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323FD2C2" w:rsidR="008B6994" w:rsidRDefault="008B6994" w:rsidP="008C4A5A">
      <w:pPr>
        <w:spacing w:line="240" w:lineRule="auto"/>
        <w:jc w:val="right"/>
        <w:rPr>
          <w:b/>
          <w:sz w:val="24"/>
          <w:szCs w:val="24"/>
        </w:rPr>
      </w:pPr>
      <w:proofErr w:type="spellStart"/>
      <w:r w:rsidRPr="00F91894">
        <w:rPr>
          <w:b/>
          <w:sz w:val="24"/>
          <w:szCs w:val="24"/>
        </w:rPr>
        <w:t>Cyberex</w:t>
      </w:r>
      <w:proofErr w:type="spellEnd"/>
      <w:r w:rsidRPr="00503028">
        <w:rPr>
          <w:b/>
          <w:sz w:val="24"/>
          <w:szCs w:val="24"/>
          <w:vertAlign w:val="superscript"/>
        </w:rPr>
        <w:t>®</w:t>
      </w:r>
      <w:r w:rsidRPr="00F91894">
        <w:rPr>
          <w:b/>
          <w:sz w:val="24"/>
          <w:szCs w:val="24"/>
        </w:rPr>
        <w:t xml:space="preserve"> </w:t>
      </w:r>
      <w:proofErr w:type="spellStart"/>
      <w:r w:rsidR="005733C4">
        <w:rPr>
          <w:b/>
          <w:sz w:val="24"/>
          <w:szCs w:val="24"/>
        </w:rPr>
        <w:t>PowerView</w:t>
      </w:r>
      <w:proofErr w:type="spellEnd"/>
      <w:r w:rsidR="005733C4">
        <w:rPr>
          <w:b/>
          <w:sz w:val="24"/>
          <w:szCs w:val="24"/>
        </w:rPr>
        <w:t xml:space="preserve"> </w:t>
      </w:r>
      <w:r w:rsidR="006F6C66">
        <w:rPr>
          <w:b/>
          <w:sz w:val="24"/>
          <w:szCs w:val="24"/>
        </w:rPr>
        <w:t xml:space="preserve">Pro </w:t>
      </w:r>
      <w:r w:rsidR="005733C4">
        <w:rPr>
          <w:b/>
          <w:sz w:val="24"/>
          <w:szCs w:val="24"/>
        </w:rPr>
        <w:t>monitoring system</w:t>
      </w:r>
    </w:p>
    <w:p w14:paraId="745E2083" w14:textId="25048480" w:rsidR="00474EBB" w:rsidRPr="00474EBB" w:rsidRDefault="008C4A5A" w:rsidP="00474EBB">
      <w:pPr>
        <w:spacing w:line="240" w:lineRule="auto"/>
        <w:jc w:val="right"/>
      </w:pPr>
      <w:r>
        <w:br/>
        <w:t>D</w:t>
      </w:r>
      <w:r w:rsidR="00A51DCE">
        <w:t>ocument ID:  SPE-</w:t>
      </w:r>
      <w:r w:rsidR="002A5922">
        <w:t>PV</w:t>
      </w:r>
      <w:r w:rsidR="006F6C66">
        <w:t>P</w:t>
      </w:r>
      <w:r w:rsidR="002A5922">
        <w:t>-MK-01</w:t>
      </w:r>
      <w:r w:rsidR="00E131A5">
        <w:t>19</w:t>
      </w:r>
      <w:r w:rsidR="005733C4">
        <w:br/>
        <w:t>Revision: A</w:t>
      </w:r>
      <w:r w:rsidR="00AD5E13">
        <w:t>0</w:t>
      </w:r>
      <w:r w:rsidR="0029430F">
        <w:t>0</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4E2457F3" w:rsidR="0083218C" w:rsidRDefault="0083218C" w:rsidP="00474EBB">
      <w:pPr>
        <w:spacing w:after="0" w:line="240" w:lineRule="auto"/>
        <w:rPr>
          <w:sz w:val="16"/>
          <w:szCs w:val="16"/>
        </w:rPr>
      </w:pPr>
    </w:p>
    <w:p w14:paraId="634EE70F" w14:textId="77777777" w:rsidR="002E6D7D" w:rsidRDefault="002E6D7D" w:rsidP="00474EBB">
      <w:pPr>
        <w:spacing w:after="0" w:line="240" w:lineRule="auto"/>
        <w:rPr>
          <w:sz w:val="16"/>
          <w:szCs w:val="16"/>
        </w:rPr>
      </w:pPr>
    </w:p>
    <w:p w14:paraId="705254E8" w14:textId="07343235"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2B617671" w:rsidR="00474EBB" w:rsidRPr="0083218C" w:rsidRDefault="000A10B5" w:rsidP="00474EBB">
      <w:pPr>
        <w:spacing w:after="0" w:line="240" w:lineRule="auto"/>
        <w:rPr>
          <w:sz w:val="16"/>
          <w:szCs w:val="16"/>
        </w:rPr>
      </w:pPr>
      <w:r>
        <w:rPr>
          <w:sz w:val="16"/>
          <w:szCs w:val="16"/>
        </w:rPr>
        <w:t>© Copyright 201</w:t>
      </w:r>
      <w:r w:rsidR="00A5567B">
        <w:rPr>
          <w:sz w:val="16"/>
          <w:szCs w:val="16"/>
        </w:rPr>
        <w:t>9</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77777777" w:rsidR="00474EBB" w:rsidRPr="0083218C" w:rsidRDefault="00474EBB" w:rsidP="00474EBB">
      <w:pPr>
        <w:spacing w:after="0" w:line="240" w:lineRule="auto"/>
        <w:rPr>
          <w:sz w:val="16"/>
          <w:szCs w:val="16"/>
        </w:rPr>
      </w:pPr>
      <w:r w:rsidRPr="0083218C">
        <w:rPr>
          <w:sz w:val="16"/>
          <w:szCs w:val="16"/>
        </w:rPr>
        <w:t>ABB Power Protection</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tab/>
      </w:r>
    </w:p>
    <w:p w14:paraId="3AAB8F88" w14:textId="77777777" w:rsidR="0083218C" w:rsidRPr="00A42C4A" w:rsidRDefault="00A42C4A" w:rsidP="0083218C">
      <w:pPr>
        <w:spacing w:after="200" w:line="240" w:lineRule="auto"/>
        <w:rPr>
          <w:sz w:val="36"/>
          <w:szCs w:val="36"/>
        </w:rPr>
      </w:pPr>
      <w:r w:rsidRPr="00A42C4A">
        <w:rPr>
          <w:sz w:val="36"/>
          <w:szCs w:val="36"/>
        </w:rPr>
        <w:lastRenderedPageBreak/>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8"/>
              <w:footerReference w:type="default" r:id="rId9"/>
              <w:footerReference w:type="first" r:id="rId10"/>
              <w:type w:val="continuous"/>
              <w:pgSz w:w="12240" w:h="15840" w:code="1"/>
              <w:pgMar w:top="1152" w:right="1152" w:bottom="1152" w:left="1152" w:header="720" w:footer="432" w:gutter="0"/>
              <w:cols w:space="720"/>
              <w:titlePg/>
              <w:docGrid w:linePitch="360"/>
            </w:sectPr>
          </w:pPr>
        </w:p>
        <w:p w14:paraId="68B6FCBE" w14:textId="1EC39911" w:rsidR="00026ECC"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16505001" w:history="1">
            <w:r w:rsidR="00026ECC" w:rsidRPr="00245D13">
              <w:rPr>
                <w:rStyle w:val="Hyperlink"/>
                <w:noProof/>
              </w:rPr>
              <w:t>1</w:t>
            </w:r>
            <w:r w:rsidR="00026ECC">
              <w:rPr>
                <w:rFonts w:asciiTheme="minorHAnsi" w:eastAsiaTheme="minorEastAsia" w:hAnsiTheme="minorHAnsi"/>
                <w:noProof/>
                <w:sz w:val="22"/>
              </w:rPr>
              <w:tab/>
            </w:r>
            <w:r w:rsidR="00026ECC" w:rsidRPr="00245D13">
              <w:rPr>
                <w:rStyle w:val="Hyperlink"/>
                <w:noProof/>
              </w:rPr>
              <w:t>General</w:t>
            </w:r>
            <w:r w:rsidR="00026ECC">
              <w:rPr>
                <w:noProof/>
                <w:webHidden/>
              </w:rPr>
              <w:tab/>
            </w:r>
            <w:r w:rsidR="00026ECC">
              <w:rPr>
                <w:noProof/>
                <w:webHidden/>
              </w:rPr>
              <w:fldChar w:fldCharType="begin"/>
            </w:r>
            <w:r w:rsidR="00026ECC">
              <w:rPr>
                <w:noProof/>
                <w:webHidden/>
              </w:rPr>
              <w:instrText xml:space="preserve"> PAGEREF _Toc16505001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4F0AF2CB" w14:textId="03C2C515" w:rsidR="00026ECC" w:rsidRDefault="00D137B0">
          <w:pPr>
            <w:pStyle w:val="TOC2"/>
            <w:tabs>
              <w:tab w:val="left" w:pos="880"/>
              <w:tab w:val="right" w:leader="dot" w:pos="4598"/>
            </w:tabs>
            <w:rPr>
              <w:rFonts w:asciiTheme="minorHAnsi" w:eastAsiaTheme="minorEastAsia" w:hAnsiTheme="minorHAnsi"/>
              <w:noProof/>
              <w:sz w:val="22"/>
            </w:rPr>
          </w:pPr>
          <w:hyperlink w:anchor="_Toc16505002" w:history="1">
            <w:r w:rsidR="00026ECC" w:rsidRPr="00245D13">
              <w:rPr>
                <w:rStyle w:val="Hyperlink"/>
                <w:noProof/>
              </w:rPr>
              <w:t>1.1</w:t>
            </w:r>
            <w:r w:rsidR="00026ECC">
              <w:rPr>
                <w:rFonts w:asciiTheme="minorHAnsi" w:eastAsiaTheme="minorEastAsia" w:hAnsiTheme="minorHAnsi"/>
                <w:noProof/>
                <w:sz w:val="22"/>
              </w:rPr>
              <w:tab/>
            </w:r>
            <w:r w:rsidR="00026ECC" w:rsidRPr="00245D13">
              <w:rPr>
                <w:rStyle w:val="Hyperlink"/>
                <w:noProof/>
              </w:rPr>
              <w:t>Summary and scope</w:t>
            </w:r>
            <w:r w:rsidR="00026ECC">
              <w:rPr>
                <w:noProof/>
                <w:webHidden/>
              </w:rPr>
              <w:tab/>
            </w:r>
            <w:r w:rsidR="00026ECC">
              <w:rPr>
                <w:noProof/>
                <w:webHidden/>
              </w:rPr>
              <w:fldChar w:fldCharType="begin"/>
            </w:r>
            <w:r w:rsidR="00026ECC">
              <w:rPr>
                <w:noProof/>
                <w:webHidden/>
              </w:rPr>
              <w:instrText xml:space="preserve"> PAGEREF _Toc16505002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7211338E" w14:textId="48BC7A7B" w:rsidR="00026ECC" w:rsidRDefault="00D137B0">
          <w:pPr>
            <w:pStyle w:val="TOC2"/>
            <w:tabs>
              <w:tab w:val="left" w:pos="880"/>
              <w:tab w:val="right" w:leader="dot" w:pos="4598"/>
            </w:tabs>
            <w:rPr>
              <w:rFonts w:asciiTheme="minorHAnsi" w:eastAsiaTheme="minorEastAsia" w:hAnsiTheme="minorHAnsi"/>
              <w:noProof/>
              <w:sz w:val="22"/>
            </w:rPr>
          </w:pPr>
          <w:hyperlink w:anchor="_Toc16505003" w:history="1">
            <w:r w:rsidR="00026ECC" w:rsidRPr="00245D13">
              <w:rPr>
                <w:rStyle w:val="Hyperlink"/>
                <w:noProof/>
              </w:rPr>
              <w:t>1.2</w:t>
            </w:r>
            <w:r w:rsidR="00026ECC">
              <w:rPr>
                <w:rFonts w:asciiTheme="minorHAnsi" w:eastAsiaTheme="minorEastAsia" w:hAnsiTheme="minorHAnsi"/>
                <w:noProof/>
                <w:sz w:val="22"/>
              </w:rPr>
              <w:tab/>
            </w:r>
            <w:r w:rsidR="00026ECC" w:rsidRPr="00245D13">
              <w:rPr>
                <w:rStyle w:val="Hyperlink"/>
                <w:noProof/>
              </w:rPr>
              <w:t>Standards</w:t>
            </w:r>
            <w:r w:rsidR="00026ECC">
              <w:rPr>
                <w:noProof/>
                <w:webHidden/>
              </w:rPr>
              <w:tab/>
            </w:r>
            <w:r w:rsidR="00026ECC">
              <w:rPr>
                <w:noProof/>
                <w:webHidden/>
              </w:rPr>
              <w:fldChar w:fldCharType="begin"/>
            </w:r>
            <w:r w:rsidR="00026ECC">
              <w:rPr>
                <w:noProof/>
                <w:webHidden/>
              </w:rPr>
              <w:instrText xml:space="preserve"> PAGEREF _Toc16505003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18F3B850" w14:textId="28383D1C" w:rsidR="00026ECC" w:rsidRDefault="00D137B0">
          <w:pPr>
            <w:pStyle w:val="TOC2"/>
            <w:tabs>
              <w:tab w:val="left" w:pos="880"/>
              <w:tab w:val="right" w:leader="dot" w:pos="4598"/>
            </w:tabs>
            <w:rPr>
              <w:rFonts w:asciiTheme="minorHAnsi" w:eastAsiaTheme="minorEastAsia" w:hAnsiTheme="minorHAnsi"/>
              <w:noProof/>
              <w:sz w:val="22"/>
            </w:rPr>
          </w:pPr>
          <w:hyperlink w:anchor="_Toc16505004" w:history="1">
            <w:r w:rsidR="00026ECC" w:rsidRPr="00245D13">
              <w:rPr>
                <w:rStyle w:val="Hyperlink"/>
                <w:noProof/>
              </w:rPr>
              <w:t>1.3</w:t>
            </w:r>
            <w:r w:rsidR="00026ECC">
              <w:rPr>
                <w:rFonts w:asciiTheme="minorHAnsi" w:eastAsiaTheme="minorEastAsia" w:hAnsiTheme="minorHAnsi"/>
                <w:noProof/>
                <w:sz w:val="22"/>
              </w:rPr>
              <w:tab/>
            </w:r>
            <w:r w:rsidR="00026ECC" w:rsidRPr="00245D13">
              <w:rPr>
                <w:rStyle w:val="Hyperlink"/>
                <w:noProof/>
              </w:rPr>
              <w:t>Definitions</w:t>
            </w:r>
            <w:r w:rsidR="00026ECC">
              <w:rPr>
                <w:noProof/>
                <w:webHidden/>
              </w:rPr>
              <w:tab/>
            </w:r>
            <w:r w:rsidR="00026ECC">
              <w:rPr>
                <w:noProof/>
                <w:webHidden/>
              </w:rPr>
              <w:fldChar w:fldCharType="begin"/>
            </w:r>
            <w:r w:rsidR="00026ECC">
              <w:rPr>
                <w:noProof/>
                <w:webHidden/>
              </w:rPr>
              <w:instrText xml:space="preserve"> PAGEREF _Toc16505004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58F293ED" w14:textId="68DE80E0" w:rsidR="00026ECC" w:rsidRDefault="00D137B0">
          <w:pPr>
            <w:pStyle w:val="TOC2"/>
            <w:tabs>
              <w:tab w:val="left" w:pos="880"/>
              <w:tab w:val="right" w:leader="dot" w:pos="4598"/>
            </w:tabs>
            <w:rPr>
              <w:rFonts w:asciiTheme="minorHAnsi" w:eastAsiaTheme="minorEastAsia" w:hAnsiTheme="minorHAnsi"/>
              <w:noProof/>
              <w:sz w:val="22"/>
            </w:rPr>
          </w:pPr>
          <w:hyperlink w:anchor="_Toc16505005" w:history="1">
            <w:r w:rsidR="00026ECC" w:rsidRPr="00245D13">
              <w:rPr>
                <w:rStyle w:val="Hyperlink"/>
                <w:noProof/>
              </w:rPr>
              <w:t>1.4</w:t>
            </w:r>
            <w:r w:rsidR="00026ECC">
              <w:rPr>
                <w:rFonts w:asciiTheme="minorHAnsi" w:eastAsiaTheme="minorEastAsia" w:hAnsiTheme="minorHAnsi"/>
                <w:noProof/>
                <w:sz w:val="22"/>
              </w:rPr>
              <w:tab/>
            </w:r>
            <w:r w:rsidR="00026ECC" w:rsidRPr="00245D13">
              <w:rPr>
                <w:rStyle w:val="Hyperlink"/>
                <w:noProof/>
              </w:rPr>
              <w:t>System description</w:t>
            </w:r>
            <w:r w:rsidR="00026ECC">
              <w:rPr>
                <w:noProof/>
                <w:webHidden/>
              </w:rPr>
              <w:tab/>
            </w:r>
            <w:r w:rsidR="00026ECC">
              <w:rPr>
                <w:noProof/>
                <w:webHidden/>
              </w:rPr>
              <w:fldChar w:fldCharType="begin"/>
            </w:r>
            <w:r w:rsidR="00026ECC">
              <w:rPr>
                <w:noProof/>
                <w:webHidden/>
              </w:rPr>
              <w:instrText xml:space="preserve"> PAGEREF _Toc16505005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6D21D425" w14:textId="77A5F638" w:rsidR="00026ECC" w:rsidRDefault="00D137B0">
          <w:pPr>
            <w:pStyle w:val="TOC3"/>
            <w:tabs>
              <w:tab w:val="left" w:pos="1100"/>
              <w:tab w:val="right" w:leader="dot" w:pos="4598"/>
            </w:tabs>
            <w:rPr>
              <w:rFonts w:asciiTheme="minorHAnsi" w:eastAsiaTheme="minorEastAsia" w:hAnsiTheme="minorHAnsi"/>
              <w:noProof/>
              <w:sz w:val="22"/>
            </w:rPr>
          </w:pPr>
          <w:hyperlink w:anchor="_Toc16505006" w:history="1">
            <w:r w:rsidR="00026ECC" w:rsidRPr="00245D13">
              <w:rPr>
                <w:rStyle w:val="Hyperlink"/>
                <w:noProof/>
              </w:rPr>
              <w:t>1.4.1</w:t>
            </w:r>
            <w:r w:rsidR="00026ECC">
              <w:rPr>
                <w:rFonts w:asciiTheme="minorHAnsi" w:eastAsiaTheme="minorEastAsia" w:hAnsiTheme="minorHAnsi"/>
                <w:noProof/>
                <w:sz w:val="22"/>
              </w:rPr>
              <w:tab/>
            </w:r>
            <w:r w:rsidR="00026ECC" w:rsidRPr="00245D13">
              <w:rPr>
                <w:rStyle w:val="Hyperlink"/>
                <w:noProof/>
              </w:rPr>
              <w:t>Environmental requirements</w:t>
            </w:r>
            <w:r w:rsidR="00026ECC">
              <w:rPr>
                <w:noProof/>
                <w:webHidden/>
              </w:rPr>
              <w:tab/>
            </w:r>
            <w:r w:rsidR="00026ECC">
              <w:rPr>
                <w:noProof/>
                <w:webHidden/>
              </w:rPr>
              <w:fldChar w:fldCharType="begin"/>
            </w:r>
            <w:r w:rsidR="00026ECC">
              <w:rPr>
                <w:noProof/>
                <w:webHidden/>
              </w:rPr>
              <w:instrText xml:space="preserve"> PAGEREF _Toc16505006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45D4829B" w14:textId="657F8A33" w:rsidR="00026ECC" w:rsidRDefault="00D137B0">
          <w:pPr>
            <w:pStyle w:val="TOC2"/>
            <w:tabs>
              <w:tab w:val="left" w:pos="880"/>
              <w:tab w:val="right" w:leader="dot" w:pos="4598"/>
            </w:tabs>
            <w:rPr>
              <w:rFonts w:asciiTheme="minorHAnsi" w:eastAsiaTheme="minorEastAsia" w:hAnsiTheme="minorHAnsi"/>
              <w:noProof/>
              <w:sz w:val="22"/>
            </w:rPr>
          </w:pPr>
          <w:hyperlink w:anchor="_Toc16505007" w:history="1">
            <w:r w:rsidR="00026ECC" w:rsidRPr="00245D13">
              <w:rPr>
                <w:rStyle w:val="Hyperlink"/>
                <w:noProof/>
              </w:rPr>
              <w:t>1.5</w:t>
            </w:r>
            <w:r w:rsidR="00026ECC">
              <w:rPr>
                <w:rFonts w:asciiTheme="minorHAnsi" w:eastAsiaTheme="minorEastAsia" w:hAnsiTheme="minorHAnsi"/>
                <w:noProof/>
                <w:sz w:val="22"/>
              </w:rPr>
              <w:tab/>
            </w:r>
            <w:r w:rsidR="00026ECC" w:rsidRPr="00245D13">
              <w:rPr>
                <w:rStyle w:val="Hyperlink"/>
                <w:noProof/>
              </w:rPr>
              <w:t>Warranty</w:t>
            </w:r>
            <w:r w:rsidR="00026ECC">
              <w:rPr>
                <w:noProof/>
                <w:webHidden/>
              </w:rPr>
              <w:tab/>
            </w:r>
            <w:r w:rsidR="00026ECC">
              <w:rPr>
                <w:noProof/>
                <w:webHidden/>
              </w:rPr>
              <w:fldChar w:fldCharType="begin"/>
            </w:r>
            <w:r w:rsidR="00026ECC">
              <w:rPr>
                <w:noProof/>
                <w:webHidden/>
              </w:rPr>
              <w:instrText xml:space="preserve"> PAGEREF _Toc16505007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04A35532" w14:textId="5ADCA57A" w:rsidR="00026ECC" w:rsidRDefault="00D137B0">
          <w:pPr>
            <w:pStyle w:val="TOC1"/>
            <w:tabs>
              <w:tab w:val="left" w:pos="400"/>
              <w:tab w:val="right" w:leader="dot" w:pos="4598"/>
            </w:tabs>
            <w:rPr>
              <w:rFonts w:asciiTheme="minorHAnsi" w:eastAsiaTheme="minorEastAsia" w:hAnsiTheme="minorHAnsi"/>
              <w:noProof/>
              <w:sz w:val="22"/>
            </w:rPr>
          </w:pPr>
          <w:hyperlink w:anchor="_Toc16505008" w:history="1">
            <w:r w:rsidR="00026ECC" w:rsidRPr="00245D13">
              <w:rPr>
                <w:rStyle w:val="Hyperlink"/>
                <w:noProof/>
              </w:rPr>
              <w:t>2</w:t>
            </w:r>
            <w:r w:rsidR="00026ECC">
              <w:rPr>
                <w:rFonts w:asciiTheme="minorHAnsi" w:eastAsiaTheme="minorEastAsia" w:hAnsiTheme="minorHAnsi"/>
                <w:noProof/>
                <w:sz w:val="22"/>
              </w:rPr>
              <w:tab/>
            </w:r>
            <w:r w:rsidR="00026ECC" w:rsidRPr="00245D13">
              <w:rPr>
                <w:rStyle w:val="Hyperlink"/>
                <w:noProof/>
              </w:rPr>
              <w:t>Product</w:t>
            </w:r>
            <w:r w:rsidR="00026ECC">
              <w:rPr>
                <w:noProof/>
                <w:webHidden/>
              </w:rPr>
              <w:tab/>
            </w:r>
            <w:r w:rsidR="00026ECC">
              <w:rPr>
                <w:noProof/>
                <w:webHidden/>
              </w:rPr>
              <w:fldChar w:fldCharType="begin"/>
            </w:r>
            <w:r w:rsidR="00026ECC">
              <w:rPr>
                <w:noProof/>
                <w:webHidden/>
              </w:rPr>
              <w:instrText xml:space="preserve"> PAGEREF _Toc16505008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09080D53" w14:textId="42514216" w:rsidR="00026ECC" w:rsidRDefault="00D137B0">
          <w:pPr>
            <w:pStyle w:val="TOC2"/>
            <w:tabs>
              <w:tab w:val="left" w:pos="880"/>
              <w:tab w:val="right" w:leader="dot" w:pos="4598"/>
            </w:tabs>
            <w:rPr>
              <w:rFonts w:asciiTheme="minorHAnsi" w:eastAsiaTheme="minorEastAsia" w:hAnsiTheme="minorHAnsi"/>
              <w:noProof/>
              <w:sz w:val="22"/>
            </w:rPr>
          </w:pPr>
          <w:hyperlink w:anchor="_Toc16505009" w:history="1">
            <w:r w:rsidR="00026ECC" w:rsidRPr="00245D13">
              <w:rPr>
                <w:rStyle w:val="Hyperlink"/>
                <w:noProof/>
              </w:rPr>
              <w:t>2.1</w:t>
            </w:r>
            <w:r w:rsidR="00026ECC">
              <w:rPr>
                <w:rFonts w:asciiTheme="minorHAnsi" w:eastAsiaTheme="minorEastAsia" w:hAnsiTheme="minorHAnsi"/>
                <w:noProof/>
                <w:sz w:val="22"/>
              </w:rPr>
              <w:tab/>
            </w:r>
            <w:r w:rsidR="00026ECC" w:rsidRPr="00245D13">
              <w:rPr>
                <w:rStyle w:val="Hyperlink"/>
                <w:noProof/>
              </w:rPr>
              <w:t>Manufactured units</w:t>
            </w:r>
            <w:r w:rsidR="00026ECC">
              <w:rPr>
                <w:noProof/>
                <w:webHidden/>
              </w:rPr>
              <w:tab/>
            </w:r>
            <w:r w:rsidR="00026ECC">
              <w:rPr>
                <w:noProof/>
                <w:webHidden/>
              </w:rPr>
              <w:fldChar w:fldCharType="begin"/>
            </w:r>
            <w:r w:rsidR="00026ECC">
              <w:rPr>
                <w:noProof/>
                <w:webHidden/>
              </w:rPr>
              <w:instrText xml:space="preserve"> PAGEREF _Toc16505009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14F3D86F" w14:textId="6D917BFB" w:rsidR="00026ECC" w:rsidRDefault="00D137B0">
          <w:pPr>
            <w:pStyle w:val="TOC2"/>
            <w:tabs>
              <w:tab w:val="left" w:pos="880"/>
              <w:tab w:val="right" w:leader="dot" w:pos="4598"/>
            </w:tabs>
            <w:rPr>
              <w:rFonts w:asciiTheme="minorHAnsi" w:eastAsiaTheme="minorEastAsia" w:hAnsiTheme="minorHAnsi"/>
              <w:noProof/>
              <w:sz w:val="22"/>
            </w:rPr>
          </w:pPr>
          <w:hyperlink w:anchor="_Toc16505010" w:history="1">
            <w:r w:rsidR="00026ECC" w:rsidRPr="00245D13">
              <w:rPr>
                <w:rStyle w:val="Hyperlink"/>
                <w:noProof/>
              </w:rPr>
              <w:t>2.2</w:t>
            </w:r>
            <w:r w:rsidR="00026ECC">
              <w:rPr>
                <w:rFonts w:asciiTheme="minorHAnsi" w:eastAsiaTheme="minorEastAsia" w:hAnsiTheme="minorHAnsi"/>
                <w:noProof/>
                <w:sz w:val="22"/>
              </w:rPr>
              <w:tab/>
            </w:r>
            <w:r w:rsidR="00026ECC" w:rsidRPr="00245D13">
              <w:rPr>
                <w:rStyle w:val="Hyperlink"/>
                <w:noProof/>
              </w:rPr>
              <w:t>Components</w:t>
            </w:r>
            <w:r w:rsidR="00026ECC">
              <w:rPr>
                <w:noProof/>
                <w:webHidden/>
              </w:rPr>
              <w:tab/>
            </w:r>
            <w:r w:rsidR="00026ECC">
              <w:rPr>
                <w:noProof/>
                <w:webHidden/>
              </w:rPr>
              <w:fldChar w:fldCharType="begin"/>
            </w:r>
            <w:r w:rsidR="00026ECC">
              <w:rPr>
                <w:noProof/>
                <w:webHidden/>
              </w:rPr>
              <w:instrText xml:space="preserve"> PAGEREF _Toc16505010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69C2E566" w14:textId="3A97FDE9" w:rsidR="00026ECC" w:rsidRDefault="00D137B0">
          <w:pPr>
            <w:pStyle w:val="TOC3"/>
            <w:tabs>
              <w:tab w:val="left" w:pos="1100"/>
              <w:tab w:val="right" w:leader="dot" w:pos="4598"/>
            </w:tabs>
            <w:rPr>
              <w:rFonts w:asciiTheme="minorHAnsi" w:eastAsiaTheme="minorEastAsia" w:hAnsiTheme="minorHAnsi"/>
              <w:noProof/>
              <w:sz w:val="22"/>
            </w:rPr>
          </w:pPr>
          <w:hyperlink w:anchor="_Toc16505011" w:history="1">
            <w:r w:rsidR="00026ECC" w:rsidRPr="00245D13">
              <w:rPr>
                <w:rStyle w:val="Hyperlink"/>
                <w:noProof/>
              </w:rPr>
              <w:t>2.2.1</w:t>
            </w:r>
            <w:r w:rsidR="00026ECC">
              <w:rPr>
                <w:rFonts w:asciiTheme="minorHAnsi" w:eastAsiaTheme="minorEastAsia" w:hAnsiTheme="minorHAnsi"/>
                <w:noProof/>
                <w:sz w:val="22"/>
              </w:rPr>
              <w:tab/>
            </w:r>
            <w:r w:rsidR="00026ECC" w:rsidRPr="00245D13">
              <w:rPr>
                <w:rStyle w:val="Hyperlink"/>
                <w:noProof/>
              </w:rPr>
              <w:t>Data acquisition module</w:t>
            </w:r>
            <w:r w:rsidR="00026ECC">
              <w:rPr>
                <w:noProof/>
                <w:webHidden/>
              </w:rPr>
              <w:tab/>
            </w:r>
            <w:r w:rsidR="00026ECC">
              <w:rPr>
                <w:noProof/>
                <w:webHidden/>
              </w:rPr>
              <w:fldChar w:fldCharType="begin"/>
            </w:r>
            <w:r w:rsidR="00026ECC">
              <w:rPr>
                <w:noProof/>
                <w:webHidden/>
              </w:rPr>
              <w:instrText xml:space="preserve"> PAGEREF _Toc16505011 \h </w:instrText>
            </w:r>
            <w:r w:rsidR="00026ECC">
              <w:rPr>
                <w:noProof/>
                <w:webHidden/>
              </w:rPr>
            </w:r>
            <w:r w:rsidR="00026ECC">
              <w:rPr>
                <w:noProof/>
                <w:webHidden/>
              </w:rPr>
              <w:fldChar w:fldCharType="separate"/>
            </w:r>
            <w:r w:rsidR="00026ECC">
              <w:rPr>
                <w:noProof/>
                <w:webHidden/>
              </w:rPr>
              <w:t>4</w:t>
            </w:r>
            <w:r w:rsidR="00026ECC">
              <w:rPr>
                <w:noProof/>
                <w:webHidden/>
              </w:rPr>
              <w:fldChar w:fldCharType="end"/>
            </w:r>
          </w:hyperlink>
        </w:p>
        <w:p w14:paraId="74E77A67" w14:textId="158DF200" w:rsidR="00026ECC" w:rsidRDefault="00D137B0">
          <w:pPr>
            <w:pStyle w:val="TOC3"/>
            <w:tabs>
              <w:tab w:val="left" w:pos="1100"/>
              <w:tab w:val="right" w:leader="dot" w:pos="4598"/>
            </w:tabs>
            <w:rPr>
              <w:rFonts w:asciiTheme="minorHAnsi" w:eastAsiaTheme="minorEastAsia" w:hAnsiTheme="minorHAnsi"/>
              <w:noProof/>
              <w:sz w:val="22"/>
            </w:rPr>
          </w:pPr>
          <w:hyperlink w:anchor="_Toc16505012" w:history="1">
            <w:r w:rsidR="00026ECC" w:rsidRPr="00245D13">
              <w:rPr>
                <w:rStyle w:val="Hyperlink"/>
                <w:noProof/>
              </w:rPr>
              <w:t>2.2.2</w:t>
            </w:r>
            <w:r w:rsidR="00026ECC">
              <w:rPr>
                <w:rFonts w:asciiTheme="minorHAnsi" w:eastAsiaTheme="minorEastAsia" w:hAnsiTheme="minorHAnsi"/>
                <w:noProof/>
                <w:sz w:val="22"/>
              </w:rPr>
              <w:tab/>
            </w:r>
            <w:r w:rsidR="00026ECC" w:rsidRPr="00245D13">
              <w:rPr>
                <w:rStyle w:val="Hyperlink"/>
                <w:noProof/>
              </w:rPr>
              <w:t>Power supply</w:t>
            </w:r>
            <w:r w:rsidR="00026ECC">
              <w:rPr>
                <w:noProof/>
                <w:webHidden/>
              </w:rPr>
              <w:tab/>
            </w:r>
            <w:r w:rsidR="00026ECC">
              <w:rPr>
                <w:noProof/>
                <w:webHidden/>
              </w:rPr>
              <w:fldChar w:fldCharType="begin"/>
            </w:r>
            <w:r w:rsidR="00026ECC">
              <w:rPr>
                <w:noProof/>
                <w:webHidden/>
              </w:rPr>
              <w:instrText xml:space="preserve"> PAGEREF _Toc16505012 \h </w:instrText>
            </w:r>
            <w:r w:rsidR="00026ECC">
              <w:rPr>
                <w:noProof/>
                <w:webHidden/>
              </w:rPr>
            </w:r>
            <w:r w:rsidR="00026ECC">
              <w:rPr>
                <w:noProof/>
                <w:webHidden/>
              </w:rPr>
              <w:fldChar w:fldCharType="separate"/>
            </w:r>
            <w:r w:rsidR="00026ECC">
              <w:rPr>
                <w:noProof/>
                <w:webHidden/>
              </w:rPr>
              <w:t>5</w:t>
            </w:r>
            <w:r w:rsidR="00026ECC">
              <w:rPr>
                <w:noProof/>
                <w:webHidden/>
              </w:rPr>
              <w:fldChar w:fldCharType="end"/>
            </w:r>
          </w:hyperlink>
        </w:p>
        <w:p w14:paraId="6F4FC763" w14:textId="63AE0155" w:rsidR="00026ECC" w:rsidRDefault="00D137B0">
          <w:pPr>
            <w:pStyle w:val="TOC3"/>
            <w:tabs>
              <w:tab w:val="left" w:pos="1100"/>
              <w:tab w:val="right" w:leader="dot" w:pos="4598"/>
            </w:tabs>
            <w:rPr>
              <w:rFonts w:asciiTheme="minorHAnsi" w:eastAsiaTheme="minorEastAsia" w:hAnsiTheme="minorHAnsi"/>
              <w:noProof/>
              <w:sz w:val="22"/>
            </w:rPr>
          </w:pPr>
          <w:hyperlink w:anchor="_Toc16505013" w:history="1">
            <w:r w:rsidR="00026ECC" w:rsidRPr="00245D13">
              <w:rPr>
                <w:rStyle w:val="Hyperlink"/>
                <w:noProof/>
              </w:rPr>
              <w:t>2.2.3</w:t>
            </w:r>
            <w:r w:rsidR="00026ECC">
              <w:rPr>
                <w:rFonts w:asciiTheme="minorHAnsi" w:eastAsiaTheme="minorEastAsia" w:hAnsiTheme="minorHAnsi"/>
                <w:noProof/>
                <w:sz w:val="22"/>
              </w:rPr>
              <w:tab/>
            </w:r>
            <w:r w:rsidR="00026ECC" w:rsidRPr="00245D13">
              <w:rPr>
                <w:rStyle w:val="Hyperlink"/>
                <w:noProof/>
              </w:rPr>
              <w:t>Current transformer (CT) sticks</w:t>
            </w:r>
            <w:r w:rsidR="00026ECC">
              <w:rPr>
                <w:noProof/>
                <w:webHidden/>
              </w:rPr>
              <w:tab/>
            </w:r>
            <w:r w:rsidR="00026ECC">
              <w:rPr>
                <w:noProof/>
                <w:webHidden/>
              </w:rPr>
              <w:fldChar w:fldCharType="begin"/>
            </w:r>
            <w:r w:rsidR="00026ECC">
              <w:rPr>
                <w:noProof/>
                <w:webHidden/>
              </w:rPr>
              <w:instrText xml:space="preserve"> PAGEREF _Toc16505013 \h </w:instrText>
            </w:r>
            <w:r w:rsidR="00026ECC">
              <w:rPr>
                <w:noProof/>
                <w:webHidden/>
              </w:rPr>
            </w:r>
            <w:r w:rsidR="00026ECC">
              <w:rPr>
                <w:noProof/>
                <w:webHidden/>
              </w:rPr>
              <w:fldChar w:fldCharType="separate"/>
            </w:r>
            <w:r w:rsidR="00026ECC">
              <w:rPr>
                <w:noProof/>
                <w:webHidden/>
              </w:rPr>
              <w:t>5</w:t>
            </w:r>
            <w:r w:rsidR="00026ECC">
              <w:rPr>
                <w:noProof/>
                <w:webHidden/>
              </w:rPr>
              <w:fldChar w:fldCharType="end"/>
            </w:r>
          </w:hyperlink>
        </w:p>
        <w:p w14:paraId="62A11879" w14:textId="58D0D380" w:rsidR="00026ECC" w:rsidRDefault="00D137B0">
          <w:pPr>
            <w:pStyle w:val="TOC3"/>
            <w:tabs>
              <w:tab w:val="left" w:pos="1100"/>
              <w:tab w:val="right" w:leader="dot" w:pos="4598"/>
            </w:tabs>
            <w:rPr>
              <w:rFonts w:asciiTheme="minorHAnsi" w:eastAsiaTheme="minorEastAsia" w:hAnsiTheme="minorHAnsi"/>
              <w:noProof/>
              <w:sz w:val="22"/>
            </w:rPr>
          </w:pPr>
          <w:hyperlink w:anchor="_Toc16505014" w:history="1">
            <w:r w:rsidR="00026ECC" w:rsidRPr="00245D13">
              <w:rPr>
                <w:rStyle w:val="Hyperlink"/>
                <w:noProof/>
              </w:rPr>
              <w:t>2.2.4</w:t>
            </w:r>
            <w:r w:rsidR="00026ECC">
              <w:rPr>
                <w:rFonts w:asciiTheme="minorHAnsi" w:eastAsiaTheme="minorEastAsia" w:hAnsiTheme="minorHAnsi"/>
                <w:noProof/>
                <w:sz w:val="22"/>
              </w:rPr>
              <w:tab/>
            </w:r>
            <w:r w:rsidR="00026ECC" w:rsidRPr="00245D13">
              <w:rPr>
                <w:rStyle w:val="Hyperlink"/>
                <w:noProof/>
              </w:rPr>
              <w:t>Local display</w:t>
            </w:r>
            <w:r w:rsidR="00026ECC">
              <w:rPr>
                <w:noProof/>
                <w:webHidden/>
              </w:rPr>
              <w:tab/>
            </w:r>
            <w:r w:rsidR="00026ECC">
              <w:rPr>
                <w:noProof/>
                <w:webHidden/>
              </w:rPr>
              <w:fldChar w:fldCharType="begin"/>
            </w:r>
            <w:r w:rsidR="00026ECC">
              <w:rPr>
                <w:noProof/>
                <w:webHidden/>
              </w:rPr>
              <w:instrText xml:space="preserve"> PAGEREF _Toc16505014 \h </w:instrText>
            </w:r>
            <w:r w:rsidR="00026ECC">
              <w:rPr>
                <w:noProof/>
                <w:webHidden/>
              </w:rPr>
            </w:r>
            <w:r w:rsidR="00026ECC">
              <w:rPr>
                <w:noProof/>
                <w:webHidden/>
              </w:rPr>
              <w:fldChar w:fldCharType="separate"/>
            </w:r>
            <w:r w:rsidR="00026ECC">
              <w:rPr>
                <w:noProof/>
                <w:webHidden/>
              </w:rPr>
              <w:t>5</w:t>
            </w:r>
            <w:r w:rsidR="00026ECC">
              <w:rPr>
                <w:noProof/>
                <w:webHidden/>
              </w:rPr>
              <w:fldChar w:fldCharType="end"/>
            </w:r>
          </w:hyperlink>
        </w:p>
        <w:p w14:paraId="5934CF5E" w14:textId="6C9950D6" w:rsidR="00026ECC" w:rsidRDefault="00D137B0">
          <w:pPr>
            <w:pStyle w:val="TOC2"/>
            <w:tabs>
              <w:tab w:val="left" w:pos="880"/>
              <w:tab w:val="right" w:leader="dot" w:pos="4598"/>
            </w:tabs>
            <w:rPr>
              <w:rFonts w:asciiTheme="minorHAnsi" w:eastAsiaTheme="minorEastAsia" w:hAnsiTheme="minorHAnsi"/>
              <w:noProof/>
              <w:sz w:val="22"/>
            </w:rPr>
          </w:pPr>
          <w:hyperlink w:anchor="_Toc16505015" w:history="1">
            <w:r w:rsidR="00026ECC" w:rsidRPr="00245D13">
              <w:rPr>
                <w:rStyle w:val="Hyperlink"/>
                <w:noProof/>
              </w:rPr>
              <w:t>2.3</w:t>
            </w:r>
            <w:r w:rsidR="00026ECC">
              <w:rPr>
                <w:rFonts w:asciiTheme="minorHAnsi" w:eastAsiaTheme="minorEastAsia" w:hAnsiTheme="minorHAnsi"/>
                <w:noProof/>
                <w:sz w:val="22"/>
              </w:rPr>
              <w:tab/>
            </w:r>
            <w:r w:rsidR="00026ECC" w:rsidRPr="00245D13">
              <w:rPr>
                <w:rStyle w:val="Hyperlink"/>
                <w:noProof/>
              </w:rPr>
              <w:t>Metering and monitoring features and options</w:t>
            </w:r>
            <w:r w:rsidR="00026ECC">
              <w:rPr>
                <w:noProof/>
                <w:webHidden/>
              </w:rPr>
              <w:tab/>
            </w:r>
            <w:r w:rsidR="00026ECC">
              <w:rPr>
                <w:noProof/>
                <w:webHidden/>
              </w:rPr>
              <w:fldChar w:fldCharType="begin"/>
            </w:r>
            <w:r w:rsidR="00026ECC">
              <w:rPr>
                <w:noProof/>
                <w:webHidden/>
              </w:rPr>
              <w:instrText xml:space="preserve"> PAGEREF _Toc16505015 \h </w:instrText>
            </w:r>
            <w:r w:rsidR="00026ECC">
              <w:rPr>
                <w:noProof/>
                <w:webHidden/>
              </w:rPr>
            </w:r>
            <w:r w:rsidR="00026ECC">
              <w:rPr>
                <w:noProof/>
                <w:webHidden/>
              </w:rPr>
              <w:fldChar w:fldCharType="separate"/>
            </w:r>
            <w:r w:rsidR="00026ECC">
              <w:rPr>
                <w:noProof/>
                <w:webHidden/>
              </w:rPr>
              <w:t>6</w:t>
            </w:r>
            <w:r w:rsidR="00026ECC">
              <w:rPr>
                <w:noProof/>
                <w:webHidden/>
              </w:rPr>
              <w:fldChar w:fldCharType="end"/>
            </w:r>
          </w:hyperlink>
        </w:p>
        <w:p w14:paraId="5A043B30" w14:textId="066337DB" w:rsidR="00026ECC" w:rsidRDefault="00D137B0">
          <w:pPr>
            <w:pStyle w:val="TOC3"/>
            <w:tabs>
              <w:tab w:val="left" w:pos="1100"/>
              <w:tab w:val="right" w:leader="dot" w:pos="4598"/>
            </w:tabs>
            <w:rPr>
              <w:rFonts w:asciiTheme="minorHAnsi" w:eastAsiaTheme="minorEastAsia" w:hAnsiTheme="minorHAnsi"/>
              <w:noProof/>
              <w:sz w:val="22"/>
            </w:rPr>
          </w:pPr>
          <w:hyperlink w:anchor="_Toc16505016" w:history="1">
            <w:r w:rsidR="00026ECC" w:rsidRPr="00245D13">
              <w:rPr>
                <w:rStyle w:val="Hyperlink"/>
                <w:noProof/>
              </w:rPr>
              <w:t>2.3.1</w:t>
            </w:r>
            <w:r w:rsidR="00026ECC">
              <w:rPr>
                <w:rFonts w:asciiTheme="minorHAnsi" w:eastAsiaTheme="minorEastAsia" w:hAnsiTheme="minorHAnsi"/>
                <w:noProof/>
                <w:sz w:val="22"/>
              </w:rPr>
              <w:tab/>
            </w:r>
            <w:r w:rsidR="00026ECC" w:rsidRPr="00245D13">
              <w:rPr>
                <w:rStyle w:val="Hyperlink"/>
                <w:noProof/>
              </w:rPr>
              <w:t>Cyberex</w:t>
            </w:r>
            <w:r w:rsidR="00026ECC" w:rsidRPr="00245D13">
              <w:rPr>
                <w:rStyle w:val="Hyperlink"/>
                <w:rFonts w:cs="Arial"/>
                <w:noProof/>
                <w:vertAlign w:val="superscript"/>
              </w:rPr>
              <w:t>®</w:t>
            </w:r>
            <w:r w:rsidR="00026ECC" w:rsidRPr="00245D13">
              <w:rPr>
                <w:rStyle w:val="Hyperlink"/>
                <w:noProof/>
              </w:rPr>
              <w:t xml:space="preserve"> PowerView</w:t>
            </w:r>
            <w:r w:rsidR="00026ECC" w:rsidRPr="00245D13">
              <w:rPr>
                <w:rStyle w:val="Hyperlink"/>
                <w:rFonts w:cs="Arial"/>
                <w:noProof/>
              </w:rPr>
              <w:t xml:space="preserve"> Pro Branch Circuit Management (BCM)</w:t>
            </w:r>
            <w:r w:rsidR="00026ECC">
              <w:rPr>
                <w:noProof/>
                <w:webHidden/>
              </w:rPr>
              <w:tab/>
            </w:r>
            <w:r w:rsidR="00026ECC">
              <w:rPr>
                <w:noProof/>
                <w:webHidden/>
              </w:rPr>
              <w:fldChar w:fldCharType="begin"/>
            </w:r>
            <w:r w:rsidR="00026ECC">
              <w:rPr>
                <w:noProof/>
                <w:webHidden/>
              </w:rPr>
              <w:instrText xml:space="preserve"> PAGEREF _Toc16505016 \h </w:instrText>
            </w:r>
            <w:r w:rsidR="00026ECC">
              <w:rPr>
                <w:noProof/>
                <w:webHidden/>
              </w:rPr>
            </w:r>
            <w:r w:rsidR="00026ECC">
              <w:rPr>
                <w:noProof/>
                <w:webHidden/>
              </w:rPr>
              <w:fldChar w:fldCharType="separate"/>
            </w:r>
            <w:r w:rsidR="00026ECC">
              <w:rPr>
                <w:noProof/>
                <w:webHidden/>
              </w:rPr>
              <w:t>6</w:t>
            </w:r>
            <w:r w:rsidR="00026ECC">
              <w:rPr>
                <w:noProof/>
                <w:webHidden/>
              </w:rPr>
              <w:fldChar w:fldCharType="end"/>
            </w:r>
          </w:hyperlink>
        </w:p>
        <w:p w14:paraId="6F5F8BCF" w14:textId="22CCA569" w:rsidR="00026ECC" w:rsidRDefault="00D137B0">
          <w:pPr>
            <w:pStyle w:val="TOC3"/>
            <w:tabs>
              <w:tab w:val="left" w:pos="1100"/>
              <w:tab w:val="right" w:leader="dot" w:pos="4598"/>
            </w:tabs>
            <w:rPr>
              <w:rFonts w:asciiTheme="minorHAnsi" w:eastAsiaTheme="minorEastAsia" w:hAnsiTheme="minorHAnsi"/>
              <w:noProof/>
              <w:sz w:val="22"/>
            </w:rPr>
          </w:pPr>
          <w:hyperlink w:anchor="_Toc16505017" w:history="1">
            <w:r w:rsidR="00026ECC" w:rsidRPr="00245D13">
              <w:rPr>
                <w:rStyle w:val="Hyperlink"/>
                <w:noProof/>
              </w:rPr>
              <w:t>2.3.2</w:t>
            </w:r>
            <w:r w:rsidR="00026ECC">
              <w:rPr>
                <w:rFonts w:asciiTheme="minorHAnsi" w:eastAsiaTheme="minorEastAsia" w:hAnsiTheme="minorHAnsi"/>
                <w:noProof/>
                <w:sz w:val="22"/>
              </w:rPr>
              <w:tab/>
            </w:r>
            <w:r w:rsidR="00026ECC" w:rsidRPr="00245D13">
              <w:rPr>
                <w:rStyle w:val="Hyperlink"/>
                <w:noProof/>
              </w:rPr>
              <w:t>Cyberex</w:t>
            </w:r>
            <w:r w:rsidR="00026ECC" w:rsidRPr="00245D13">
              <w:rPr>
                <w:rStyle w:val="Hyperlink"/>
                <w:rFonts w:cs="Arial"/>
                <w:noProof/>
                <w:vertAlign w:val="superscript"/>
              </w:rPr>
              <w:t>®</w:t>
            </w:r>
            <w:r w:rsidR="00026ECC" w:rsidRPr="00245D13">
              <w:rPr>
                <w:rStyle w:val="Hyperlink"/>
                <w:noProof/>
              </w:rPr>
              <w:t xml:space="preserve"> PowerView</w:t>
            </w:r>
            <w:r w:rsidR="00026ECC" w:rsidRPr="00245D13">
              <w:rPr>
                <w:rStyle w:val="Hyperlink"/>
                <w:rFonts w:cs="Arial"/>
                <w:noProof/>
              </w:rPr>
              <w:t xml:space="preserve"> Pro Sub-Feed Circuit Management (SFCM)</w:t>
            </w:r>
            <w:r w:rsidR="00026ECC">
              <w:rPr>
                <w:noProof/>
                <w:webHidden/>
              </w:rPr>
              <w:tab/>
            </w:r>
            <w:r w:rsidR="00026ECC">
              <w:rPr>
                <w:noProof/>
                <w:webHidden/>
              </w:rPr>
              <w:fldChar w:fldCharType="begin"/>
            </w:r>
            <w:r w:rsidR="00026ECC">
              <w:rPr>
                <w:noProof/>
                <w:webHidden/>
              </w:rPr>
              <w:instrText xml:space="preserve"> PAGEREF _Toc16505017 \h </w:instrText>
            </w:r>
            <w:r w:rsidR="00026ECC">
              <w:rPr>
                <w:noProof/>
                <w:webHidden/>
              </w:rPr>
            </w:r>
            <w:r w:rsidR="00026ECC">
              <w:rPr>
                <w:noProof/>
                <w:webHidden/>
              </w:rPr>
              <w:fldChar w:fldCharType="separate"/>
            </w:r>
            <w:r w:rsidR="00026ECC">
              <w:rPr>
                <w:noProof/>
                <w:webHidden/>
              </w:rPr>
              <w:t>6</w:t>
            </w:r>
            <w:r w:rsidR="00026ECC">
              <w:rPr>
                <w:noProof/>
                <w:webHidden/>
              </w:rPr>
              <w:fldChar w:fldCharType="end"/>
            </w:r>
          </w:hyperlink>
        </w:p>
        <w:p w14:paraId="3F836934" w14:textId="23CBB895" w:rsidR="00026ECC" w:rsidRDefault="00D137B0">
          <w:pPr>
            <w:pStyle w:val="TOC3"/>
            <w:tabs>
              <w:tab w:val="left" w:pos="1100"/>
              <w:tab w:val="right" w:leader="dot" w:pos="4598"/>
            </w:tabs>
            <w:rPr>
              <w:rFonts w:asciiTheme="minorHAnsi" w:eastAsiaTheme="minorEastAsia" w:hAnsiTheme="minorHAnsi"/>
              <w:noProof/>
              <w:sz w:val="22"/>
            </w:rPr>
          </w:pPr>
          <w:hyperlink w:anchor="_Toc16505018" w:history="1">
            <w:r w:rsidR="00026ECC" w:rsidRPr="00245D13">
              <w:rPr>
                <w:rStyle w:val="Hyperlink"/>
                <w:noProof/>
              </w:rPr>
              <w:t>2.3.3</w:t>
            </w:r>
            <w:r w:rsidR="00026ECC">
              <w:rPr>
                <w:rFonts w:asciiTheme="minorHAnsi" w:eastAsiaTheme="minorEastAsia" w:hAnsiTheme="minorHAnsi"/>
                <w:noProof/>
                <w:sz w:val="22"/>
              </w:rPr>
              <w:tab/>
            </w:r>
            <w:r w:rsidR="00026ECC" w:rsidRPr="00245D13">
              <w:rPr>
                <w:rStyle w:val="Hyperlink"/>
                <w:noProof/>
              </w:rPr>
              <w:t>Cyberex</w:t>
            </w:r>
            <w:r w:rsidR="00026ECC" w:rsidRPr="00245D13">
              <w:rPr>
                <w:rStyle w:val="Hyperlink"/>
                <w:rFonts w:cs="Arial"/>
                <w:noProof/>
                <w:vertAlign w:val="superscript"/>
              </w:rPr>
              <w:t>®</w:t>
            </w:r>
            <w:r w:rsidR="00026ECC" w:rsidRPr="00245D13">
              <w:rPr>
                <w:rStyle w:val="Hyperlink"/>
                <w:noProof/>
              </w:rPr>
              <w:t xml:space="preserve"> PowerView</w:t>
            </w:r>
            <w:r w:rsidR="00026ECC" w:rsidRPr="00245D13">
              <w:rPr>
                <w:rStyle w:val="Hyperlink"/>
                <w:rFonts w:cs="Arial"/>
                <w:noProof/>
              </w:rPr>
              <w:t xml:space="preserve"> Pro Main-Feed Circuit Management (MFCM)</w:t>
            </w:r>
            <w:r w:rsidR="00026ECC">
              <w:rPr>
                <w:noProof/>
                <w:webHidden/>
              </w:rPr>
              <w:tab/>
            </w:r>
            <w:r w:rsidR="00026ECC">
              <w:rPr>
                <w:noProof/>
                <w:webHidden/>
              </w:rPr>
              <w:fldChar w:fldCharType="begin"/>
            </w:r>
            <w:r w:rsidR="00026ECC">
              <w:rPr>
                <w:noProof/>
                <w:webHidden/>
              </w:rPr>
              <w:instrText xml:space="preserve"> PAGEREF _Toc16505018 \h </w:instrText>
            </w:r>
            <w:r w:rsidR="00026ECC">
              <w:rPr>
                <w:noProof/>
                <w:webHidden/>
              </w:rPr>
            </w:r>
            <w:r w:rsidR="00026ECC">
              <w:rPr>
                <w:noProof/>
                <w:webHidden/>
              </w:rPr>
              <w:fldChar w:fldCharType="separate"/>
            </w:r>
            <w:r w:rsidR="00026ECC">
              <w:rPr>
                <w:noProof/>
                <w:webHidden/>
              </w:rPr>
              <w:t>6</w:t>
            </w:r>
            <w:r w:rsidR="00026ECC">
              <w:rPr>
                <w:noProof/>
                <w:webHidden/>
              </w:rPr>
              <w:fldChar w:fldCharType="end"/>
            </w:r>
          </w:hyperlink>
        </w:p>
        <w:p w14:paraId="2F67C409" w14:textId="1B3E1D5A" w:rsidR="00026ECC" w:rsidRDefault="00D137B0">
          <w:pPr>
            <w:pStyle w:val="TOC3"/>
            <w:tabs>
              <w:tab w:val="left" w:pos="1100"/>
              <w:tab w:val="right" w:leader="dot" w:pos="4598"/>
            </w:tabs>
            <w:rPr>
              <w:rFonts w:asciiTheme="minorHAnsi" w:eastAsiaTheme="minorEastAsia" w:hAnsiTheme="minorHAnsi"/>
              <w:noProof/>
              <w:sz w:val="22"/>
            </w:rPr>
          </w:pPr>
          <w:hyperlink w:anchor="_Toc16505019" w:history="1">
            <w:r w:rsidR="00026ECC" w:rsidRPr="00245D13">
              <w:rPr>
                <w:rStyle w:val="Hyperlink"/>
                <w:noProof/>
              </w:rPr>
              <w:t>2.3.4</w:t>
            </w:r>
            <w:r w:rsidR="00026ECC">
              <w:rPr>
                <w:rFonts w:asciiTheme="minorHAnsi" w:eastAsiaTheme="minorEastAsia" w:hAnsiTheme="minorHAnsi"/>
                <w:noProof/>
                <w:sz w:val="22"/>
              </w:rPr>
              <w:tab/>
            </w:r>
            <w:r w:rsidR="00026ECC" w:rsidRPr="00245D13">
              <w:rPr>
                <w:rStyle w:val="Hyperlink"/>
                <w:noProof/>
              </w:rPr>
              <w:t>Cyberex</w:t>
            </w:r>
            <w:r w:rsidR="00026ECC" w:rsidRPr="00245D13">
              <w:rPr>
                <w:rStyle w:val="Hyperlink"/>
                <w:rFonts w:cs="Arial"/>
                <w:noProof/>
                <w:vertAlign w:val="superscript"/>
              </w:rPr>
              <w:t>®</w:t>
            </w:r>
            <w:r w:rsidR="00026ECC" w:rsidRPr="00245D13">
              <w:rPr>
                <w:rStyle w:val="Hyperlink"/>
                <w:noProof/>
              </w:rPr>
              <w:t xml:space="preserve"> PowerView Pro</w:t>
            </w:r>
            <w:r w:rsidR="00026ECC" w:rsidRPr="00245D13">
              <w:rPr>
                <w:rStyle w:val="Hyperlink"/>
                <w:rFonts w:cs="Arial"/>
                <w:noProof/>
              </w:rPr>
              <w:t xml:space="preserve"> t</w:t>
            </w:r>
            <w:r w:rsidR="00026ECC" w:rsidRPr="00245D13">
              <w:rPr>
                <w:rStyle w:val="Hyperlink"/>
                <w:noProof/>
              </w:rPr>
              <w:t>hermal monitoring</w:t>
            </w:r>
            <w:r w:rsidR="00026ECC">
              <w:rPr>
                <w:noProof/>
                <w:webHidden/>
              </w:rPr>
              <w:tab/>
            </w:r>
            <w:r w:rsidR="00026ECC">
              <w:rPr>
                <w:noProof/>
                <w:webHidden/>
              </w:rPr>
              <w:fldChar w:fldCharType="begin"/>
            </w:r>
            <w:r w:rsidR="00026ECC">
              <w:rPr>
                <w:noProof/>
                <w:webHidden/>
              </w:rPr>
              <w:instrText xml:space="preserve"> PAGEREF _Toc16505019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3AD8666F" w14:textId="38B8706F" w:rsidR="00026ECC" w:rsidRDefault="00D137B0">
          <w:pPr>
            <w:pStyle w:val="TOC3"/>
            <w:tabs>
              <w:tab w:val="left" w:pos="1100"/>
              <w:tab w:val="right" w:leader="dot" w:pos="4598"/>
            </w:tabs>
            <w:rPr>
              <w:rFonts w:asciiTheme="minorHAnsi" w:eastAsiaTheme="minorEastAsia" w:hAnsiTheme="minorHAnsi"/>
              <w:noProof/>
              <w:sz w:val="22"/>
            </w:rPr>
          </w:pPr>
          <w:hyperlink w:anchor="_Toc16505020" w:history="1">
            <w:r w:rsidR="00026ECC" w:rsidRPr="00245D13">
              <w:rPr>
                <w:rStyle w:val="Hyperlink"/>
                <w:noProof/>
              </w:rPr>
              <w:t>2.3.5</w:t>
            </w:r>
            <w:r w:rsidR="00026ECC">
              <w:rPr>
                <w:rFonts w:asciiTheme="minorHAnsi" w:eastAsiaTheme="minorEastAsia" w:hAnsiTheme="minorHAnsi"/>
                <w:noProof/>
                <w:sz w:val="22"/>
              </w:rPr>
              <w:tab/>
            </w:r>
            <w:r w:rsidR="00026ECC" w:rsidRPr="00245D13">
              <w:rPr>
                <w:rStyle w:val="Hyperlink"/>
                <w:noProof/>
              </w:rPr>
              <w:t>Cyberex</w:t>
            </w:r>
            <w:r w:rsidR="00026ECC" w:rsidRPr="00245D13">
              <w:rPr>
                <w:rStyle w:val="Hyperlink"/>
                <w:rFonts w:cs="Arial"/>
                <w:noProof/>
                <w:vertAlign w:val="superscript"/>
              </w:rPr>
              <w:t>®</w:t>
            </w:r>
            <w:r w:rsidR="00026ECC" w:rsidRPr="00245D13">
              <w:rPr>
                <w:rStyle w:val="Hyperlink"/>
                <w:noProof/>
              </w:rPr>
              <w:t xml:space="preserve"> PowerView Pro</w:t>
            </w:r>
            <w:r w:rsidR="00026ECC" w:rsidRPr="00245D13">
              <w:rPr>
                <w:rStyle w:val="Hyperlink"/>
                <w:rFonts w:cs="Arial"/>
                <w:noProof/>
              </w:rPr>
              <w:t xml:space="preserve"> b</w:t>
            </w:r>
            <w:r w:rsidR="00026ECC" w:rsidRPr="00245D13">
              <w:rPr>
                <w:rStyle w:val="Hyperlink"/>
                <w:noProof/>
              </w:rPr>
              <w:t>reaker status monitoring</w:t>
            </w:r>
            <w:r w:rsidR="00026ECC">
              <w:rPr>
                <w:noProof/>
                <w:webHidden/>
              </w:rPr>
              <w:tab/>
            </w:r>
            <w:r w:rsidR="00026ECC">
              <w:rPr>
                <w:noProof/>
                <w:webHidden/>
              </w:rPr>
              <w:fldChar w:fldCharType="begin"/>
            </w:r>
            <w:r w:rsidR="00026ECC">
              <w:rPr>
                <w:noProof/>
                <w:webHidden/>
              </w:rPr>
              <w:instrText xml:space="preserve"> PAGEREF _Toc16505020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1ADE9003" w14:textId="06C15671" w:rsidR="00026ECC" w:rsidRDefault="00D137B0">
          <w:pPr>
            <w:pStyle w:val="TOC2"/>
            <w:tabs>
              <w:tab w:val="left" w:pos="880"/>
              <w:tab w:val="right" w:leader="dot" w:pos="4598"/>
            </w:tabs>
            <w:rPr>
              <w:rFonts w:asciiTheme="minorHAnsi" w:eastAsiaTheme="minorEastAsia" w:hAnsiTheme="minorHAnsi"/>
              <w:noProof/>
              <w:sz w:val="22"/>
            </w:rPr>
          </w:pPr>
          <w:hyperlink w:anchor="_Toc16505021" w:history="1">
            <w:r w:rsidR="00026ECC" w:rsidRPr="00245D13">
              <w:rPr>
                <w:rStyle w:val="Hyperlink"/>
                <w:noProof/>
              </w:rPr>
              <w:t>2.4</w:t>
            </w:r>
            <w:r w:rsidR="00026ECC">
              <w:rPr>
                <w:rFonts w:asciiTheme="minorHAnsi" w:eastAsiaTheme="minorEastAsia" w:hAnsiTheme="minorHAnsi"/>
                <w:noProof/>
                <w:sz w:val="22"/>
              </w:rPr>
              <w:tab/>
            </w:r>
            <w:r w:rsidR="00026ECC" w:rsidRPr="00245D13">
              <w:rPr>
                <w:rStyle w:val="Hyperlink"/>
                <w:noProof/>
              </w:rPr>
              <w:t>Additional features and functions</w:t>
            </w:r>
            <w:r w:rsidR="00026ECC">
              <w:rPr>
                <w:noProof/>
                <w:webHidden/>
              </w:rPr>
              <w:tab/>
            </w:r>
            <w:r w:rsidR="00026ECC">
              <w:rPr>
                <w:noProof/>
                <w:webHidden/>
              </w:rPr>
              <w:fldChar w:fldCharType="begin"/>
            </w:r>
            <w:r w:rsidR="00026ECC">
              <w:rPr>
                <w:noProof/>
                <w:webHidden/>
              </w:rPr>
              <w:instrText xml:space="preserve"> PAGEREF _Toc16505021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674774D7" w14:textId="1DC1501F" w:rsidR="00026ECC" w:rsidRDefault="00D137B0">
          <w:pPr>
            <w:pStyle w:val="TOC3"/>
            <w:tabs>
              <w:tab w:val="left" w:pos="1100"/>
              <w:tab w:val="right" w:leader="dot" w:pos="4598"/>
            </w:tabs>
            <w:rPr>
              <w:rFonts w:asciiTheme="minorHAnsi" w:eastAsiaTheme="minorEastAsia" w:hAnsiTheme="minorHAnsi"/>
              <w:noProof/>
              <w:sz w:val="22"/>
            </w:rPr>
          </w:pPr>
          <w:hyperlink w:anchor="_Toc16505022" w:history="1">
            <w:r w:rsidR="00026ECC" w:rsidRPr="00245D13">
              <w:rPr>
                <w:rStyle w:val="Hyperlink"/>
                <w:noProof/>
              </w:rPr>
              <w:t>2.4.1</w:t>
            </w:r>
            <w:r w:rsidR="00026ECC">
              <w:rPr>
                <w:rFonts w:asciiTheme="minorHAnsi" w:eastAsiaTheme="minorEastAsia" w:hAnsiTheme="minorHAnsi"/>
                <w:noProof/>
                <w:sz w:val="22"/>
              </w:rPr>
              <w:tab/>
            </w:r>
            <w:r w:rsidR="00026ECC" w:rsidRPr="00245D13">
              <w:rPr>
                <w:rStyle w:val="Hyperlink"/>
                <w:noProof/>
              </w:rPr>
              <w:t>Waveform capture</w:t>
            </w:r>
            <w:r w:rsidR="00026ECC">
              <w:rPr>
                <w:noProof/>
                <w:webHidden/>
              </w:rPr>
              <w:tab/>
            </w:r>
            <w:r w:rsidR="00026ECC">
              <w:rPr>
                <w:noProof/>
                <w:webHidden/>
              </w:rPr>
              <w:fldChar w:fldCharType="begin"/>
            </w:r>
            <w:r w:rsidR="00026ECC">
              <w:rPr>
                <w:noProof/>
                <w:webHidden/>
              </w:rPr>
              <w:instrText xml:space="preserve"> PAGEREF _Toc16505022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3B5A4D53" w14:textId="2D771951" w:rsidR="00026ECC" w:rsidRDefault="00D137B0">
          <w:pPr>
            <w:pStyle w:val="TOC3"/>
            <w:tabs>
              <w:tab w:val="left" w:pos="1100"/>
              <w:tab w:val="right" w:leader="dot" w:pos="4598"/>
            </w:tabs>
            <w:rPr>
              <w:rFonts w:asciiTheme="minorHAnsi" w:eastAsiaTheme="minorEastAsia" w:hAnsiTheme="minorHAnsi"/>
              <w:noProof/>
              <w:sz w:val="22"/>
            </w:rPr>
          </w:pPr>
          <w:hyperlink w:anchor="_Toc16505023" w:history="1">
            <w:r w:rsidR="00026ECC" w:rsidRPr="00245D13">
              <w:rPr>
                <w:rStyle w:val="Hyperlink"/>
                <w:noProof/>
              </w:rPr>
              <w:t>2.4.2</w:t>
            </w:r>
            <w:r w:rsidR="00026ECC">
              <w:rPr>
                <w:rFonts w:asciiTheme="minorHAnsi" w:eastAsiaTheme="minorEastAsia" w:hAnsiTheme="minorHAnsi"/>
                <w:noProof/>
                <w:sz w:val="22"/>
              </w:rPr>
              <w:tab/>
            </w:r>
            <w:r w:rsidR="00026ECC" w:rsidRPr="00245D13">
              <w:rPr>
                <w:rStyle w:val="Hyperlink"/>
                <w:noProof/>
              </w:rPr>
              <w:t>Custom naming/numbering</w:t>
            </w:r>
            <w:r w:rsidR="00026ECC">
              <w:rPr>
                <w:noProof/>
                <w:webHidden/>
              </w:rPr>
              <w:tab/>
            </w:r>
            <w:r w:rsidR="00026ECC">
              <w:rPr>
                <w:noProof/>
                <w:webHidden/>
              </w:rPr>
              <w:fldChar w:fldCharType="begin"/>
            </w:r>
            <w:r w:rsidR="00026ECC">
              <w:rPr>
                <w:noProof/>
                <w:webHidden/>
              </w:rPr>
              <w:instrText xml:space="preserve"> PAGEREF _Toc16505023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12552E3D" w14:textId="5F3BD91E" w:rsidR="00026ECC" w:rsidRDefault="00D137B0">
          <w:pPr>
            <w:pStyle w:val="TOC3"/>
            <w:tabs>
              <w:tab w:val="left" w:pos="1100"/>
              <w:tab w:val="right" w:leader="dot" w:pos="4598"/>
            </w:tabs>
            <w:rPr>
              <w:rFonts w:asciiTheme="minorHAnsi" w:eastAsiaTheme="minorEastAsia" w:hAnsiTheme="minorHAnsi"/>
              <w:noProof/>
              <w:sz w:val="22"/>
            </w:rPr>
          </w:pPr>
          <w:hyperlink w:anchor="_Toc16505024" w:history="1">
            <w:r w:rsidR="00026ECC" w:rsidRPr="00245D13">
              <w:rPr>
                <w:rStyle w:val="Hyperlink"/>
                <w:noProof/>
              </w:rPr>
              <w:t>2.4.3</w:t>
            </w:r>
            <w:r w:rsidR="00026ECC">
              <w:rPr>
                <w:rFonts w:asciiTheme="minorHAnsi" w:eastAsiaTheme="minorEastAsia" w:hAnsiTheme="minorHAnsi"/>
                <w:noProof/>
                <w:sz w:val="22"/>
              </w:rPr>
              <w:tab/>
            </w:r>
            <w:r w:rsidR="00026ECC" w:rsidRPr="00245D13">
              <w:rPr>
                <w:rStyle w:val="Hyperlink"/>
                <w:noProof/>
              </w:rPr>
              <w:t>Custom grouping</w:t>
            </w:r>
            <w:r w:rsidR="00026ECC">
              <w:rPr>
                <w:noProof/>
                <w:webHidden/>
              </w:rPr>
              <w:tab/>
            </w:r>
            <w:r w:rsidR="00026ECC">
              <w:rPr>
                <w:noProof/>
                <w:webHidden/>
              </w:rPr>
              <w:fldChar w:fldCharType="begin"/>
            </w:r>
            <w:r w:rsidR="00026ECC">
              <w:rPr>
                <w:noProof/>
                <w:webHidden/>
              </w:rPr>
              <w:instrText xml:space="preserve"> PAGEREF _Toc16505024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68DB9FC4" w14:textId="23EEAE3F" w:rsidR="00026ECC" w:rsidRDefault="00D137B0">
          <w:pPr>
            <w:pStyle w:val="TOC3"/>
            <w:tabs>
              <w:tab w:val="left" w:pos="1100"/>
              <w:tab w:val="right" w:leader="dot" w:pos="4598"/>
            </w:tabs>
            <w:rPr>
              <w:rFonts w:asciiTheme="minorHAnsi" w:eastAsiaTheme="minorEastAsia" w:hAnsiTheme="minorHAnsi"/>
              <w:noProof/>
              <w:sz w:val="22"/>
            </w:rPr>
          </w:pPr>
          <w:hyperlink w:anchor="_Toc16505025" w:history="1">
            <w:r w:rsidR="00026ECC" w:rsidRPr="00245D13">
              <w:rPr>
                <w:rStyle w:val="Hyperlink"/>
                <w:noProof/>
              </w:rPr>
              <w:t>2.4.4</w:t>
            </w:r>
            <w:r w:rsidR="00026ECC">
              <w:rPr>
                <w:rFonts w:asciiTheme="minorHAnsi" w:eastAsiaTheme="minorEastAsia" w:hAnsiTheme="minorHAnsi"/>
                <w:noProof/>
                <w:sz w:val="22"/>
              </w:rPr>
              <w:tab/>
            </w:r>
            <w:r w:rsidR="00026ECC" w:rsidRPr="00245D13">
              <w:rPr>
                <w:rStyle w:val="Hyperlink"/>
                <w:noProof/>
              </w:rPr>
              <w:t>PDU input breaker shunt trip</w:t>
            </w:r>
            <w:r w:rsidR="00026ECC">
              <w:rPr>
                <w:noProof/>
                <w:webHidden/>
              </w:rPr>
              <w:tab/>
            </w:r>
            <w:r w:rsidR="00026ECC">
              <w:rPr>
                <w:noProof/>
                <w:webHidden/>
              </w:rPr>
              <w:fldChar w:fldCharType="begin"/>
            </w:r>
            <w:r w:rsidR="00026ECC">
              <w:rPr>
                <w:noProof/>
                <w:webHidden/>
              </w:rPr>
              <w:instrText xml:space="preserve"> PAGEREF _Toc16505025 \h </w:instrText>
            </w:r>
            <w:r w:rsidR="00026ECC">
              <w:rPr>
                <w:noProof/>
                <w:webHidden/>
              </w:rPr>
            </w:r>
            <w:r w:rsidR="00026ECC">
              <w:rPr>
                <w:noProof/>
                <w:webHidden/>
              </w:rPr>
              <w:fldChar w:fldCharType="separate"/>
            </w:r>
            <w:r w:rsidR="00026ECC">
              <w:rPr>
                <w:noProof/>
                <w:webHidden/>
              </w:rPr>
              <w:t>7</w:t>
            </w:r>
            <w:r w:rsidR="00026ECC">
              <w:rPr>
                <w:noProof/>
                <w:webHidden/>
              </w:rPr>
              <w:fldChar w:fldCharType="end"/>
            </w:r>
          </w:hyperlink>
        </w:p>
        <w:p w14:paraId="4C8D1897" w14:textId="2477687E" w:rsidR="00026ECC" w:rsidRDefault="00D137B0">
          <w:pPr>
            <w:pStyle w:val="TOC2"/>
            <w:tabs>
              <w:tab w:val="left" w:pos="880"/>
              <w:tab w:val="right" w:leader="dot" w:pos="4598"/>
            </w:tabs>
            <w:rPr>
              <w:rFonts w:asciiTheme="minorHAnsi" w:eastAsiaTheme="minorEastAsia" w:hAnsiTheme="minorHAnsi"/>
              <w:noProof/>
              <w:sz w:val="22"/>
            </w:rPr>
          </w:pPr>
          <w:hyperlink w:anchor="_Toc16505026" w:history="1">
            <w:r w:rsidR="00026ECC" w:rsidRPr="00245D13">
              <w:rPr>
                <w:rStyle w:val="Hyperlink"/>
                <w:noProof/>
              </w:rPr>
              <w:t>2.5</w:t>
            </w:r>
            <w:r w:rsidR="00026ECC">
              <w:rPr>
                <w:rFonts w:asciiTheme="minorHAnsi" w:eastAsiaTheme="minorEastAsia" w:hAnsiTheme="minorHAnsi"/>
                <w:noProof/>
                <w:sz w:val="22"/>
              </w:rPr>
              <w:tab/>
            </w:r>
            <w:r w:rsidR="00026ECC" w:rsidRPr="00245D13">
              <w:rPr>
                <w:rStyle w:val="Hyperlink"/>
                <w:noProof/>
              </w:rPr>
              <w:t>Communications</w:t>
            </w:r>
            <w:r w:rsidR="00026ECC">
              <w:rPr>
                <w:noProof/>
                <w:webHidden/>
              </w:rPr>
              <w:tab/>
            </w:r>
            <w:r w:rsidR="00026ECC">
              <w:rPr>
                <w:noProof/>
                <w:webHidden/>
              </w:rPr>
              <w:fldChar w:fldCharType="begin"/>
            </w:r>
            <w:r w:rsidR="00026ECC">
              <w:rPr>
                <w:noProof/>
                <w:webHidden/>
              </w:rPr>
              <w:instrText xml:space="preserve"> PAGEREF _Toc16505026 \h </w:instrText>
            </w:r>
            <w:r w:rsidR="00026ECC">
              <w:rPr>
                <w:noProof/>
                <w:webHidden/>
              </w:rPr>
            </w:r>
            <w:r w:rsidR="00026ECC">
              <w:rPr>
                <w:noProof/>
                <w:webHidden/>
              </w:rPr>
              <w:fldChar w:fldCharType="separate"/>
            </w:r>
            <w:r w:rsidR="00026ECC">
              <w:rPr>
                <w:noProof/>
                <w:webHidden/>
              </w:rPr>
              <w:t>8</w:t>
            </w:r>
            <w:r w:rsidR="00026ECC">
              <w:rPr>
                <w:noProof/>
                <w:webHidden/>
              </w:rPr>
              <w:fldChar w:fldCharType="end"/>
            </w:r>
          </w:hyperlink>
        </w:p>
        <w:p w14:paraId="5BF53265" w14:textId="2CD003D3" w:rsidR="00026ECC" w:rsidRDefault="00D137B0">
          <w:pPr>
            <w:pStyle w:val="TOC1"/>
            <w:tabs>
              <w:tab w:val="left" w:pos="400"/>
              <w:tab w:val="right" w:leader="dot" w:pos="4598"/>
            </w:tabs>
            <w:rPr>
              <w:rFonts w:asciiTheme="minorHAnsi" w:eastAsiaTheme="minorEastAsia" w:hAnsiTheme="minorHAnsi"/>
              <w:noProof/>
              <w:sz w:val="22"/>
            </w:rPr>
          </w:pPr>
          <w:hyperlink w:anchor="_Toc16505027" w:history="1">
            <w:r w:rsidR="00026ECC" w:rsidRPr="00245D13">
              <w:rPr>
                <w:rStyle w:val="Hyperlink"/>
                <w:noProof/>
              </w:rPr>
              <w:t>3</w:t>
            </w:r>
            <w:r w:rsidR="00026ECC">
              <w:rPr>
                <w:rFonts w:asciiTheme="minorHAnsi" w:eastAsiaTheme="minorEastAsia" w:hAnsiTheme="minorHAnsi"/>
                <w:noProof/>
                <w:sz w:val="22"/>
              </w:rPr>
              <w:tab/>
            </w:r>
            <w:r w:rsidR="00026ECC" w:rsidRPr="00245D13">
              <w:rPr>
                <w:rStyle w:val="Hyperlink"/>
                <w:noProof/>
              </w:rPr>
              <w:t>Execution</w:t>
            </w:r>
            <w:r w:rsidR="00026ECC">
              <w:rPr>
                <w:noProof/>
                <w:webHidden/>
              </w:rPr>
              <w:tab/>
            </w:r>
            <w:r w:rsidR="00026ECC">
              <w:rPr>
                <w:noProof/>
                <w:webHidden/>
              </w:rPr>
              <w:fldChar w:fldCharType="begin"/>
            </w:r>
            <w:r w:rsidR="00026ECC">
              <w:rPr>
                <w:noProof/>
                <w:webHidden/>
              </w:rPr>
              <w:instrText xml:space="preserve"> PAGEREF _Toc16505027 \h </w:instrText>
            </w:r>
            <w:r w:rsidR="00026ECC">
              <w:rPr>
                <w:noProof/>
                <w:webHidden/>
              </w:rPr>
            </w:r>
            <w:r w:rsidR="00026ECC">
              <w:rPr>
                <w:noProof/>
                <w:webHidden/>
              </w:rPr>
              <w:fldChar w:fldCharType="separate"/>
            </w:r>
            <w:r w:rsidR="00026ECC">
              <w:rPr>
                <w:noProof/>
                <w:webHidden/>
              </w:rPr>
              <w:t>8</w:t>
            </w:r>
            <w:r w:rsidR="00026ECC">
              <w:rPr>
                <w:noProof/>
                <w:webHidden/>
              </w:rPr>
              <w:fldChar w:fldCharType="end"/>
            </w:r>
          </w:hyperlink>
        </w:p>
        <w:p w14:paraId="689B28DA" w14:textId="46F47A56" w:rsidR="00026ECC" w:rsidRDefault="00D137B0">
          <w:pPr>
            <w:pStyle w:val="TOC2"/>
            <w:tabs>
              <w:tab w:val="left" w:pos="880"/>
              <w:tab w:val="right" w:leader="dot" w:pos="4598"/>
            </w:tabs>
            <w:rPr>
              <w:rFonts w:asciiTheme="minorHAnsi" w:eastAsiaTheme="minorEastAsia" w:hAnsiTheme="minorHAnsi"/>
              <w:noProof/>
              <w:sz w:val="22"/>
            </w:rPr>
          </w:pPr>
          <w:hyperlink w:anchor="_Toc16505028" w:history="1">
            <w:r w:rsidR="00026ECC" w:rsidRPr="00245D13">
              <w:rPr>
                <w:rStyle w:val="Hyperlink"/>
                <w:noProof/>
              </w:rPr>
              <w:t>3.1</w:t>
            </w:r>
            <w:r w:rsidR="00026ECC">
              <w:rPr>
                <w:rFonts w:asciiTheme="minorHAnsi" w:eastAsiaTheme="minorEastAsia" w:hAnsiTheme="minorHAnsi"/>
                <w:noProof/>
                <w:sz w:val="22"/>
              </w:rPr>
              <w:tab/>
            </w:r>
            <w:r w:rsidR="00026ECC" w:rsidRPr="00245D13">
              <w:rPr>
                <w:rStyle w:val="Hyperlink"/>
                <w:noProof/>
              </w:rPr>
              <w:t>Overview</w:t>
            </w:r>
            <w:r w:rsidR="00026ECC">
              <w:rPr>
                <w:noProof/>
                <w:webHidden/>
              </w:rPr>
              <w:tab/>
            </w:r>
            <w:r w:rsidR="00026ECC">
              <w:rPr>
                <w:noProof/>
                <w:webHidden/>
              </w:rPr>
              <w:fldChar w:fldCharType="begin"/>
            </w:r>
            <w:r w:rsidR="00026ECC">
              <w:rPr>
                <w:noProof/>
                <w:webHidden/>
              </w:rPr>
              <w:instrText xml:space="preserve"> PAGEREF _Toc16505028 \h </w:instrText>
            </w:r>
            <w:r w:rsidR="00026ECC">
              <w:rPr>
                <w:noProof/>
                <w:webHidden/>
              </w:rPr>
            </w:r>
            <w:r w:rsidR="00026ECC">
              <w:rPr>
                <w:noProof/>
                <w:webHidden/>
              </w:rPr>
              <w:fldChar w:fldCharType="separate"/>
            </w:r>
            <w:r w:rsidR="00026ECC">
              <w:rPr>
                <w:noProof/>
                <w:webHidden/>
              </w:rPr>
              <w:t>8</w:t>
            </w:r>
            <w:r w:rsidR="00026ECC">
              <w:rPr>
                <w:noProof/>
                <w:webHidden/>
              </w:rPr>
              <w:fldChar w:fldCharType="end"/>
            </w:r>
          </w:hyperlink>
        </w:p>
        <w:p w14:paraId="237B1D12" w14:textId="2CE36375" w:rsidR="00026ECC" w:rsidRDefault="00D137B0">
          <w:pPr>
            <w:pStyle w:val="TOC3"/>
            <w:tabs>
              <w:tab w:val="left" w:pos="1100"/>
              <w:tab w:val="right" w:leader="dot" w:pos="4598"/>
            </w:tabs>
            <w:rPr>
              <w:rFonts w:asciiTheme="minorHAnsi" w:eastAsiaTheme="minorEastAsia" w:hAnsiTheme="minorHAnsi"/>
              <w:noProof/>
              <w:sz w:val="22"/>
            </w:rPr>
          </w:pPr>
          <w:hyperlink w:anchor="_Toc16505029" w:history="1">
            <w:r w:rsidR="00026ECC" w:rsidRPr="00245D13">
              <w:rPr>
                <w:rStyle w:val="Hyperlink"/>
                <w:noProof/>
              </w:rPr>
              <w:t>3.1.1</w:t>
            </w:r>
            <w:r w:rsidR="00026ECC">
              <w:rPr>
                <w:rFonts w:asciiTheme="minorHAnsi" w:eastAsiaTheme="minorEastAsia" w:hAnsiTheme="minorHAnsi"/>
                <w:noProof/>
                <w:sz w:val="22"/>
              </w:rPr>
              <w:tab/>
            </w:r>
            <w:r w:rsidR="00026ECC" w:rsidRPr="00245D13">
              <w:rPr>
                <w:rStyle w:val="Hyperlink"/>
                <w:noProof/>
              </w:rPr>
              <w:t>Installation, inspection and factory authorized start-up</w:t>
            </w:r>
            <w:r w:rsidR="00026ECC">
              <w:rPr>
                <w:noProof/>
                <w:webHidden/>
              </w:rPr>
              <w:tab/>
            </w:r>
            <w:r w:rsidR="00026ECC">
              <w:rPr>
                <w:noProof/>
                <w:webHidden/>
              </w:rPr>
              <w:fldChar w:fldCharType="begin"/>
            </w:r>
            <w:r w:rsidR="00026ECC">
              <w:rPr>
                <w:noProof/>
                <w:webHidden/>
              </w:rPr>
              <w:instrText xml:space="preserve"> PAGEREF _Toc16505029 \h </w:instrText>
            </w:r>
            <w:r w:rsidR="00026ECC">
              <w:rPr>
                <w:noProof/>
                <w:webHidden/>
              </w:rPr>
            </w:r>
            <w:r w:rsidR="00026ECC">
              <w:rPr>
                <w:noProof/>
                <w:webHidden/>
              </w:rPr>
              <w:fldChar w:fldCharType="separate"/>
            </w:r>
            <w:r w:rsidR="00026ECC">
              <w:rPr>
                <w:noProof/>
                <w:webHidden/>
              </w:rPr>
              <w:t>8</w:t>
            </w:r>
            <w:r w:rsidR="00026ECC">
              <w:rPr>
                <w:noProof/>
                <w:webHidden/>
              </w:rPr>
              <w:fldChar w:fldCharType="end"/>
            </w:r>
          </w:hyperlink>
        </w:p>
        <w:p w14:paraId="45170844" w14:textId="46C386FE" w:rsidR="00026ECC" w:rsidRDefault="00D137B0">
          <w:pPr>
            <w:pStyle w:val="TOC3"/>
            <w:tabs>
              <w:tab w:val="left" w:pos="1100"/>
              <w:tab w:val="right" w:leader="dot" w:pos="4598"/>
            </w:tabs>
            <w:rPr>
              <w:rFonts w:asciiTheme="minorHAnsi" w:eastAsiaTheme="minorEastAsia" w:hAnsiTheme="minorHAnsi"/>
              <w:noProof/>
              <w:sz w:val="22"/>
            </w:rPr>
          </w:pPr>
          <w:hyperlink w:anchor="_Toc16505030" w:history="1">
            <w:r w:rsidR="00026ECC" w:rsidRPr="00245D13">
              <w:rPr>
                <w:rStyle w:val="Hyperlink"/>
                <w:noProof/>
              </w:rPr>
              <w:t>3.1.2</w:t>
            </w:r>
            <w:r w:rsidR="00026ECC">
              <w:rPr>
                <w:rFonts w:asciiTheme="minorHAnsi" w:eastAsiaTheme="minorEastAsia" w:hAnsiTheme="minorHAnsi"/>
                <w:noProof/>
                <w:sz w:val="22"/>
              </w:rPr>
              <w:tab/>
            </w:r>
            <w:r w:rsidR="00026ECC" w:rsidRPr="00245D13">
              <w:rPr>
                <w:rStyle w:val="Hyperlink"/>
                <w:noProof/>
              </w:rPr>
              <w:t>Training (optional)</w:t>
            </w:r>
            <w:r w:rsidR="00026ECC">
              <w:rPr>
                <w:noProof/>
                <w:webHidden/>
              </w:rPr>
              <w:tab/>
            </w:r>
            <w:r w:rsidR="00026ECC">
              <w:rPr>
                <w:noProof/>
                <w:webHidden/>
              </w:rPr>
              <w:fldChar w:fldCharType="begin"/>
            </w:r>
            <w:r w:rsidR="00026ECC">
              <w:rPr>
                <w:noProof/>
                <w:webHidden/>
              </w:rPr>
              <w:instrText xml:space="preserve"> PAGEREF _Toc16505030 \h </w:instrText>
            </w:r>
            <w:r w:rsidR="00026ECC">
              <w:rPr>
                <w:noProof/>
                <w:webHidden/>
              </w:rPr>
            </w:r>
            <w:r w:rsidR="00026ECC">
              <w:rPr>
                <w:noProof/>
                <w:webHidden/>
              </w:rPr>
              <w:fldChar w:fldCharType="separate"/>
            </w:r>
            <w:r w:rsidR="00026ECC">
              <w:rPr>
                <w:noProof/>
                <w:webHidden/>
              </w:rPr>
              <w:t>8</w:t>
            </w:r>
            <w:r w:rsidR="00026ECC">
              <w:rPr>
                <w:noProof/>
                <w:webHidden/>
              </w:rPr>
              <w:fldChar w:fldCharType="end"/>
            </w:r>
          </w:hyperlink>
        </w:p>
        <w:p w14:paraId="1B3842B3" w14:textId="486BC024"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16505001"/>
      <w:r w:rsidRPr="004A3C13">
        <w:lastRenderedPageBreak/>
        <w:t>General</w:t>
      </w:r>
      <w:bookmarkEnd w:id="0"/>
    </w:p>
    <w:p w14:paraId="2ED209C4" w14:textId="77777777" w:rsidR="004A3C13" w:rsidRDefault="004A3C13" w:rsidP="004A3C13">
      <w:pPr>
        <w:pStyle w:val="Heading2"/>
      </w:pPr>
      <w:bookmarkStart w:id="1" w:name="_Toc16505002"/>
      <w:r>
        <w:t>Summary and scope</w:t>
      </w:r>
      <w:bookmarkEnd w:id="1"/>
    </w:p>
    <w:p w14:paraId="4ACD7CB1" w14:textId="2B63C899" w:rsidR="00840364" w:rsidRPr="00840364" w:rsidRDefault="00400562" w:rsidP="00840364">
      <w:r w:rsidRPr="00400562">
        <w:rPr>
          <w:color w:val="000000"/>
        </w:rPr>
        <w:t>The following technical specificati</w:t>
      </w:r>
      <w:r w:rsidR="00A25418">
        <w:rPr>
          <w:color w:val="000000"/>
        </w:rPr>
        <w:t>on describes the requirements of a circuit management system</w:t>
      </w:r>
      <w:r w:rsidRPr="00400562">
        <w:rPr>
          <w:color w:val="000000"/>
        </w:rPr>
        <w:t>.</w:t>
      </w:r>
      <w:r w:rsidR="00A25418">
        <w:rPr>
          <w:color w:val="000000"/>
        </w:rPr>
        <w:t xml:space="preserve">  This system is designed to provide metering data down to the main breaker, sub-feed breaker, and/or branch circuit breaker level.</w:t>
      </w:r>
    </w:p>
    <w:p w14:paraId="48357FFF" w14:textId="4F205894" w:rsidR="0029352D" w:rsidRDefault="0029352D" w:rsidP="0029352D">
      <w:pPr>
        <w:pStyle w:val="Heading2"/>
      </w:pPr>
      <w:bookmarkStart w:id="2" w:name="_Toc16505003"/>
      <w:r>
        <w:t>Standards</w:t>
      </w:r>
      <w:bookmarkEnd w:id="2"/>
    </w:p>
    <w:p w14:paraId="477C307A" w14:textId="4AFDFE56" w:rsidR="0029352D" w:rsidRDefault="00A25418" w:rsidP="0029352D">
      <w:r>
        <w:t xml:space="preserve">The </w:t>
      </w:r>
      <w:proofErr w:type="spellStart"/>
      <w:r>
        <w:t>Cyberex</w:t>
      </w:r>
      <w:proofErr w:type="spellEnd"/>
      <w:r w:rsidRPr="00A25418">
        <w:rPr>
          <w:rFonts w:cs="Arial"/>
          <w:vertAlign w:val="superscript"/>
        </w:rPr>
        <w:t>®</w:t>
      </w:r>
      <w:r>
        <w:t xml:space="preserve"> </w:t>
      </w:r>
      <w:proofErr w:type="spellStart"/>
      <w:r>
        <w:t>PowerView</w:t>
      </w:r>
      <w:proofErr w:type="spellEnd"/>
      <w:r>
        <w:t xml:space="preserve"> </w:t>
      </w:r>
      <w:r w:rsidR="006F6C66">
        <w:t xml:space="preserve">Pro </w:t>
      </w:r>
      <w:r>
        <w:t>monitoring system</w:t>
      </w:r>
      <w:r w:rsidR="00AD248A">
        <w:t xml:space="preserve"> (herein referred to as “</w:t>
      </w:r>
      <w:proofErr w:type="spellStart"/>
      <w:r w:rsidR="00AD248A">
        <w:t>PowerView</w:t>
      </w:r>
      <w:proofErr w:type="spellEnd"/>
      <w:r w:rsidR="00AD248A">
        <w:t>”)</w:t>
      </w:r>
      <w:r w:rsidR="001B4DA6" w:rsidRPr="006D0514">
        <w:rPr>
          <w:color w:val="000000"/>
        </w:rPr>
        <w:t xml:space="preserve"> shall be designed, tested (or certified) and manufactured to the following standards</w:t>
      </w:r>
      <w:r w:rsidR="0029352D" w:rsidRPr="0029352D">
        <w:t>:</w:t>
      </w:r>
    </w:p>
    <w:p w14:paraId="0920A688" w14:textId="53C0EB62" w:rsidR="00A25418" w:rsidRPr="00A25418" w:rsidRDefault="00A25418" w:rsidP="008B6424">
      <w:pPr>
        <w:pStyle w:val="ListParagraph"/>
        <w:numPr>
          <w:ilvl w:val="0"/>
          <w:numId w:val="32"/>
        </w:numPr>
      </w:pPr>
      <w:r w:rsidRPr="00A25418">
        <w:t>Recognized Component by ETL to Underwriters Laboratories (UL) 60950-1 Information</w:t>
      </w:r>
      <w:r w:rsidR="008B6424">
        <w:t xml:space="preserve"> </w:t>
      </w:r>
      <w:r w:rsidRPr="00A25418">
        <w:t>Technology Equipment – Safety</w:t>
      </w:r>
    </w:p>
    <w:p w14:paraId="44A173F7" w14:textId="144E0C55" w:rsidR="00A25418" w:rsidRPr="00A25418" w:rsidRDefault="00A25418" w:rsidP="008B6424">
      <w:pPr>
        <w:pStyle w:val="ListParagraph"/>
        <w:numPr>
          <w:ilvl w:val="0"/>
          <w:numId w:val="32"/>
        </w:numPr>
      </w:pPr>
      <w:r w:rsidRPr="00A25418">
        <w:t>Enclosure: NEMA 1</w:t>
      </w:r>
    </w:p>
    <w:p w14:paraId="00EAAC4B" w14:textId="51EA280A" w:rsidR="00A25418" w:rsidRPr="00A25418" w:rsidRDefault="00A25418" w:rsidP="008B6424">
      <w:pPr>
        <w:pStyle w:val="ListParagraph"/>
        <w:numPr>
          <w:ilvl w:val="0"/>
          <w:numId w:val="32"/>
        </w:numPr>
      </w:pPr>
      <w:r w:rsidRPr="00A25418">
        <w:t xml:space="preserve">Accuracy: </w:t>
      </w:r>
      <w:r w:rsidR="0011091F">
        <w:rPr>
          <w:rFonts w:cs="Arial"/>
        </w:rPr>
        <w:t>±</w:t>
      </w:r>
      <w:r w:rsidR="009171FA">
        <w:rPr>
          <w:rFonts w:cs="Arial"/>
        </w:rPr>
        <w:t xml:space="preserve"> </w:t>
      </w:r>
      <w:r w:rsidR="0011091F">
        <w:t xml:space="preserve">1% as per </w:t>
      </w:r>
      <w:r w:rsidRPr="00A25418">
        <w:t>ANSI/NEMA C12.1 – 2015 (at 60Hz)</w:t>
      </w:r>
    </w:p>
    <w:p w14:paraId="7C9BC6A9" w14:textId="363D483D" w:rsidR="008B6424" w:rsidRPr="00626D42" w:rsidRDefault="00A25418" w:rsidP="008B6424">
      <w:pPr>
        <w:pStyle w:val="ListParagraph"/>
        <w:numPr>
          <w:ilvl w:val="0"/>
          <w:numId w:val="32"/>
        </w:numPr>
      </w:pPr>
      <w:r w:rsidRPr="00A25418">
        <w:t>Electromagnetic Compatibility (EMC): FCC compliant (part 15)</w:t>
      </w:r>
    </w:p>
    <w:p w14:paraId="63D8FBCF" w14:textId="399DFA65" w:rsidR="00B51F7E" w:rsidRDefault="00B51F7E" w:rsidP="00A25418">
      <w:pPr>
        <w:pStyle w:val="Heading2"/>
      </w:pPr>
      <w:bookmarkStart w:id="3" w:name="_Toc16505004"/>
      <w:r>
        <w:t>Definitions</w:t>
      </w:r>
      <w:bookmarkEnd w:id="3"/>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23FAF174" w:rsidR="00B51F7E" w:rsidRDefault="00B51F7E" w:rsidP="003829ED">
      <w:pPr>
        <w:pStyle w:val="ListParagraph"/>
        <w:numPr>
          <w:ilvl w:val="0"/>
          <w:numId w:val="3"/>
        </w:numPr>
      </w:pPr>
      <w:r>
        <w:t xml:space="preserve">Manufacturer </w:t>
      </w:r>
      <w:r w:rsidR="00CD6FEF">
        <w:t>–</w:t>
      </w:r>
      <w:r>
        <w:t xml:space="preserve"> </w:t>
      </w:r>
      <w:r w:rsidR="00CD6FEF">
        <w:t>t</w:t>
      </w:r>
      <w:r>
        <w:t xml:space="preserve">he firm or corporation who will manufacture and deliver the </w:t>
      </w:r>
      <w:r w:rsidR="00400562">
        <w:t>RPP</w:t>
      </w:r>
      <w:r w:rsidR="002B6DAA">
        <w:t xml:space="preserve"> </w:t>
      </w:r>
      <w:r>
        <w:t>equipment specified herein.</w:t>
      </w:r>
    </w:p>
    <w:p w14:paraId="471AF31D" w14:textId="379E1296" w:rsidR="00B51F7E" w:rsidRDefault="00B51F7E" w:rsidP="003829ED">
      <w:pPr>
        <w:pStyle w:val="ListParagraph"/>
        <w:numPr>
          <w:ilvl w:val="0"/>
          <w:numId w:val="3"/>
        </w:numPr>
      </w:pPr>
      <w:r>
        <w:t xml:space="preserve">Specifications </w:t>
      </w:r>
      <w:r w:rsidR="00CD6FEF">
        <w:t>–</w:t>
      </w:r>
      <w:r>
        <w:t xml:space="preserve"> </w:t>
      </w:r>
      <w:r w:rsidR="00CD6FEF">
        <w:t>the t</w:t>
      </w:r>
      <w:r>
        <w:t xml:space="preserve">echnical instructions </w:t>
      </w:r>
      <w:r w:rsidR="00F03214">
        <w:t>described,</w:t>
      </w:r>
      <w:r>
        <w:t xml:space="preserve"> or portions of standards referenced herein, and any addenda thereto.</w:t>
      </w:r>
    </w:p>
    <w:p w14:paraId="6FED7361" w14:textId="77777777" w:rsidR="00B51F7E" w:rsidRDefault="00B51F7E" w:rsidP="00B51F7E">
      <w:pPr>
        <w:pStyle w:val="Heading2"/>
      </w:pPr>
      <w:bookmarkStart w:id="4" w:name="_Toc16505005"/>
      <w:r>
        <w:t>System description</w:t>
      </w:r>
      <w:bookmarkEnd w:id="4"/>
    </w:p>
    <w:p w14:paraId="037033E6" w14:textId="77777777" w:rsidR="00B51F7E" w:rsidRDefault="006B630B" w:rsidP="00B51F7E">
      <w:pPr>
        <w:pStyle w:val="Heading3"/>
      </w:pPr>
      <w:bookmarkStart w:id="5" w:name="_Toc16505006"/>
      <w:r>
        <w:t>Environmental r</w:t>
      </w:r>
      <w:r w:rsidR="00B51F7E">
        <w:t>equirements</w:t>
      </w:r>
      <w:bookmarkEnd w:id="5"/>
    </w:p>
    <w:p w14:paraId="0283A226" w14:textId="1B1A0545" w:rsidR="00B51F7E" w:rsidRDefault="00B51F7E" w:rsidP="00B51F7E">
      <w:r>
        <w:t xml:space="preserve">The </w:t>
      </w:r>
      <w:proofErr w:type="spellStart"/>
      <w:r w:rsidR="00AD248A">
        <w:t>PowerView</w:t>
      </w:r>
      <w:proofErr w:type="spellEnd"/>
      <w:r w:rsidR="006F6C66">
        <w:t xml:space="preserve"> </w:t>
      </w:r>
      <w:r>
        <w:t>shall be capable of withstanding any combination of the following environmental conditions without mechanical or electrical damage or degradation of operation</w:t>
      </w:r>
      <w:r w:rsidR="004B7062">
        <w:t>:</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4DF626D5" w:rsidR="00B51F7E" w:rsidRDefault="00B51F7E" w:rsidP="003829ED">
      <w:pPr>
        <w:pStyle w:val="ListParagraph"/>
        <w:numPr>
          <w:ilvl w:val="0"/>
          <w:numId w:val="4"/>
        </w:numPr>
      </w:pPr>
      <w:r>
        <w:t xml:space="preserve">Non-operating storage temperature: </w:t>
      </w:r>
      <w:r w:rsidR="00CD6FEF">
        <w:t xml:space="preserve"> </w:t>
      </w:r>
      <w:r w:rsidR="001B4DA6">
        <w:t>-40</w:t>
      </w:r>
      <w:r>
        <w:t xml:space="preserve"> to </w:t>
      </w:r>
      <w:r w:rsidR="001B4DA6">
        <w:t>6</w:t>
      </w:r>
      <w:r>
        <w:t>0°C.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7B63D369" w14:textId="33DACD94" w:rsidR="001B4DA6" w:rsidRPr="001B4DA6" w:rsidRDefault="00F34DCD" w:rsidP="00F34DCD">
      <w:pPr>
        <w:pStyle w:val="ListParagraph"/>
        <w:numPr>
          <w:ilvl w:val="0"/>
          <w:numId w:val="4"/>
        </w:numPr>
      </w:pPr>
      <w:r>
        <w:t>Maximum operating altitude</w:t>
      </w:r>
      <w:r w:rsidR="00B51F7E">
        <w:t xml:space="preserve">: </w:t>
      </w:r>
      <w:r w:rsidR="00CD6FEF">
        <w:t xml:space="preserve"> </w:t>
      </w:r>
      <w:r w:rsidR="00AF694E">
        <w:rPr>
          <w:color w:val="000000"/>
        </w:rPr>
        <w:t>1828.8</w:t>
      </w:r>
      <w:r w:rsidRPr="00F34DCD">
        <w:rPr>
          <w:color w:val="000000"/>
        </w:rPr>
        <w:t>m (</w:t>
      </w:r>
      <w:r w:rsidR="00AF694E">
        <w:rPr>
          <w:color w:val="000000"/>
        </w:rPr>
        <w:t>6000</w:t>
      </w:r>
      <w:r w:rsidR="001B4DA6" w:rsidRPr="00F34DCD">
        <w:rPr>
          <w:color w:val="000000"/>
        </w:rPr>
        <w:t xml:space="preserve">ft) above sea level. </w:t>
      </w:r>
    </w:p>
    <w:p w14:paraId="1AFD56ED" w14:textId="2CA3D2BA" w:rsidR="001B4DA6" w:rsidRPr="00AF694E" w:rsidRDefault="00AF694E" w:rsidP="00AF694E">
      <w:pPr>
        <w:pStyle w:val="ListParagraph"/>
        <w:numPr>
          <w:ilvl w:val="0"/>
          <w:numId w:val="4"/>
        </w:numPr>
        <w:rPr>
          <w:color w:val="000000"/>
        </w:rPr>
      </w:pPr>
      <w:r>
        <w:rPr>
          <w:color w:val="000000"/>
        </w:rPr>
        <w:t>E</w:t>
      </w:r>
      <w:r w:rsidRPr="00AF694E">
        <w:rPr>
          <w:color w:val="000000"/>
        </w:rPr>
        <w:t>quipment is designated for indoor use in a clean (dust-free), temperature and</w:t>
      </w:r>
      <w:r>
        <w:rPr>
          <w:color w:val="000000"/>
        </w:rPr>
        <w:t xml:space="preserve"> </w:t>
      </w:r>
      <w:r w:rsidRPr="00AF694E">
        <w:rPr>
          <w:color w:val="000000"/>
        </w:rPr>
        <w:t>humidity-controlled environmen</w:t>
      </w:r>
      <w:r>
        <w:rPr>
          <w:color w:val="000000"/>
        </w:rPr>
        <w:t>t.</w:t>
      </w:r>
    </w:p>
    <w:p w14:paraId="42C2759C" w14:textId="77777777" w:rsidR="00B51F7E" w:rsidRDefault="00122CE8" w:rsidP="00122CE8">
      <w:pPr>
        <w:pStyle w:val="Heading2"/>
      </w:pPr>
      <w:bookmarkStart w:id="6" w:name="_Toc16505007"/>
      <w:r>
        <w:t>Warranty</w:t>
      </w:r>
      <w:bookmarkEnd w:id="6"/>
    </w:p>
    <w:p w14:paraId="3926C46E" w14:textId="599B1D65" w:rsidR="00B51F7E" w:rsidRDefault="00736F3A" w:rsidP="00B51F7E">
      <w:r w:rsidRPr="006D0514">
        <w:rPr>
          <w:color w:val="000000"/>
        </w:rPr>
        <w:t xml:space="preserve">The </w:t>
      </w:r>
      <w:proofErr w:type="spellStart"/>
      <w:r w:rsidR="00AF694E">
        <w:rPr>
          <w:color w:val="000000"/>
        </w:rPr>
        <w:t>PowerView</w:t>
      </w:r>
      <w:proofErr w:type="spellEnd"/>
      <w:r w:rsidRPr="006D0514">
        <w:rPr>
          <w:color w:val="000000"/>
        </w:rPr>
        <w:t xml:space="preserve"> manufacturer shall guarantee the entire system against defective material and workmanship for a period of one (1) year from date of shipment</w:t>
      </w:r>
      <w:r>
        <w:t>.</w:t>
      </w:r>
    </w:p>
    <w:p w14:paraId="14DA56B9" w14:textId="5D5EAADF"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2CF8B73B" w14:textId="77777777" w:rsidR="00B51F7E" w:rsidRDefault="006B630B" w:rsidP="006B630B">
      <w:pPr>
        <w:pStyle w:val="Heading1"/>
      </w:pPr>
      <w:bookmarkStart w:id="7" w:name="_Toc16505008"/>
      <w:r>
        <w:t>Product</w:t>
      </w:r>
      <w:bookmarkEnd w:id="7"/>
    </w:p>
    <w:p w14:paraId="767BA5DF" w14:textId="521F0BDC" w:rsidR="00F07B92" w:rsidRDefault="00A45D44" w:rsidP="006B630B">
      <w:pPr>
        <w:pStyle w:val="Heading2"/>
      </w:pPr>
      <w:bookmarkStart w:id="8" w:name="_Toc16505009"/>
      <w:r>
        <w:t>Manufactured u</w:t>
      </w:r>
      <w:r w:rsidR="00F07B92">
        <w:t>nits</w:t>
      </w:r>
      <w:bookmarkEnd w:id="8"/>
    </w:p>
    <w:p w14:paraId="09FB3802" w14:textId="704525A4" w:rsidR="00F07B92" w:rsidRPr="00F07B92" w:rsidRDefault="00F34DCD" w:rsidP="00F07B92">
      <w:r>
        <w:t>2.1.1</w:t>
      </w:r>
      <w:r>
        <w:tab/>
      </w:r>
      <w:r w:rsidR="00AF694E">
        <w:t>Circuit management system</w:t>
      </w:r>
      <w:r w:rsidR="00736F3A">
        <w:t xml:space="preserve"> m</w:t>
      </w:r>
      <w:r w:rsidR="00F07B92">
        <w:t>anufacturers:  Subject to compliance with requirements, provide products by ABB (</w:t>
      </w:r>
      <w:proofErr w:type="spellStart"/>
      <w:r w:rsidR="00F07B92">
        <w:t>Cyberex</w:t>
      </w:r>
      <w:proofErr w:type="spellEnd"/>
      <w:r w:rsidR="00E27990" w:rsidRPr="00E27990">
        <w:rPr>
          <w:rFonts w:cs="Arial"/>
          <w:vertAlign w:val="superscript"/>
        </w:rPr>
        <w:t>®</w:t>
      </w:r>
      <w:r w:rsidR="00F07B92">
        <w:t>).</w:t>
      </w:r>
    </w:p>
    <w:p w14:paraId="5C9A2959" w14:textId="719183D6" w:rsidR="00B51F7E" w:rsidRDefault="006B630B" w:rsidP="006B630B">
      <w:pPr>
        <w:pStyle w:val="Heading2"/>
      </w:pPr>
      <w:bookmarkStart w:id="9" w:name="_Toc16505010"/>
      <w:r>
        <w:t>Components</w:t>
      </w:r>
      <w:bookmarkEnd w:id="9"/>
    </w:p>
    <w:p w14:paraId="3140349B" w14:textId="144E7C88" w:rsidR="004E2DD2" w:rsidRDefault="004E2DD2" w:rsidP="004E2DD2">
      <w:pPr>
        <w:pStyle w:val="Heading3"/>
      </w:pPr>
      <w:bookmarkStart w:id="10" w:name="_Toc16505011"/>
      <w:r>
        <w:t>Data acquisition module</w:t>
      </w:r>
      <w:bookmarkEnd w:id="10"/>
    </w:p>
    <w:p w14:paraId="45AD613C" w14:textId="2BECA9F0" w:rsidR="003D329D" w:rsidRDefault="003D329D" w:rsidP="003D329D">
      <w:r>
        <w:t xml:space="preserve">The </w:t>
      </w:r>
      <w:proofErr w:type="spellStart"/>
      <w:r>
        <w:t>PowerView</w:t>
      </w:r>
      <w:proofErr w:type="spellEnd"/>
      <w:r>
        <w:t xml:space="preserve"> data acquisition module shall consist of three main components</w:t>
      </w:r>
    </w:p>
    <w:p w14:paraId="21313026" w14:textId="14CD65A6" w:rsidR="00B51F7E" w:rsidRDefault="003D329D" w:rsidP="004E2DD2">
      <w:pPr>
        <w:pStyle w:val="Heading4"/>
      </w:pPr>
      <w:r>
        <w:lastRenderedPageBreak/>
        <w:t>Backplane Distribution Board (BDB)</w:t>
      </w:r>
    </w:p>
    <w:p w14:paraId="7D87C01D" w14:textId="49D3C825" w:rsidR="003D329D" w:rsidRDefault="003D329D" w:rsidP="004E2DD2">
      <w:r w:rsidRPr="004E2DD2">
        <w:rPr>
          <w:color w:val="000000"/>
        </w:rPr>
        <w:t xml:space="preserve">Each </w:t>
      </w:r>
      <w:proofErr w:type="spellStart"/>
      <w:r w:rsidRPr="004E2DD2">
        <w:rPr>
          <w:color w:val="000000"/>
        </w:rPr>
        <w:t>PowerView</w:t>
      </w:r>
      <w:proofErr w:type="spellEnd"/>
      <w:r w:rsidRPr="004E2DD2">
        <w:rPr>
          <w:color w:val="000000"/>
        </w:rPr>
        <w:t xml:space="preserve"> monitoring system shall consist of a </w:t>
      </w:r>
      <w:r w:rsidR="00AF694E" w:rsidRPr="004E2DD2">
        <w:rPr>
          <w:color w:val="000000"/>
        </w:rPr>
        <w:t xml:space="preserve">sheet metal enclosure surrounding a Backplane Distribution Board (BDB) with </w:t>
      </w:r>
      <w:r w:rsidR="000A6C69">
        <w:rPr>
          <w:color w:val="000000"/>
        </w:rPr>
        <w:t>[</w:t>
      </w:r>
      <w:r w:rsidR="00AF694E" w:rsidRPr="004E2DD2">
        <w:rPr>
          <w:color w:val="000000"/>
        </w:rPr>
        <w:t>6</w:t>
      </w:r>
      <w:r w:rsidR="000A6C69">
        <w:rPr>
          <w:color w:val="000000"/>
        </w:rPr>
        <w:t>] [2]</w:t>
      </w:r>
      <w:r w:rsidR="00AF694E" w:rsidRPr="004E2DD2">
        <w:rPr>
          <w:color w:val="000000"/>
        </w:rPr>
        <w:t xml:space="preserve"> slots</w:t>
      </w:r>
      <w:r w:rsidR="004E2DD2">
        <w:rPr>
          <w:color w:val="000000"/>
        </w:rPr>
        <w:t xml:space="preserve"> for accepting data acquisition cards</w:t>
      </w:r>
      <w:r w:rsidRPr="004E2DD2">
        <w:rPr>
          <w:color w:val="000000"/>
        </w:rPr>
        <w:t>.</w:t>
      </w:r>
      <w:r w:rsidR="004E2DD2">
        <w:t xml:space="preserve">  </w:t>
      </w:r>
      <w:r w:rsidRPr="004E2DD2">
        <w:rPr>
          <w:color w:val="000000"/>
        </w:rPr>
        <w:t>Cover plates shall be installed for any unused slots on the BDB</w:t>
      </w:r>
      <w:r w:rsidR="004E2DD2">
        <w:rPr>
          <w:color w:val="000000"/>
        </w:rPr>
        <w:t>.</w:t>
      </w:r>
    </w:p>
    <w:p w14:paraId="0C059F1A" w14:textId="2F4D36DC" w:rsidR="004E2DD2" w:rsidRDefault="00D83728" w:rsidP="004E2DD2">
      <w:pPr>
        <w:pStyle w:val="Heading4"/>
      </w:pPr>
      <w:r>
        <w:t>Main</w:t>
      </w:r>
      <w:r w:rsidR="004E2DD2">
        <w:t xml:space="preserve"> Control Board (MCB)</w:t>
      </w:r>
    </w:p>
    <w:p w14:paraId="60ADB5D3" w14:textId="5FE061BC" w:rsidR="00626D42" w:rsidRDefault="004E2DD2" w:rsidP="00626D42">
      <w:r>
        <w:t>The MCB is equipped</w:t>
      </w:r>
      <w:r w:rsidR="00617FF9">
        <w:t xml:space="preserve"> with RJ-45 </w:t>
      </w:r>
      <w:r w:rsidR="00803E40">
        <w:t>Modbus port to communicate with local display or customer BMS system</w:t>
      </w:r>
      <w:r w:rsidR="00D51B27">
        <w:t>.</w:t>
      </w:r>
      <w:r w:rsidR="00803E40">
        <w:t xml:space="preserve"> </w:t>
      </w:r>
      <w:r w:rsidR="000A6C69">
        <w:t xml:space="preserve"> </w:t>
      </w:r>
      <w:r w:rsidR="00D51B27">
        <w:t xml:space="preserve">USB service port is used to configure the </w:t>
      </w:r>
      <w:proofErr w:type="spellStart"/>
      <w:r w:rsidR="00D51B27">
        <w:t>PowerView</w:t>
      </w:r>
      <w:proofErr w:type="spellEnd"/>
      <w:r w:rsidR="00D51B27">
        <w:t xml:space="preserve"> system. </w:t>
      </w:r>
    </w:p>
    <w:p w14:paraId="24DE71D2" w14:textId="6F531085" w:rsidR="004E2DD2" w:rsidRDefault="004E2DD2" w:rsidP="004E2DD2">
      <w:pPr>
        <w:pStyle w:val="Heading4"/>
      </w:pPr>
      <w:r>
        <w:t>Data acquisition cards</w:t>
      </w:r>
    </w:p>
    <w:p w14:paraId="0AEE8213" w14:textId="382E10D2" w:rsidR="00617FF9" w:rsidRDefault="004E2DD2" w:rsidP="004E2DD2">
      <w:r>
        <w:t xml:space="preserve">Data acquisition </w:t>
      </w:r>
      <w:r w:rsidR="00617FF9">
        <w:t>cards with various metering and monitoring functions</w:t>
      </w:r>
      <w:r>
        <w:t xml:space="preserve"> are installed via connection to the BDB</w:t>
      </w:r>
      <w:r w:rsidR="00617FF9">
        <w:t xml:space="preserve">.  The </w:t>
      </w:r>
      <w:r>
        <w:t>data acquisition</w:t>
      </w:r>
      <w:r w:rsidR="00617FF9">
        <w:t xml:space="preserve"> cards are labelled according to their function</w:t>
      </w:r>
      <w:r>
        <w:t xml:space="preserve"> and</w:t>
      </w:r>
      <w:r w:rsidR="00617FF9">
        <w:t xml:space="preserve"> can be added for new capabilities.</w:t>
      </w:r>
      <w:r>
        <w:t xml:space="preserve">  For a comprehensive list of </w:t>
      </w:r>
      <w:r w:rsidR="001B5C4B">
        <w:t>available metering/monitoring features using the various data acquisition cards, refer to section 2.3.</w:t>
      </w:r>
    </w:p>
    <w:p w14:paraId="73215F09" w14:textId="5456FD4C" w:rsidR="00B51F7E" w:rsidRDefault="003108AE" w:rsidP="006B630B">
      <w:pPr>
        <w:pStyle w:val="Heading3"/>
      </w:pPr>
      <w:bookmarkStart w:id="11" w:name="_Toc16505012"/>
      <w:r>
        <w:t>Power supply</w:t>
      </w:r>
      <w:bookmarkEnd w:id="11"/>
    </w:p>
    <w:p w14:paraId="083DF92C" w14:textId="7DDA199D" w:rsidR="003108AE" w:rsidRDefault="003108AE" w:rsidP="003108AE">
      <w:proofErr w:type="spellStart"/>
      <w:r>
        <w:t>PowerView</w:t>
      </w:r>
      <w:proofErr w:type="spellEnd"/>
      <w:r>
        <w:t xml:space="preserve"> will often have its own power supply, when installed in ABB Power Protection products.  It is normally mounted below the sheet metal enclosure.  Power supplies for </w:t>
      </w:r>
      <w:proofErr w:type="spellStart"/>
      <w:r>
        <w:t>PowerView</w:t>
      </w:r>
      <w:proofErr w:type="spellEnd"/>
      <w:r>
        <w:t xml:space="preserve"> shall meet the following requirements:</w:t>
      </w:r>
    </w:p>
    <w:p w14:paraId="4C8CD284" w14:textId="66B13BAA" w:rsidR="003108AE" w:rsidRDefault="003108AE" w:rsidP="003108AE">
      <w:pPr>
        <w:pStyle w:val="ListParagraph"/>
        <w:numPr>
          <w:ilvl w:val="0"/>
          <w:numId w:val="11"/>
        </w:numPr>
      </w:pPr>
      <w:r>
        <w:t>15 VDC output voltage</w:t>
      </w:r>
    </w:p>
    <w:p w14:paraId="5175015F" w14:textId="4506D549" w:rsidR="003108AE" w:rsidRDefault="003108AE" w:rsidP="003108AE">
      <w:pPr>
        <w:pStyle w:val="ListParagraph"/>
        <w:numPr>
          <w:ilvl w:val="0"/>
          <w:numId w:val="11"/>
        </w:numPr>
      </w:pPr>
      <w:r>
        <w:t>4A output current</w:t>
      </w:r>
    </w:p>
    <w:p w14:paraId="10C2772D" w14:textId="7667F948" w:rsidR="003108AE" w:rsidRDefault="003108AE" w:rsidP="003108AE">
      <w:pPr>
        <w:pStyle w:val="ListParagraph"/>
        <w:numPr>
          <w:ilvl w:val="0"/>
          <w:numId w:val="11"/>
        </w:numPr>
      </w:pPr>
      <w:r>
        <w:t>0C to 40C operating temperature</w:t>
      </w:r>
    </w:p>
    <w:p w14:paraId="1C58C665" w14:textId="46A4A448" w:rsidR="00B51F7E" w:rsidRDefault="003108AE" w:rsidP="003108AE">
      <w:pPr>
        <w:pStyle w:val="ListParagraph"/>
        <w:numPr>
          <w:ilvl w:val="0"/>
          <w:numId w:val="11"/>
        </w:numPr>
      </w:pPr>
      <w:r>
        <w:t>3kV isolation voltage</w:t>
      </w:r>
    </w:p>
    <w:p w14:paraId="1E0E9DB0" w14:textId="637FEF96" w:rsidR="00B51F7E" w:rsidRDefault="00AB7FBA" w:rsidP="006B630B">
      <w:pPr>
        <w:pStyle w:val="Heading3"/>
      </w:pPr>
      <w:bookmarkStart w:id="12" w:name="_Toc16505013"/>
      <w:r>
        <w:t>Current transformer (CT) sticks</w:t>
      </w:r>
      <w:bookmarkEnd w:id="12"/>
    </w:p>
    <w:p w14:paraId="288681D3" w14:textId="0AFE3EDA" w:rsidR="00AB7FBA" w:rsidRDefault="00AB7FBA" w:rsidP="00AB7FBA">
      <w:r>
        <w:t>The CT stick assemblies are designed to sense branch currents from panelboards.  The power wire from each branch circuit breaker will pass through a CT (with 1 turn) on the CT stick assembly.  A secondary sensing signal is brought to the data acquisition module via the wire harnesses.</w:t>
      </w:r>
    </w:p>
    <w:p w14:paraId="41977823" w14:textId="3FDB8B33" w:rsidR="00AB7FBA" w:rsidRDefault="00AB7FBA" w:rsidP="00AB7FBA">
      <w:r>
        <w:t xml:space="preserve">The CT sticks designed to meet the breaker center to center dimensions for ABB </w:t>
      </w:r>
      <w:proofErr w:type="spellStart"/>
      <w:r>
        <w:t>ProLine</w:t>
      </w:r>
      <w:proofErr w:type="spellEnd"/>
      <w:r>
        <w:t xml:space="preserve">, GE, and Square-D, 42-pole panelboards. </w:t>
      </w:r>
      <w:r w:rsidRPr="00AB7FBA">
        <w:t xml:space="preserve"> </w:t>
      </w:r>
      <w:r>
        <w:t>As a result, different types of CT stick assemblies are needed for different panelboards for accepting 1-pole, 2-pole, and 3-pole circuit breakers rated up to 100 amps.</w:t>
      </w:r>
    </w:p>
    <w:p w14:paraId="4D9457EF" w14:textId="30B73E46" w:rsidR="00797440" w:rsidRDefault="00AB7FBA" w:rsidP="00AB7FBA">
      <w:r>
        <w:t>Each CT stick shall deploy field replaceable CT’s.  Soldering of CT’s to a back plane shall not be allowed.  CT wiring shall be screw terminal style to allow for easy field replacement. The CT’s shall use a plastic clip and mounting screw</w:t>
      </w:r>
      <w:r w:rsidR="00EE50F0">
        <w:t>.</w:t>
      </w:r>
    </w:p>
    <w:p w14:paraId="02C3EB1D" w14:textId="3C2587A0" w:rsidR="002D45EE" w:rsidRDefault="00AB7FBA" w:rsidP="002D45EE">
      <w:pPr>
        <w:pStyle w:val="Heading3"/>
      </w:pPr>
      <w:bookmarkStart w:id="13" w:name="_Toc16505014"/>
      <w:r>
        <w:t>Local display</w:t>
      </w:r>
      <w:bookmarkEnd w:id="13"/>
    </w:p>
    <w:p w14:paraId="1A9E1AC1" w14:textId="31C70FF3" w:rsidR="00AB7FBA" w:rsidRPr="001457F9" w:rsidRDefault="00AB7FBA" w:rsidP="00AB7FBA">
      <w:pPr>
        <w:rPr>
          <w:i/>
        </w:rPr>
      </w:pPr>
      <w:r w:rsidRPr="001457F9">
        <w:rPr>
          <w:i/>
        </w:rPr>
        <w:t xml:space="preserve">(Specifier’s Note: </w:t>
      </w:r>
      <w:r>
        <w:rPr>
          <w:i/>
        </w:rPr>
        <w:t xml:space="preserve">Refer to applicable </w:t>
      </w:r>
      <w:proofErr w:type="spellStart"/>
      <w:r>
        <w:rPr>
          <w:i/>
        </w:rPr>
        <w:t>Cyberex</w:t>
      </w:r>
      <w:proofErr w:type="spellEnd"/>
      <w:r w:rsidRPr="00ED1971">
        <w:rPr>
          <w:rFonts w:cs="Arial"/>
          <w:i/>
          <w:vertAlign w:val="superscript"/>
        </w:rPr>
        <w:t>®</w:t>
      </w:r>
      <w:r>
        <w:rPr>
          <w:i/>
        </w:rPr>
        <w:t xml:space="preserve"> product guide specification</w:t>
      </w:r>
      <w:r w:rsidR="00ED1971">
        <w:rPr>
          <w:i/>
        </w:rPr>
        <w:t xml:space="preserve"> regarding whether a local display is include</w:t>
      </w:r>
      <w:r w:rsidR="00897F5A">
        <w:rPr>
          <w:i/>
        </w:rPr>
        <w:t>d as a standard feature for</w:t>
      </w:r>
      <w:r w:rsidR="00ED1971">
        <w:rPr>
          <w:i/>
        </w:rPr>
        <w:t xml:space="preserve"> product</w:t>
      </w:r>
      <w:r w:rsidRPr="001457F9">
        <w:rPr>
          <w:i/>
        </w:rPr>
        <w:t>)</w:t>
      </w:r>
    </w:p>
    <w:p w14:paraId="25B8A833" w14:textId="65DE0512" w:rsidR="00AB7FBA" w:rsidRPr="00FC64D5" w:rsidRDefault="00AB7FBA" w:rsidP="00AB7FBA">
      <w:r>
        <w:t xml:space="preserve">The </w:t>
      </w:r>
      <w:proofErr w:type="spellStart"/>
      <w:r w:rsidR="00ED1971">
        <w:t>Cyberex</w:t>
      </w:r>
      <w:proofErr w:type="spellEnd"/>
      <w:r w:rsidR="00ED1971" w:rsidRPr="00ED1971">
        <w:rPr>
          <w:rFonts w:cs="Arial"/>
          <w:vertAlign w:val="superscript"/>
        </w:rPr>
        <w:t>®</w:t>
      </w:r>
      <w:r w:rsidR="00ED1971">
        <w:t xml:space="preserve"> PDU or </w:t>
      </w:r>
      <w:r>
        <w:t>RPP shall be equipped with an industrial use, long life, color touchscreen, liquid crystal display (LCD) for the graphical user interface (GUI). The LCD shall measure at least 6.5 inches. The display shall contain all normal operating controls, metering and status indication via an integrated LED ring-light.  Additionally, the GUI shall also be able to display an event log containing the condition/alarm, time, and date of the event.</w:t>
      </w:r>
    </w:p>
    <w:p w14:paraId="381969BF" w14:textId="02464DB7" w:rsidR="00AB7FBA" w:rsidRDefault="00AB7FBA" w:rsidP="001B5C4B">
      <w:bookmarkStart w:id="14" w:name="_Toc529952048"/>
      <w:r>
        <w:t xml:space="preserve">The display panel shall become an integral part of the </w:t>
      </w:r>
      <w:r w:rsidR="00ED1971">
        <w:t>unit</w:t>
      </w:r>
      <w:r>
        <w:t xml:space="preserve"> and shall indicate the following system information:</w:t>
      </w:r>
      <w:bookmarkEnd w:id="14"/>
    </w:p>
    <w:p w14:paraId="41FA8739" w14:textId="77777777" w:rsidR="00AB7FBA" w:rsidRDefault="00AB7FBA" w:rsidP="00AB7FBA">
      <w:pPr>
        <w:pStyle w:val="ListParagraph"/>
        <w:numPr>
          <w:ilvl w:val="0"/>
          <w:numId w:val="10"/>
        </w:numPr>
      </w:pPr>
      <w:r>
        <w:t>Serial number</w:t>
      </w:r>
    </w:p>
    <w:p w14:paraId="43227072" w14:textId="77777777" w:rsidR="00AB7FBA" w:rsidRDefault="00AB7FBA" w:rsidP="00AB7FBA">
      <w:pPr>
        <w:pStyle w:val="ListParagraph"/>
        <w:numPr>
          <w:ilvl w:val="0"/>
          <w:numId w:val="10"/>
        </w:numPr>
      </w:pPr>
      <w:r>
        <w:t>Software version</w:t>
      </w:r>
    </w:p>
    <w:p w14:paraId="1B409DFB" w14:textId="77777777" w:rsidR="00AB7FBA" w:rsidRDefault="00AB7FBA" w:rsidP="00AB7FBA">
      <w:pPr>
        <w:pStyle w:val="ListParagraph"/>
        <w:numPr>
          <w:ilvl w:val="0"/>
          <w:numId w:val="10"/>
        </w:numPr>
      </w:pPr>
      <w:r>
        <w:t>Modbus ID</w:t>
      </w:r>
    </w:p>
    <w:p w14:paraId="18F9747D" w14:textId="77777777" w:rsidR="00AB7FBA" w:rsidRDefault="00AB7FBA" w:rsidP="00AB7FBA">
      <w:pPr>
        <w:pStyle w:val="ListParagraph"/>
        <w:numPr>
          <w:ilvl w:val="0"/>
          <w:numId w:val="10"/>
        </w:numPr>
      </w:pPr>
      <w:r>
        <w:t>Board temperature</w:t>
      </w:r>
    </w:p>
    <w:p w14:paraId="34F68BC5" w14:textId="77777777" w:rsidR="00AB7FBA" w:rsidRDefault="00AB7FBA" w:rsidP="00AB7FBA">
      <w:pPr>
        <w:pStyle w:val="ListParagraph"/>
        <w:numPr>
          <w:ilvl w:val="0"/>
          <w:numId w:val="10"/>
        </w:numPr>
      </w:pPr>
      <w:r>
        <w:t>Date of last upgrade</w:t>
      </w:r>
    </w:p>
    <w:p w14:paraId="715CCC6C" w14:textId="77777777" w:rsidR="00AB7FBA" w:rsidRDefault="00AB7FBA" w:rsidP="00AB7FBA">
      <w:pPr>
        <w:pStyle w:val="ListParagraph"/>
        <w:numPr>
          <w:ilvl w:val="0"/>
          <w:numId w:val="10"/>
        </w:numPr>
      </w:pPr>
      <w:r>
        <w:t>Date of last service</w:t>
      </w:r>
    </w:p>
    <w:p w14:paraId="101B2C7F" w14:textId="77777777" w:rsidR="00AB7FBA" w:rsidRDefault="00AB7FBA" w:rsidP="00AB7FBA">
      <w:pPr>
        <w:pStyle w:val="ListParagraph"/>
        <w:numPr>
          <w:ilvl w:val="0"/>
          <w:numId w:val="10"/>
        </w:numPr>
      </w:pPr>
      <w:r>
        <w:t>Date of initial installation</w:t>
      </w:r>
    </w:p>
    <w:p w14:paraId="7D86AEEB" w14:textId="77777777" w:rsidR="00AB7FBA" w:rsidRDefault="00AB7FBA" w:rsidP="00AB7FBA">
      <w:r w:rsidRPr="00FC64D5">
        <w:lastRenderedPageBreak/>
        <w:t>The monitoring panel shall employ an audible alarm to annunciate fault condition</w:t>
      </w:r>
      <w:r>
        <w:t>s that require acknowledgment and</w:t>
      </w:r>
      <w:r w:rsidRPr="00FC64D5">
        <w:t xml:space="preserve"> shall be silenced by acknowledging the condition on the display panel</w:t>
      </w:r>
      <w:r>
        <w:t>.</w:t>
      </w:r>
    </w:p>
    <w:p w14:paraId="32F162B6" w14:textId="1CCFDE9D" w:rsidR="00AB7FBA" w:rsidRDefault="00ED1971" w:rsidP="00AB7FBA">
      <w:r>
        <w:t xml:space="preserve">The local display </w:t>
      </w:r>
      <w:r w:rsidR="00AB7FBA">
        <w:t>shall also provide the following functionality:</w:t>
      </w:r>
    </w:p>
    <w:p w14:paraId="7164A4F9" w14:textId="77777777" w:rsidR="00AB7FBA" w:rsidRDefault="00AB7FBA" w:rsidP="00AB7FBA">
      <w:pPr>
        <w:pStyle w:val="ListParagraph"/>
        <w:numPr>
          <w:ilvl w:val="0"/>
          <w:numId w:val="28"/>
        </w:numPr>
      </w:pPr>
      <w:r>
        <w:t>Ethernet gateway to enable the BCM to communicate using standard network protocols or Modbus TCP to read or configure the monitoring system</w:t>
      </w:r>
    </w:p>
    <w:p w14:paraId="3D19E1E3" w14:textId="77777777" w:rsidR="00AB7FBA" w:rsidRDefault="00AB7FBA" w:rsidP="00AB7FBA">
      <w:pPr>
        <w:pStyle w:val="ListParagraph"/>
        <w:numPr>
          <w:ilvl w:val="0"/>
          <w:numId w:val="28"/>
        </w:numPr>
      </w:pPr>
      <w:r>
        <w:t>Local high resolutions LCD display and local user interface to provide ability to read and configure the monitoring system</w:t>
      </w:r>
    </w:p>
    <w:p w14:paraId="24FB9E01" w14:textId="77777777" w:rsidR="00AB7FBA" w:rsidRDefault="00AB7FBA" w:rsidP="00AB7FBA">
      <w:pPr>
        <w:pStyle w:val="ListParagraph"/>
        <w:numPr>
          <w:ilvl w:val="0"/>
          <w:numId w:val="28"/>
        </w:numPr>
      </w:pPr>
      <w:r>
        <w:t>Interconnection of up to 16 BCM systems in remote RPPs or PDMs to channel up to 2,688 individual branch circuits through the display’s Ethernet connection for access by the user’s network or BMS.</w:t>
      </w:r>
    </w:p>
    <w:p w14:paraId="228BA4FB" w14:textId="202572FF" w:rsidR="002D45EE" w:rsidRDefault="00AB7FBA" w:rsidP="005A70D5">
      <w:pPr>
        <w:pStyle w:val="ListParagraph"/>
        <w:numPr>
          <w:ilvl w:val="0"/>
          <w:numId w:val="28"/>
        </w:numPr>
      </w:pPr>
      <w:r>
        <w:t>Event logging of up to 5,000 time-stamped warning or alarm events.</w:t>
      </w:r>
      <w:r w:rsidR="00C525D0">
        <w:t xml:space="preserve">  Time-stamping of events shall be synchronized via Network Time Protocol (NTP).</w:t>
      </w:r>
    </w:p>
    <w:p w14:paraId="37683706" w14:textId="290A49AF" w:rsidR="00185581" w:rsidRDefault="0032353F" w:rsidP="0032353F">
      <w:pPr>
        <w:pStyle w:val="Heading2"/>
      </w:pPr>
      <w:bookmarkStart w:id="15" w:name="_Toc16505015"/>
      <w:r>
        <w:t>Metering and monitoring</w:t>
      </w:r>
      <w:r w:rsidR="00185581">
        <w:t xml:space="preserve"> </w:t>
      </w:r>
      <w:r w:rsidR="00521FF4">
        <w:t xml:space="preserve">features and </w:t>
      </w:r>
      <w:r w:rsidR="00185581">
        <w:t>options</w:t>
      </w:r>
      <w:bookmarkEnd w:id="15"/>
    </w:p>
    <w:p w14:paraId="776D4692" w14:textId="69E230C3" w:rsidR="00521FF4" w:rsidRDefault="00521FF4" w:rsidP="00521FF4">
      <w:r>
        <w:t xml:space="preserve">The </w:t>
      </w:r>
      <w:proofErr w:type="spellStart"/>
      <w:r>
        <w:t>PowerView</w:t>
      </w:r>
      <w:proofErr w:type="spellEnd"/>
      <w:r>
        <w:t xml:space="preserve"> Pro shall offer the following metering and monitoring options:</w:t>
      </w:r>
    </w:p>
    <w:p w14:paraId="038B150F" w14:textId="6A842C79" w:rsidR="00521FF4" w:rsidRPr="00897F5A" w:rsidRDefault="00521FF4" w:rsidP="00897F5A">
      <w:pPr>
        <w:rPr>
          <w:i/>
        </w:rPr>
      </w:pPr>
      <w:r>
        <w:rPr>
          <w:i/>
        </w:rPr>
        <w:t>(Specifier’</w:t>
      </w:r>
      <w:r w:rsidR="00C703E6">
        <w:rPr>
          <w:i/>
        </w:rPr>
        <w:t>s N</w:t>
      </w:r>
      <w:r>
        <w:rPr>
          <w:i/>
        </w:rPr>
        <w:t>ote: Metering and monitoring options below are optional adders.  Select desired options to apply for distribution equipment</w:t>
      </w:r>
      <w:r w:rsidR="00897F5A">
        <w:rPr>
          <w:i/>
        </w:rPr>
        <w:t>.</w:t>
      </w:r>
      <w:r>
        <w:rPr>
          <w:i/>
        </w:rPr>
        <w:t>)</w:t>
      </w:r>
    </w:p>
    <w:p w14:paraId="09B38970" w14:textId="003BEDDB" w:rsidR="00521FF4" w:rsidRDefault="00521FF4" w:rsidP="00521FF4">
      <w:pPr>
        <w:pStyle w:val="Heading3"/>
      </w:pPr>
      <w:bookmarkStart w:id="16" w:name="_Toc16505016"/>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Pro Branch Circuit Management (BCM)</w:t>
      </w:r>
      <w:bookmarkEnd w:id="16"/>
    </w:p>
    <w:p w14:paraId="47AC4EE0" w14:textId="77777777" w:rsidR="00521FF4" w:rsidRDefault="00521FF4" w:rsidP="00521FF4">
      <w:proofErr w:type="spellStart"/>
      <w:r>
        <w:t>PowerView</w:t>
      </w:r>
      <w:proofErr w:type="spellEnd"/>
      <w:r>
        <w:t xml:space="preserve"> Pro BCM shall provide the capability of measuring individual currents (true RMS amperes) for up to 252 branch circuits residing in up to six, 42 circuit panel boards.</w:t>
      </w:r>
    </w:p>
    <w:p w14:paraId="385AC244" w14:textId="77777777" w:rsidR="00521FF4" w:rsidRDefault="00521FF4" w:rsidP="00521FF4">
      <w:proofErr w:type="spellStart"/>
      <w:r>
        <w:t>PowerView</w:t>
      </w:r>
      <w:proofErr w:type="spellEnd"/>
      <w:r>
        <w:t xml:space="preserve"> Pro BCM (current) shall provide the following:</w:t>
      </w:r>
    </w:p>
    <w:p w14:paraId="0CDB6AD8" w14:textId="77777777" w:rsidR="00521FF4" w:rsidRDefault="00521FF4" w:rsidP="00521FF4">
      <w:pPr>
        <w:pStyle w:val="ListParagraph"/>
        <w:numPr>
          <w:ilvl w:val="0"/>
          <w:numId w:val="26"/>
        </w:numPr>
      </w:pPr>
      <w:r>
        <w:t>True RMS current, peak current (resettable), minimum current (resettable) for each branch circuit</w:t>
      </w:r>
    </w:p>
    <w:p w14:paraId="589EA687" w14:textId="77777777" w:rsidR="00521FF4" w:rsidRDefault="00521FF4" w:rsidP="00521FF4">
      <w:pPr>
        <w:pStyle w:val="ListParagraph"/>
        <w:numPr>
          <w:ilvl w:val="0"/>
          <w:numId w:val="26"/>
        </w:numPr>
      </w:pPr>
      <w:r>
        <w:t>Panel board phase current</w:t>
      </w:r>
    </w:p>
    <w:p w14:paraId="59675C83" w14:textId="77777777" w:rsidR="00521FF4" w:rsidRDefault="00521FF4" w:rsidP="00521FF4">
      <w:pPr>
        <w:pStyle w:val="ListParagraph"/>
        <w:numPr>
          <w:ilvl w:val="0"/>
          <w:numId w:val="26"/>
        </w:numPr>
      </w:pPr>
      <w:r>
        <w:t>Voltage, power, energy, power factor and THD (current) up to the 35</w:t>
      </w:r>
      <w:r w:rsidRPr="006F6C66">
        <w:rPr>
          <w:vertAlign w:val="superscript"/>
        </w:rPr>
        <w:t>th</w:t>
      </w:r>
      <w:r>
        <w:t xml:space="preserve"> harmonic for each branch circuit</w:t>
      </w:r>
    </w:p>
    <w:p w14:paraId="6D54F4C3" w14:textId="77777777" w:rsidR="00521FF4" w:rsidRDefault="00521FF4" w:rsidP="00521FF4">
      <w:pPr>
        <w:pStyle w:val="ListParagraph"/>
        <w:numPr>
          <w:ilvl w:val="0"/>
          <w:numId w:val="26"/>
        </w:numPr>
      </w:pPr>
      <w:r>
        <w:t>Voltage, power, energy, power factor and THD (current) up to the 35</w:t>
      </w:r>
      <w:r w:rsidRPr="006F6C66">
        <w:rPr>
          <w:vertAlign w:val="superscript"/>
        </w:rPr>
        <w:t>th</w:t>
      </w:r>
      <w:r>
        <w:t xml:space="preserve"> harmonic at the panel board level</w:t>
      </w:r>
    </w:p>
    <w:p w14:paraId="6F3EE19C" w14:textId="77777777" w:rsidR="00521FF4" w:rsidRDefault="00521FF4" w:rsidP="00521FF4">
      <w:pPr>
        <w:pStyle w:val="ListParagraph"/>
        <w:numPr>
          <w:ilvl w:val="0"/>
          <w:numId w:val="26"/>
        </w:numPr>
      </w:pPr>
      <w:r>
        <w:t>User configurable warning and alarm thresholds for each circuit</w:t>
      </w:r>
    </w:p>
    <w:p w14:paraId="5A6218C7" w14:textId="77777777" w:rsidR="00521FF4" w:rsidRDefault="00521FF4" w:rsidP="00521FF4">
      <w:pPr>
        <w:pStyle w:val="ListParagraph"/>
        <w:numPr>
          <w:ilvl w:val="0"/>
          <w:numId w:val="26"/>
        </w:numPr>
      </w:pPr>
      <w:r>
        <w:t>User configurable warning and alarm statuses for each circuit</w:t>
      </w:r>
    </w:p>
    <w:p w14:paraId="005D74EC" w14:textId="77777777" w:rsidR="00521FF4" w:rsidRDefault="00521FF4" w:rsidP="00521FF4">
      <w:pPr>
        <w:pStyle w:val="ListParagraph"/>
        <w:numPr>
          <w:ilvl w:val="0"/>
          <w:numId w:val="26"/>
        </w:numPr>
      </w:pPr>
      <w:r>
        <w:t>PC-based set up software capable of global or individual circuit setup</w:t>
      </w:r>
    </w:p>
    <w:p w14:paraId="1C5B210F" w14:textId="77777777" w:rsidR="00521FF4" w:rsidRDefault="00521FF4" w:rsidP="00521FF4">
      <w:pPr>
        <w:pStyle w:val="ListParagraph"/>
        <w:numPr>
          <w:ilvl w:val="0"/>
          <w:numId w:val="26"/>
        </w:numPr>
      </w:pPr>
      <w:r>
        <w:t>Modbus RTU over RS485 to connect to users building management system (BMS)</w:t>
      </w:r>
    </w:p>
    <w:p w14:paraId="6F0FED14" w14:textId="77777777" w:rsidR="00521FF4" w:rsidRDefault="00521FF4" w:rsidP="00521FF4">
      <w:pPr>
        <w:pStyle w:val="ListParagraph"/>
        <w:numPr>
          <w:ilvl w:val="0"/>
          <w:numId w:val="26"/>
        </w:numPr>
      </w:pPr>
      <w:r>
        <w:t>Individually replaceable 60A solid core CTs bracket-mounted on each side of each panel shall be standard</w:t>
      </w:r>
    </w:p>
    <w:p w14:paraId="5106FC12" w14:textId="77777777" w:rsidR="00521FF4" w:rsidRPr="00FC64D5" w:rsidRDefault="00521FF4" w:rsidP="00521FF4">
      <w:pPr>
        <w:pStyle w:val="ListParagraph"/>
        <w:numPr>
          <w:ilvl w:val="0"/>
          <w:numId w:val="26"/>
        </w:numPr>
      </w:pPr>
      <w:r>
        <w:t>Individual 100A solid core CTs shall be available as factory or field-installed options.</w:t>
      </w:r>
    </w:p>
    <w:p w14:paraId="14011648" w14:textId="3556A29F" w:rsidR="00521FF4" w:rsidRDefault="00521FF4" w:rsidP="00521FF4">
      <w:pPr>
        <w:pStyle w:val="Heading3"/>
      </w:pPr>
      <w:bookmarkStart w:id="17" w:name="_Toc16505017"/>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Pro Sub-Feed Circuit Management (SFCM)</w:t>
      </w:r>
      <w:bookmarkEnd w:id="17"/>
    </w:p>
    <w:p w14:paraId="08C09689" w14:textId="77777777" w:rsidR="00521FF4" w:rsidRDefault="00521FF4" w:rsidP="00521FF4">
      <w:proofErr w:type="spellStart"/>
      <w:r>
        <w:t>PowerView</w:t>
      </w:r>
      <w:proofErr w:type="spellEnd"/>
      <w:r>
        <w:t xml:space="preserve"> Pro SFCM shall provide the capability of providing phase current, metering at the sub-feed circuit level for up to 67 sub-feed breakers with the following functionality:</w:t>
      </w:r>
    </w:p>
    <w:p w14:paraId="5F5BB918" w14:textId="77777777" w:rsidR="00521FF4" w:rsidRDefault="00521FF4" w:rsidP="00521FF4">
      <w:pPr>
        <w:pStyle w:val="ListParagraph"/>
        <w:numPr>
          <w:ilvl w:val="0"/>
          <w:numId w:val="29"/>
        </w:numPr>
      </w:pPr>
      <w:r>
        <w:t>True RMS current, peak current (resettable), minimum current (resettable) for each sub-feed circuit</w:t>
      </w:r>
    </w:p>
    <w:p w14:paraId="5CD8B7D1" w14:textId="77777777" w:rsidR="00521FF4" w:rsidRDefault="00521FF4" w:rsidP="00521FF4">
      <w:pPr>
        <w:pStyle w:val="ListParagraph"/>
        <w:numPr>
          <w:ilvl w:val="0"/>
          <w:numId w:val="29"/>
        </w:numPr>
      </w:pPr>
      <w:r>
        <w:t>Voltage, power, energy, power factor and THD (current) up to the 35</w:t>
      </w:r>
      <w:r w:rsidRPr="006F6C66">
        <w:rPr>
          <w:vertAlign w:val="superscript"/>
        </w:rPr>
        <w:t>th</w:t>
      </w:r>
      <w:r>
        <w:t xml:space="preserve"> harmonic</w:t>
      </w:r>
    </w:p>
    <w:p w14:paraId="0110AE90" w14:textId="77777777" w:rsidR="00521FF4" w:rsidRDefault="00521FF4" w:rsidP="00521FF4">
      <w:pPr>
        <w:pStyle w:val="ListParagraph"/>
        <w:numPr>
          <w:ilvl w:val="0"/>
          <w:numId w:val="29"/>
        </w:numPr>
      </w:pPr>
      <w:r>
        <w:t>User configurable warning and alarm thresholds for each sub-feed circuit</w:t>
      </w:r>
    </w:p>
    <w:p w14:paraId="7805716C" w14:textId="77777777" w:rsidR="00521FF4" w:rsidRDefault="00521FF4" w:rsidP="00521FF4">
      <w:pPr>
        <w:pStyle w:val="ListParagraph"/>
        <w:numPr>
          <w:ilvl w:val="0"/>
          <w:numId w:val="29"/>
        </w:numPr>
      </w:pPr>
      <w:r>
        <w:t>User configurable warning and alarm statuses for each sub-feed circuit</w:t>
      </w:r>
    </w:p>
    <w:p w14:paraId="03DD3566" w14:textId="77777777" w:rsidR="00521FF4" w:rsidRDefault="00521FF4" w:rsidP="00521FF4">
      <w:pPr>
        <w:pStyle w:val="ListParagraph"/>
        <w:numPr>
          <w:ilvl w:val="0"/>
          <w:numId w:val="29"/>
        </w:numPr>
      </w:pPr>
      <w:r>
        <w:t>PC-based set up software capable of global or individual circuit setup</w:t>
      </w:r>
    </w:p>
    <w:p w14:paraId="58563E21" w14:textId="77777777" w:rsidR="00521FF4" w:rsidRDefault="00521FF4" w:rsidP="00521FF4">
      <w:pPr>
        <w:pStyle w:val="ListParagraph"/>
        <w:numPr>
          <w:ilvl w:val="0"/>
          <w:numId w:val="29"/>
        </w:numPr>
      </w:pPr>
      <w:r>
        <w:t>Modbus RTU over RS485 to connect to users building management system (BMS)</w:t>
      </w:r>
    </w:p>
    <w:p w14:paraId="7F9A5B0A" w14:textId="34976C95" w:rsidR="00521FF4" w:rsidRDefault="00521FF4" w:rsidP="00521FF4">
      <w:pPr>
        <w:pStyle w:val="Heading3"/>
      </w:pPr>
      <w:bookmarkStart w:id="18" w:name="_Toc16505018"/>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Pro Main-Feed Circuit Management (MFCM)</w:t>
      </w:r>
      <w:bookmarkEnd w:id="18"/>
    </w:p>
    <w:p w14:paraId="5FA393C7" w14:textId="77777777" w:rsidR="00521FF4" w:rsidRDefault="00521FF4" w:rsidP="00521FF4">
      <w:proofErr w:type="spellStart"/>
      <w:r>
        <w:t>PowerView</w:t>
      </w:r>
      <w:proofErr w:type="spellEnd"/>
      <w:r>
        <w:t xml:space="preserve"> Pro MFCM shall provide the capability of providing phase current, metering at the panel board main or source level with the following functionality:</w:t>
      </w:r>
    </w:p>
    <w:p w14:paraId="216930F5" w14:textId="77777777" w:rsidR="00521FF4" w:rsidRDefault="00521FF4" w:rsidP="00521FF4">
      <w:pPr>
        <w:pStyle w:val="ListParagraph"/>
        <w:numPr>
          <w:ilvl w:val="0"/>
          <w:numId w:val="29"/>
        </w:numPr>
      </w:pPr>
      <w:r>
        <w:t>True RMS current, peak current (resettable), minimum current (resettable) for each main feed circuit</w:t>
      </w:r>
    </w:p>
    <w:p w14:paraId="5B87DD8D" w14:textId="77777777" w:rsidR="00521FF4" w:rsidRDefault="00521FF4" w:rsidP="00521FF4">
      <w:pPr>
        <w:pStyle w:val="ListParagraph"/>
        <w:numPr>
          <w:ilvl w:val="0"/>
          <w:numId w:val="29"/>
        </w:numPr>
      </w:pPr>
      <w:r>
        <w:t>Voltage, power, energy, power factor and THD (current) up to the 35</w:t>
      </w:r>
      <w:r w:rsidRPr="006F6C66">
        <w:rPr>
          <w:vertAlign w:val="superscript"/>
        </w:rPr>
        <w:t>th</w:t>
      </w:r>
      <w:r>
        <w:t xml:space="preserve"> harmonic for panel board main or source</w:t>
      </w:r>
    </w:p>
    <w:p w14:paraId="064B4D0F" w14:textId="77777777" w:rsidR="00521FF4" w:rsidRDefault="00521FF4" w:rsidP="00521FF4">
      <w:pPr>
        <w:pStyle w:val="ListParagraph"/>
        <w:numPr>
          <w:ilvl w:val="0"/>
          <w:numId w:val="29"/>
        </w:numPr>
      </w:pPr>
      <w:r>
        <w:t>User configurable warning and alarm thresholds for each main feed circuit</w:t>
      </w:r>
    </w:p>
    <w:p w14:paraId="11D7DBF8" w14:textId="77777777" w:rsidR="00521FF4" w:rsidRDefault="00521FF4" w:rsidP="00521FF4">
      <w:pPr>
        <w:pStyle w:val="ListParagraph"/>
        <w:numPr>
          <w:ilvl w:val="0"/>
          <w:numId w:val="29"/>
        </w:numPr>
      </w:pPr>
      <w:r>
        <w:lastRenderedPageBreak/>
        <w:t>User configurable warning and alarm statuses for each main feed circuit</w:t>
      </w:r>
    </w:p>
    <w:p w14:paraId="211E7051" w14:textId="77777777" w:rsidR="00521FF4" w:rsidRDefault="00521FF4" w:rsidP="00521FF4">
      <w:pPr>
        <w:pStyle w:val="ListParagraph"/>
        <w:numPr>
          <w:ilvl w:val="0"/>
          <w:numId w:val="29"/>
        </w:numPr>
      </w:pPr>
      <w:r>
        <w:t>PC-based set up software capable of global or individual circuit setup</w:t>
      </w:r>
    </w:p>
    <w:p w14:paraId="27C7A83F" w14:textId="02102676" w:rsidR="00521FF4" w:rsidRDefault="00521FF4" w:rsidP="00521FF4">
      <w:pPr>
        <w:pStyle w:val="ListParagraph"/>
        <w:numPr>
          <w:ilvl w:val="0"/>
          <w:numId w:val="29"/>
        </w:numPr>
      </w:pPr>
      <w:r>
        <w:t>Modbus RTU over RS485 to connect to users building management system (BMS)</w:t>
      </w:r>
    </w:p>
    <w:p w14:paraId="49E4A0AE" w14:textId="77777777" w:rsidR="00257DD4" w:rsidRDefault="00257DD4" w:rsidP="00257DD4">
      <w:pPr>
        <w:pStyle w:val="Heading3"/>
      </w:pPr>
      <w:bookmarkStart w:id="19" w:name="_Toc16505019"/>
      <w:proofErr w:type="spellStart"/>
      <w:r>
        <w:t>Cyberex</w:t>
      </w:r>
      <w:proofErr w:type="spellEnd"/>
      <w:r w:rsidRPr="001457F9">
        <w:rPr>
          <w:rFonts w:cs="Arial"/>
          <w:vertAlign w:val="superscript"/>
        </w:rPr>
        <w:t>®</w:t>
      </w:r>
      <w:r>
        <w:t xml:space="preserve"> </w:t>
      </w:r>
      <w:proofErr w:type="spellStart"/>
      <w:r>
        <w:t>PowerView</w:t>
      </w:r>
      <w:proofErr w:type="spellEnd"/>
      <w:r>
        <w:t xml:space="preserve"> Pro</w:t>
      </w:r>
      <w:r>
        <w:rPr>
          <w:rFonts w:cs="Arial"/>
        </w:rPr>
        <w:t xml:space="preserve"> t</w:t>
      </w:r>
      <w:r>
        <w:t>hermal monitoring</w:t>
      </w:r>
      <w:bookmarkEnd w:id="19"/>
    </w:p>
    <w:p w14:paraId="62F50688" w14:textId="77777777" w:rsidR="00257DD4" w:rsidRDefault="00257DD4" w:rsidP="00257DD4">
      <w:pPr>
        <w:pStyle w:val="ListParagraph"/>
        <w:numPr>
          <w:ilvl w:val="0"/>
          <w:numId w:val="39"/>
        </w:numPr>
      </w:pPr>
      <w:r>
        <w:t>The monitoring system shall be equipped with a Thermocouple Input Board (TIB) to accept inputs from thermocouples installed in the unit.</w:t>
      </w:r>
    </w:p>
    <w:p w14:paraId="6D0868A5" w14:textId="77777777" w:rsidR="00257DD4" w:rsidRPr="004A5528" w:rsidRDefault="00257DD4" w:rsidP="00257DD4">
      <w:pPr>
        <w:pStyle w:val="ListParagraph"/>
        <w:numPr>
          <w:ilvl w:val="0"/>
          <w:numId w:val="39"/>
        </w:numPr>
      </w:pPr>
      <w:proofErr w:type="spellStart"/>
      <w:r>
        <w:t>PowerView</w:t>
      </w:r>
      <w:proofErr w:type="spellEnd"/>
      <w:r>
        <w:t xml:space="preserve"> Pro thermal monitoring shall provide actual temperature data from individual thermal sensors and allow for customization of name, state (</w:t>
      </w:r>
      <w:r w:rsidRPr="00257DD4">
        <w:rPr>
          <w:i/>
        </w:rPr>
        <w:t>ex. on, off</w:t>
      </w:r>
      <w:r>
        <w:t>), warning and/or alarm limits, and delays for each thermal sensor.</w:t>
      </w:r>
    </w:p>
    <w:p w14:paraId="40A02375" w14:textId="542EBD9D" w:rsidR="004A5528" w:rsidRDefault="00257DD4" w:rsidP="004A5528">
      <w:pPr>
        <w:pStyle w:val="Heading3"/>
      </w:pPr>
      <w:bookmarkStart w:id="20" w:name="_Toc16505020"/>
      <w:proofErr w:type="spellStart"/>
      <w:r>
        <w:t>Cyberex</w:t>
      </w:r>
      <w:proofErr w:type="spellEnd"/>
      <w:r w:rsidRPr="001457F9">
        <w:rPr>
          <w:rFonts w:cs="Arial"/>
          <w:vertAlign w:val="superscript"/>
        </w:rPr>
        <w:t>®</w:t>
      </w:r>
      <w:r>
        <w:t xml:space="preserve"> </w:t>
      </w:r>
      <w:proofErr w:type="spellStart"/>
      <w:r>
        <w:t>PowerView</w:t>
      </w:r>
      <w:proofErr w:type="spellEnd"/>
      <w:r>
        <w:t xml:space="preserve"> Pro</w:t>
      </w:r>
      <w:r>
        <w:rPr>
          <w:rFonts w:cs="Arial"/>
        </w:rPr>
        <w:t xml:space="preserve"> b</w:t>
      </w:r>
      <w:r w:rsidR="004A5528">
        <w:t>reaker status monitoring</w:t>
      </w:r>
      <w:bookmarkEnd w:id="20"/>
    </w:p>
    <w:p w14:paraId="434937FB" w14:textId="43F8EE95" w:rsidR="004A5528" w:rsidRDefault="004A5528" w:rsidP="004A5528">
      <w:pPr>
        <w:pStyle w:val="ListParagraph"/>
        <w:numPr>
          <w:ilvl w:val="0"/>
          <w:numId w:val="38"/>
        </w:numPr>
      </w:pPr>
      <w:r>
        <w:t>The monitoring system shall be equipped with a Discrete Input Board (DIB) to accept aux contacts</w:t>
      </w:r>
      <w:r w:rsidR="00FA1D12">
        <w:t xml:space="preserve"> for monitoring input status of components such as breakers or doors.</w:t>
      </w:r>
    </w:p>
    <w:p w14:paraId="10289E2C" w14:textId="59426F35" w:rsidR="004A5528" w:rsidRDefault="00FA1D12" w:rsidP="004A5528">
      <w:pPr>
        <w:pStyle w:val="ListParagraph"/>
        <w:numPr>
          <w:ilvl w:val="0"/>
          <w:numId w:val="38"/>
        </w:numPr>
      </w:pPr>
      <w:r>
        <w:t>When used for breaker status monitoring, t</w:t>
      </w:r>
      <w:r w:rsidR="004A5528">
        <w:t xml:space="preserve">he system shall monitor and report [open and closed] [open, closed, and tripped] statuses for each </w:t>
      </w:r>
      <w:r>
        <w:t xml:space="preserve">specified </w:t>
      </w:r>
      <w:r w:rsidR="004A5528">
        <w:t>breaker.</w:t>
      </w:r>
    </w:p>
    <w:p w14:paraId="7ED62238" w14:textId="6F43E6F0" w:rsidR="00897F5A" w:rsidRDefault="00897F5A" w:rsidP="00897F5A">
      <w:pPr>
        <w:pStyle w:val="Heading2"/>
      </w:pPr>
      <w:bookmarkStart w:id="21" w:name="_Toc16505021"/>
      <w:r>
        <w:t>Additional features and functions</w:t>
      </w:r>
      <w:bookmarkEnd w:id="21"/>
    </w:p>
    <w:p w14:paraId="1AFF870A" w14:textId="1FDBF9D5" w:rsidR="00897F5A" w:rsidRPr="00897F5A" w:rsidRDefault="00897F5A" w:rsidP="00897F5A">
      <w:r>
        <w:t xml:space="preserve">The </w:t>
      </w:r>
      <w:proofErr w:type="spellStart"/>
      <w:r>
        <w:t>PowerView</w:t>
      </w:r>
      <w:proofErr w:type="spellEnd"/>
      <w:r>
        <w:t xml:space="preserve"> Pro shall be equipped with the following standard features and functions:</w:t>
      </w:r>
    </w:p>
    <w:p w14:paraId="17316388" w14:textId="625F5894" w:rsidR="00F514F2" w:rsidRDefault="00F514F2" w:rsidP="00F514F2">
      <w:pPr>
        <w:pStyle w:val="Heading3"/>
      </w:pPr>
      <w:bookmarkStart w:id="22" w:name="_Toc16505022"/>
      <w:r>
        <w:t>Waveform capture</w:t>
      </w:r>
      <w:bookmarkEnd w:id="22"/>
    </w:p>
    <w:p w14:paraId="5CC41C37" w14:textId="77777777" w:rsidR="00F514F2" w:rsidRDefault="00F514F2" w:rsidP="00F514F2">
      <w:pPr>
        <w:pStyle w:val="ListParagraph"/>
        <w:numPr>
          <w:ilvl w:val="0"/>
          <w:numId w:val="35"/>
        </w:numPr>
      </w:pPr>
      <w:r>
        <w:t xml:space="preserve">The </w:t>
      </w:r>
      <w:proofErr w:type="spellStart"/>
      <w:r>
        <w:t>PowerView</w:t>
      </w:r>
      <w:proofErr w:type="spellEnd"/>
      <w:r>
        <w:t xml:space="preserve"> Pro monitoring system shall have the ability to capture waveform samples at the following points:</w:t>
      </w:r>
    </w:p>
    <w:p w14:paraId="6A7B5294" w14:textId="77777777" w:rsidR="00F514F2" w:rsidRDefault="00F514F2" w:rsidP="00F514F2">
      <w:pPr>
        <w:pStyle w:val="ListParagraph"/>
        <w:numPr>
          <w:ilvl w:val="1"/>
          <w:numId w:val="35"/>
        </w:numPr>
      </w:pPr>
      <w:r>
        <w:t>primary and secondary of PDU transformer</w:t>
      </w:r>
    </w:p>
    <w:p w14:paraId="181BE77D" w14:textId="77777777" w:rsidR="00F514F2" w:rsidRDefault="00F514F2" w:rsidP="00F514F2">
      <w:pPr>
        <w:pStyle w:val="ListParagraph"/>
        <w:numPr>
          <w:ilvl w:val="1"/>
          <w:numId w:val="35"/>
        </w:numPr>
      </w:pPr>
      <w:r>
        <w:t>main-feed circuit breaker(s)</w:t>
      </w:r>
    </w:p>
    <w:p w14:paraId="018C5339" w14:textId="77777777" w:rsidR="00F514F2" w:rsidRDefault="00F514F2" w:rsidP="00F514F2">
      <w:pPr>
        <w:pStyle w:val="ListParagraph"/>
        <w:numPr>
          <w:ilvl w:val="1"/>
          <w:numId w:val="35"/>
        </w:numPr>
      </w:pPr>
      <w:r>
        <w:t>sub-feed circuit breaker(s)</w:t>
      </w:r>
    </w:p>
    <w:p w14:paraId="7F6156A5" w14:textId="77777777" w:rsidR="00F514F2" w:rsidRDefault="00F514F2" w:rsidP="00F514F2">
      <w:pPr>
        <w:pStyle w:val="ListParagraph"/>
        <w:numPr>
          <w:ilvl w:val="1"/>
          <w:numId w:val="35"/>
        </w:numPr>
      </w:pPr>
      <w:r>
        <w:t>individual branch circuits</w:t>
      </w:r>
    </w:p>
    <w:p w14:paraId="5445E6D6" w14:textId="77777777" w:rsidR="00F514F2" w:rsidRDefault="00F514F2" w:rsidP="00F514F2">
      <w:pPr>
        <w:pStyle w:val="ListParagraph"/>
        <w:numPr>
          <w:ilvl w:val="0"/>
          <w:numId w:val="35"/>
        </w:numPr>
      </w:pPr>
      <w:r>
        <w:t>Waveform samples shall be viewable via the PDU or RPP local display and able to be extracted via externally accessible USB port.</w:t>
      </w:r>
    </w:p>
    <w:p w14:paraId="18B57E87" w14:textId="77777777" w:rsidR="00F514F2" w:rsidRDefault="00F514F2" w:rsidP="00F514F2">
      <w:pPr>
        <w:pStyle w:val="Heading3"/>
      </w:pPr>
      <w:bookmarkStart w:id="23" w:name="_Toc16505023"/>
      <w:r>
        <w:t>Custom naming/numbering</w:t>
      </w:r>
      <w:bookmarkEnd w:id="23"/>
    </w:p>
    <w:p w14:paraId="05C3D245" w14:textId="77777777" w:rsidR="00F514F2" w:rsidRDefault="00F514F2" w:rsidP="00F514F2">
      <w:pPr>
        <w:pStyle w:val="ListParagraph"/>
        <w:numPr>
          <w:ilvl w:val="0"/>
          <w:numId w:val="36"/>
        </w:numPr>
      </w:pPr>
      <w:r>
        <w:t>The user shall have the ability to customize the naming or numbering of individual circuits or panelboards.</w:t>
      </w:r>
    </w:p>
    <w:p w14:paraId="446650A5" w14:textId="77777777" w:rsidR="00F514F2" w:rsidRDefault="00F514F2" w:rsidP="00F514F2">
      <w:pPr>
        <w:pStyle w:val="Heading3"/>
      </w:pPr>
      <w:bookmarkStart w:id="24" w:name="_Toc16505024"/>
      <w:r>
        <w:t>Custom grouping</w:t>
      </w:r>
      <w:bookmarkEnd w:id="24"/>
    </w:p>
    <w:p w14:paraId="2430B0E5" w14:textId="77777777" w:rsidR="00F514F2" w:rsidRDefault="00F514F2" w:rsidP="00F514F2">
      <w:pPr>
        <w:pStyle w:val="ListParagraph"/>
        <w:numPr>
          <w:ilvl w:val="0"/>
          <w:numId w:val="37"/>
        </w:numPr>
      </w:pPr>
      <w:r>
        <w:t>The user shall have the ability to create up to 50 custom groups of sub-feeds, panels, or branch breakers.</w:t>
      </w:r>
    </w:p>
    <w:p w14:paraId="7AFF0AB1" w14:textId="418A0BF2" w:rsidR="00F514F2" w:rsidRDefault="00F514F2" w:rsidP="00F514F2">
      <w:pPr>
        <w:pStyle w:val="ListParagraph"/>
        <w:numPr>
          <w:ilvl w:val="0"/>
          <w:numId w:val="37"/>
        </w:numPr>
      </w:pPr>
      <w:r>
        <w:t>The following parameters</w:t>
      </w:r>
      <w:r w:rsidR="00313325">
        <w:t xml:space="preserve"> are aggregated and reported at the custom group level</w:t>
      </w:r>
      <w:r>
        <w:t>:</w:t>
      </w:r>
    </w:p>
    <w:p w14:paraId="254A2FC6" w14:textId="77777777" w:rsidR="00F514F2" w:rsidRDefault="00F514F2" w:rsidP="00F514F2">
      <w:pPr>
        <w:pStyle w:val="ListParagraph"/>
        <w:numPr>
          <w:ilvl w:val="1"/>
          <w:numId w:val="37"/>
        </w:numPr>
      </w:pPr>
      <w:r>
        <w:t>kW</w:t>
      </w:r>
    </w:p>
    <w:p w14:paraId="62E2B68D" w14:textId="19CE2480" w:rsidR="00F514F2" w:rsidRDefault="00F514F2" w:rsidP="00F514F2">
      <w:pPr>
        <w:pStyle w:val="ListParagraph"/>
        <w:numPr>
          <w:ilvl w:val="1"/>
          <w:numId w:val="37"/>
        </w:numPr>
      </w:pPr>
      <w:r>
        <w:t>kWh</w:t>
      </w:r>
    </w:p>
    <w:p w14:paraId="145B0976" w14:textId="1C4C1141" w:rsidR="00313325" w:rsidRDefault="00313325" w:rsidP="00313325">
      <w:pPr>
        <w:pStyle w:val="ListParagraph"/>
        <w:numPr>
          <w:ilvl w:val="0"/>
          <w:numId w:val="37"/>
        </w:numPr>
      </w:pPr>
      <w:r>
        <w:t>The system shall trigger a warning or alarm if any individual circuit within a custom defined group exceeds its respective warning or alarm thresholds.</w:t>
      </w:r>
    </w:p>
    <w:p w14:paraId="2D3EB0D3" w14:textId="3518D951" w:rsidR="00B11A20" w:rsidRDefault="00B11A20" w:rsidP="00B11A20">
      <w:pPr>
        <w:pStyle w:val="Heading3"/>
      </w:pPr>
      <w:bookmarkStart w:id="25" w:name="_Toc16505025"/>
      <w:r>
        <w:t>PDU input breaker shunt trip</w:t>
      </w:r>
      <w:bookmarkEnd w:id="25"/>
    </w:p>
    <w:p w14:paraId="1555C322" w14:textId="7AAB906E" w:rsidR="00B11A20" w:rsidRDefault="00B11A20" w:rsidP="00B11A20">
      <w:pPr>
        <w:pStyle w:val="ListParagraph"/>
        <w:numPr>
          <w:ilvl w:val="0"/>
          <w:numId w:val="40"/>
        </w:numPr>
      </w:pPr>
      <w:r>
        <w:t xml:space="preserve">The </w:t>
      </w:r>
      <w:proofErr w:type="spellStart"/>
      <w:r>
        <w:t>PowerView</w:t>
      </w:r>
      <w:proofErr w:type="spellEnd"/>
      <w:r>
        <w:t xml:space="preserve"> Pro shall have the ability to shunt trip the PDU main input circuit breaker under the following conditions:</w:t>
      </w:r>
    </w:p>
    <w:p w14:paraId="22D0C546" w14:textId="08525C13" w:rsidR="00B11A20" w:rsidRDefault="00B11A20" w:rsidP="00B11A20">
      <w:pPr>
        <w:pStyle w:val="ListParagraph"/>
        <w:numPr>
          <w:ilvl w:val="1"/>
          <w:numId w:val="40"/>
        </w:numPr>
      </w:pPr>
      <w:r>
        <w:t>input over and/or under-voltage</w:t>
      </w:r>
    </w:p>
    <w:p w14:paraId="1B553014" w14:textId="3D067900" w:rsidR="00B11A20" w:rsidRDefault="00B11A20" w:rsidP="00B11A20">
      <w:pPr>
        <w:pStyle w:val="ListParagraph"/>
        <w:numPr>
          <w:ilvl w:val="1"/>
          <w:numId w:val="40"/>
        </w:numPr>
      </w:pPr>
      <w:r>
        <w:t>transformer over temperature</w:t>
      </w:r>
    </w:p>
    <w:p w14:paraId="3C5CD176" w14:textId="0CA162BF" w:rsidR="00B11A20" w:rsidRDefault="00B11A20" w:rsidP="00B11A20">
      <w:pPr>
        <w:pStyle w:val="ListParagraph"/>
        <w:numPr>
          <w:ilvl w:val="1"/>
          <w:numId w:val="40"/>
        </w:numPr>
      </w:pPr>
      <w:r>
        <w:t>output ground over-current</w:t>
      </w:r>
    </w:p>
    <w:p w14:paraId="2F4D3EB1" w14:textId="0EB82BEC" w:rsidR="00B11A20" w:rsidRDefault="00B11A20" w:rsidP="00B11A20">
      <w:pPr>
        <w:pStyle w:val="ListParagraph"/>
        <w:numPr>
          <w:ilvl w:val="0"/>
          <w:numId w:val="40"/>
        </w:numPr>
      </w:pPr>
      <w:r>
        <w:t>The user shall also have the ability to configure the PDU main input circuit breaker to shunt trip under the following conditions:</w:t>
      </w:r>
    </w:p>
    <w:p w14:paraId="2B0B2096" w14:textId="0B621698" w:rsidR="00B11A20" w:rsidRDefault="00B11A20" w:rsidP="00B11A20">
      <w:pPr>
        <w:pStyle w:val="ListParagraph"/>
        <w:numPr>
          <w:ilvl w:val="1"/>
          <w:numId w:val="40"/>
        </w:numPr>
      </w:pPr>
      <w:r>
        <w:t>output over-current</w:t>
      </w:r>
    </w:p>
    <w:p w14:paraId="4D09856F" w14:textId="79C0C934" w:rsidR="00B11A20" w:rsidRDefault="00B11A20" w:rsidP="00B11A20">
      <w:pPr>
        <w:pStyle w:val="ListParagraph"/>
        <w:numPr>
          <w:ilvl w:val="1"/>
          <w:numId w:val="40"/>
        </w:numPr>
      </w:pPr>
      <w:r>
        <w:t>output over and/or under-voltage</w:t>
      </w:r>
    </w:p>
    <w:p w14:paraId="73F3CBE5" w14:textId="76B631EC" w:rsidR="00B11A20" w:rsidRDefault="00B11A20" w:rsidP="00B11A20">
      <w:pPr>
        <w:pStyle w:val="ListParagraph"/>
        <w:numPr>
          <w:ilvl w:val="1"/>
          <w:numId w:val="40"/>
        </w:numPr>
      </w:pPr>
      <w:r>
        <w:t>output over kW</w:t>
      </w:r>
    </w:p>
    <w:p w14:paraId="46A62C6F" w14:textId="63B738C5" w:rsidR="00B11A20" w:rsidRPr="00B11A20" w:rsidRDefault="00B11A20" w:rsidP="00B11A20">
      <w:pPr>
        <w:pStyle w:val="ListParagraph"/>
        <w:numPr>
          <w:ilvl w:val="1"/>
          <w:numId w:val="40"/>
        </w:numPr>
      </w:pPr>
      <w:r>
        <w:t>output over kVA</w:t>
      </w:r>
    </w:p>
    <w:p w14:paraId="0953CBCF" w14:textId="112E38A5" w:rsidR="00B51F7E" w:rsidRDefault="00C63DD1" w:rsidP="006B630B">
      <w:pPr>
        <w:pStyle w:val="Heading2"/>
      </w:pPr>
      <w:bookmarkStart w:id="26" w:name="_Toc16505026"/>
      <w:r>
        <w:lastRenderedPageBreak/>
        <w:t>Communications</w:t>
      </w:r>
      <w:bookmarkStart w:id="27" w:name="_GoBack"/>
      <w:bookmarkEnd w:id="26"/>
      <w:bookmarkEnd w:id="27"/>
    </w:p>
    <w:p w14:paraId="163B9217" w14:textId="77777777" w:rsidR="003D329D" w:rsidRDefault="003D329D" w:rsidP="003D329D">
      <w:r>
        <w:t xml:space="preserve">The </w:t>
      </w:r>
      <w:proofErr w:type="spellStart"/>
      <w:r>
        <w:t>PowerView</w:t>
      </w:r>
      <w:proofErr w:type="spellEnd"/>
      <w:r>
        <w:t xml:space="preserve"> shall support the following communication options:</w:t>
      </w:r>
    </w:p>
    <w:p w14:paraId="06604710" w14:textId="39288BA3" w:rsidR="003D329D" w:rsidRDefault="003D329D" w:rsidP="003D329D">
      <w:pPr>
        <w:pStyle w:val="ListParagraph"/>
        <w:numPr>
          <w:ilvl w:val="0"/>
          <w:numId w:val="33"/>
        </w:numPr>
      </w:pPr>
      <w:r>
        <w:t>RS485 port with Modbus RTU protocol: 2-wire or 4-wire connection, up to 38400 baud</w:t>
      </w:r>
    </w:p>
    <w:p w14:paraId="3692E7F6" w14:textId="244FE129" w:rsidR="003D329D" w:rsidRDefault="003D329D" w:rsidP="003D329D">
      <w:pPr>
        <w:pStyle w:val="ListParagraph"/>
        <w:numPr>
          <w:ilvl w:val="0"/>
          <w:numId w:val="33"/>
        </w:numPr>
      </w:pPr>
      <w:r>
        <w:t>Modbus TCP/IP, ability to be pinged by up to 5 building monitoring systems BMS</w:t>
      </w:r>
    </w:p>
    <w:p w14:paraId="50BC8530" w14:textId="438C96BB" w:rsidR="00B03650" w:rsidRDefault="003D329D" w:rsidP="003D329D">
      <w:pPr>
        <w:pStyle w:val="ListParagraph"/>
        <w:numPr>
          <w:ilvl w:val="0"/>
          <w:numId w:val="33"/>
        </w:numPr>
      </w:pPr>
      <w:r>
        <w:t>USB for data downloads and service access</w:t>
      </w:r>
    </w:p>
    <w:p w14:paraId="28AD5DB3" w14:textId="77777777" w:rsidR="00B51F7E" w:rsidRDefault="005F2CB3" w:rsidP="005F2CB3">
      <w:pPr>
        <w:pStyle w:val="Heading1"/>
      </w:pPr>
      <w:bookmarkStart w:id="28" w:name="_Toc16505027"/>
      <w:r>
        <w:t>Execution</w:t>
      </w:r>
      <w:bookmarkEnd w:id="28"/>
    </w:p>
    <w:p w14:paraId="1DF057BF" w14:textId="77777777" w:rsidR="00B51F7E" w:rsidRDefault="00B51F7E" w:rsidP="005F2CB3">
      <w:pPr>
        <w:pStyle w:val="Heading2"/>
      </w:pPr>
      <w:bookmarkStart w:id="29" w:name="_Toc16505028"/>
      <w:r>
        <w:t>Overview</w:t>
      </w:r>
      <w:bookmarkEnd w:id="29"/>
    </w:p>
    <w:p w14:paraId="63A57410" w14:textId="77777777" w:rsidR="003829ED" w:rsidRPr="003829ED" w:rsidRDefault="003829ED" w:rsidP="003829ED">
      <w:r w:rsidRPr="003829ED">
        <w:t>Factory start-up and user training, preventive maintenance service, and full service for the above specified system shall be included upon request.  The manufacturer shall nationally employ service organizations of 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30" w:name="_Toc16505029"/>
      <w:r>
        <w:t>Installation, inspection and factory authorized start-up</w:t>
      </w:r>
      <w:bookmarkEnd w:id="30"/>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Pr="003829ED" w:rsidRDefault="003829ED" w:rsidP="003829ED">
      <w:pPr>
        <w:pStyle w:val="ListParagraph"/>
        <w:numPr>
          <w:ilvl w:val="0"/>
          <w:numId w:val="18"/>
        </w:numPr>
      </w:pPr>
      <w:r w:rsidRPr="003829ED">
        <w:t>Verify all electrical connections for tightness as specified.</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06398F76" w:rsidR="003829ED" w:rsidRPr="003829ED" w:rsidRDefault="003829ED" w:rsidP="003829ED">
      <w:pPr>
        <w:pStyle w:val="ListParagraph"/>
        <w:numPr>
          <w:ilvl w:val="0"/>
          <w:numId w:val="18"/>
        </w:numPr>
      </w:pPr>
      <w:r w:rsidRPr="003829ED">
        <w:t>Pretest and adjust all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31" w:name="_Toc16505030"/>
      <w:r>
        <w:t>Training (optional)</w:t>
      </w:r>
      <w:bookmarkEnd w:id="31"/>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7FC5E938" w14:textId="27D331FA" w:rsidR="003829ED" w:rsidRPr="003829ED" w:rsidRDefault="003829ED" w:rsidP="003829ED">
      <w:pPr>
        <w:pStyle w:val="ListParagraph"/>
        <w:numPr>
          <w:ilvl w:val="0"/>
          <w:numId w:val="19"/>
        </w:numPr>
      </w:pPr>
      <w:r>
        <w:t>Interpretation of reading of warnings and alarms</w:t>
      </w:r>
    </w:p>
    <w:p w14:paraId="51DAA3D2" w14:textId="77777777" w:rsidR="00B51F7E" w:rsidRDefault="00B51F7E" w:rsidP="00B51F7E"/>
    <w:p w14:paraId="4F4FB681" w14:textId="52C7AF49" w:rsidR="00B51F7E" w:rsidRPr="005F2CB3" w:rsidRDefault="005F2CB3" w:rsidP="00477185">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F0EB" w14:textId="77777777" w:rsidR="00D137B0" w:rsidRDefault="00D137B0" w:rsidP="0083218C">
      <w:pPr>
        <w:spacing w:after="0" w:line="240" w:lineRule="auto"/>
      </w:pPr>
      <w:r>
        <w:separator/>
      </w:r>
    </w:p>
  </w:endnote>
  <w:endnote w:type="continuationSeparator" w:id="0">
    <w:p w14:paraId="3B9104A0" w14:textId="77777777" w:rsidR="00D137B0" w:rsidRDefault="00D137B0"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1218A700" w:rsidR="002A0072" w:rsidRDefault="002A0072">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56E7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A5567B">
      <w:rPr>
        <w:b/>
        <w:noProof/>
        <w:sz w:val="16"/>
        <w:szCs w:val="16"/>
      </w:rPr>
      <w:t>8</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proofErr w:type="spellStart"/>
    <w:r>
      <w:rPr>
        <w:b/>
        <w:sz w:val="16"/>
        <w:szCs w:val="16"/>
      </w:rPr>
      <w:t>Cyberex</w:t>
    </w:r>
    <w:proofErr w:type="spellEnd"/>
    <w:r>
      <w:rPr>
        <w:rFonts w:cs="Arial"/>
        <w:b/>
        <w:sz w:val="16"/>
        <w:szCs w:val="16"/>
      </w:rPr>
      <w:t>®</w:t>
    </w:r>
    <w:r>
      <w:rPr>
        <w:b/>
        <w:sz w:val="16"/>
        <w:szCs w:val="16"/>
      </w:rPr>
      <w:t xml:space="preserve"> </w:t>
    </w:r>
    <w:proofErr w:type="spellStart"/>
    <w:r>
      <w:rPr>
        <w:b/>
        <w:sz w:val="16"/>
        <w:szCs w:val="16"/>
      </w:rPr>
      <w:t>PowerView</w:t>
    </w:r>
    <w:proofErr w:type="spellEnd"/>
  </w:p>
  <w:p w14:paraId="0B98F17B" w14:textId="657A0B63" w:rsidR="002A0072" w:rsidRPr="00C126F9" w:rsidRDefault="002A0072">
    <w:pPr>
      <w:pStyle w:val="Footer"/>
      <w:rPr>
        <w:b/>
        <w:sz w:val="16"/>
        <w:szCs w:val="16"/>
      </w:rPr>
    </w:pPr>
    <w:r>
      <w:rPr>
        <w:b/>
        <w:sz w:val="16"/>
        <w:szCs w:val="16"/>
      </w:rPr>
      <w:tab/>
    </w:r>
    <w:r>
      <w:rPr>
        <w:b/>
        <w:sz w:val="16"/>
        <w:szCs w:val="16"/>
      </w:rPr>
      <w:tab/>
      <w:t>Document ID:  SPE-PVP-MK-01</w:t>
    </w:r>
    <w:r w:rsidR="00E131A5">
      <w:rPr>
        <w:b/>
        <w:sz w:val="16"/>
        <w:szCs w:val="16"/>
      </w:rPr>
      <w:t>19</w:t>
    </w:r>
    <w:r>
      <w:rPr>
        <w:b/>
        <w:sz w:val="16"/>
        <w:szCs w:val="16"/>
      </w:rPr>
      <w:t xml:space="preserve">   Rev: A00</w:t>
    </w:r>
  </w:p>
  <w:p w14:paraId="0574B04A" w14:textId="77777777" w:rsidR="002A0072" w:rsidRDefault="002A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4E95353B" w:rsidR="002A0072" w:rsidRDefault="002A0072"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461D1"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proofErr w:type="spellStart"/>
    <w:r>
      <w:rPr>
        <w:b/>
        <w:sz w:val="16"/>
        <w:szCs w:val="16"/>
      </w:rPr>
      <w:t>Cyberex</w:t>
    </w:r>
    <w:proofErr w:type="spellEnd"/>
    <w:r>
      <w:rPr>
        <w:rFonts w:cs="Arial"/>
        <w:b/>
        <w:sz w:val="16"/>
        <w:szCs w:val="16"/>
      </w:rPr>
      <w:t>®</w:t>
    </w:r>
    <w:r>
      <w:rPr>
        <w:b/>
        <w:sz w:val="16"/>
        <w:szCs w:val="16"/>
      </w:rPr>
      <w:t xml:space="preserve"> </w:t>
    </w:r>
    <w:proofErr w:type="spellStart"/>
    <w:r>
      <w:rPr>
        <w:b/>
        <w:sz w:val="16"/>
        <w:szCs w:val="16"/>
      </w:rPr>
      <w:t>PowerView</w:t>
    </w:r>
    <w:proofErr w:type="spellEnd"/>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A5567B">
      <w:rPr>
        <w:b/>
        <w:noProof/>
        <w:sz w:val="16"/>
        <w:szCs w:val="16"/>
      </w:rPr>
      <w:t>7</w:t>
    </w:r>
    <w:r w:rsidRPr="00A42C4A">
      <w:rPr>
        <w:b/>
        <w:noProof/>
        <w:sz w:val="16"/>
        <w:szCs w:val="16"/>
      </w:rPr>
      <w:fldChar w:fldCharType="end"/>
    </w:r>
  </w:p>
  <w:p w14:paraId="16906272" w14:textId="68D45071" w:rsidR="002A0072" w:rsidRPr="00C126F9" w:rsidRDefault="002A0072" w:rsidP="00A42C4A">
    <w:pPr>
      <w:pStyle w:val="Footer"/>
      <w:rPr>
        <w:b/>
        <w:sz w:val="16"/>
        <w:szCs w:val="16"/>
      </w:rPr>
    </w:pPr>
    <w:r>
      <w:rPr>
        <w:b/>
        <w:sz w:val="16"/>
        <w:szCs w:val="16"/>
      </w:rPr>
      <w:t xml:space="preserve">Document ID:  </w:t>
    </w:r>
    <w:r w:rsidRPr="00C126F9">
      <w:rPr>
        <w:b/>
        <w:sz w:val="16"/>
        <w:szCs w:val="16"/>
      </w:rPr>
      <w:t>SPE-</w:t>
    </w:r>
    <w:r>
      <w:rPr>
        <w:b/>
        <w:sz w:val="16"/>
        <w:szCs w:val="16"/>
      </w:rPr>
      <w:t>PVP</w:t>
    </w:r>
    <w:r w:rsidRPr="00C126F9">
      <w:rPr>
        <w:b/>
        <w:sz w:val="16"/>
        <w:szCs w:val="16"/>
      </w:rPr>
      <w:t>-MK-0</w:t>
    </w:r>
    <w:r>
      <w:rPr>
        <w:b/>
        <w:sz w:val="16"/>
        <w:szCs w:val="16"/>
      </w:rPr>
      <w:t>1</w:t>
    </w:r>
    <w:r w:rsidR="00E131A5">
      <w:rPr>
        <w:b/>
        <w:sz w:val="16"/>
        <w:szCs w:val="16"/>
      </w:rPr>
      <w:t>19</w:t>
    </w:r>
    <w:r>
      <w:rPr>
        <w:b/>
        <w:sz w:val="16"/>
        <w:szCs w:val="16"/>
      </w:rPr>
      <w:t xml:space="preserve">    Rev: A00</w:t>
    </w:r>
  </w:p>
  <w:p w14:paraId="3C1D6CB5" w14:textId="77777777" w:rsidR="002A0072" w:rsidRPr="00A42C4A" w:rsidRDefault="002A0072"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659F5B63" w:rsidR="002A0072" w:rsidRDefault="002A0072" w:rsidP="00C126F9">
    <w:pPr>
      <w:pStyle w:val="Footer"/>
      <w:jc w:val="right"/>
      <w:rPr>
        <w:b/>
        <w:sz w:val="16"/>
        <w:szCs w:val="16"/>
      </w:rPr>
    </w:pPr>
    <w:r w:rsidRPr="00C126F9">
      <w:rPr>
        <w:rFonts w:cs="Arial"/>
        <w:b/>
        <w:sz w:val="16"/>
        <w:szCs w:val="16"/>
      </w:rPr>
      <w:t>©</w:t>
    </w:r>
    <w:r w:rsidRPr="00C126F9">
      <w:rPr>
        <w:b/>
        <w:sz w:val="16"/>
        <w:szCs w:val="16"/>
      </w:rPr>
      <w:t xml:space="preserve"> Copyright 201</w:t>
    </w:r>
    <w:r w:rsidR="00A5567B">
      <w:rPr>
        <w:b/>
        <w:sz w:val="16"/>
        <w:szCs w:val="16"/>
      </w:rPr>
      <w:t>9</w:t>
    </w:r>
    <w:r w:rsidRPr="00C126F9">
      <w:rPr>
        <w:b/>
        <w:sz w:val="16"/>
        <w:szCs w:val="16"/>
      </w:rPr>
      <w:t xml:space="preserve"> ABB. All rights reserved.</w:t>
    </w:r>
  </w:p>
  <w:p w14:paraId="59FB549D" w14:textId="77777777" w:rsidR="002A0072" w:rsidRDefault="002A0072" w:rsidP="00C126F9">
    <w:pPr>
      <w:pStyle w:val="Footer"/>
      <w:jc w:val="right"/>
      <w:rPr>
        <w:b/>
        <w:sz w:val="16"/>
        <w:szCs w:val="16"/>
      </w:rPr>
    </w:pPr>
  </w:p>
  <w:p w14:paraId="19E9FC2E" w14:textId="77777777" w:rsidR="002A0072" w:rsidRPr="00C126F9" w:rsidRDefault="002A0072"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5820" w14:textId="77777777" w:rsidR="00D137B0" w:rsidRDefault="00D137B0" w:rsidP="0083218C">
      <w:pPr>
        <w:spacing w:after="0" w:line="240" w:lineRule="auto"/>
      </w:pPr>
      <w:r>
        <w:separator/>
      </w:r>
    </w:p>
  </w:footnote>
  <w:footnote w:type="continuationSeparator" w:id="0">
    <w:p w14:paraId="0796BB2C" w14:textId="77777777" w:rsidR="00D137B0" w:rsidRDefault="00D137B0"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0E7"/>
    <w:multiLevelType w:val="hybridMultilevel"/>
    <w:tmpl w:val="725A6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E3000"/>
    <w:multiLevelType w:val="hybridMultilevel"/>
    <w:tmpl w:val="6AC6B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BFB"/>
    <w:multiLevelType w:val="hybridMultilevel"/>
    <w:tmpl w:val="9A588A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1551C"/>
    <w:multiLevelType w:val="hybridMultilevel"/>
    <w:tmpl w:val="AB4A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5FC6"/>
    <w:multiLevelType w:val="hybridMultilevel"/>
    <w:tmpl w:val="931E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76D37"/>
    <w:multiLevelType w:val="hybridMultilevel"/>
    <w:tmpl w:val="58A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618B5"/>
    <w:multiLevelType w:val="hybridMultilevel"/>
    <w:tmpl w:val="4BD46A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953A9"/>
    <w:multiLevelType w:val="hybridMultilevel"/>
    <w:tmpl w:val="7080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92552"/>
    <w:multiLevelType w:val="hybridMultilevel"/>
    <w:tmpl w:val="D50E2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E1218"/>
    <w:multiLevelType w:val="hybridMultilevel"/>
    <w:tmpl w:val="C4765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4237"/>
    <w:multiLevelType w:val="hybridMultilevel"/>
    <w:tmpl w:val="03368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E7AC9"/>
    <w:multiLevelType w:val="hybridMultilevel"/>
    <w:tmpl w:val="934A04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210B4"/>
    <w:multiLevelType w:val="hybridMultilevel"/>
    <w:tmpl w:val="1E86436C"/>
    <w:lvl w:ilvl="0" w:tplc="04090005">
      <w:start w:val="1"/>
      <w:numFmt w:val="bullet"/>
      <w:lvlText w:val=""/>
      <w:lvlJc w:val="left"/>
      <w:pPr>
        <w:ind w:left="720" w:hanging="360"/>
      </w:pPr>
      <w:rPr>
        <w:rFonts w:ascii="Wingdings" w:hAnsi="Wingdings" w:hint="default"/>
      </w:rPr>
    </w:lvl>
    <w:lvl w:ilvl="1" w:tplc="E9F6341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94B36"/>
    <w:multiLevelType w:val="hybridMultilevel"/>
    <w:tmpl w:val="5156E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94A9E"/>
    <w:multiLevelType w:val="hybridMultilevel"/>
    <w:tmpl w:val="85208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E5332"/>
    <w:multiLevelType w:val="hybridMultilevel"/>
    <w:tmpl w:val="FCC4A3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B1FB7"/>
    <w:multiLevelType w:val="hybridMultilevel"/>
    <w:tmpl w:val="118EDAE2"/>
    <w:lvl w:ilvl="0" w:tplc="341EBB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00707"/>
    <w:multiLevelType w:val="hybridMultilevel"/>
    <w:tmpl w:val="AA121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E2AAF"/>
    <w:multiLevelType w:val="hybridMultilevel"/>
    <w:tmpl w:val="5DB66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6075C"/>
    <w:multiLevelType w:val="hybridMultilevel"/>
    <w:tmpl w:val="E7BE1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77D48"/>
    <w:multiLevelType w:val="hybridMultilevel"/>
    <w:tmpl w:val="318422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7672E"/>
    <w:multiLevelType w:val="hybridMultilevel"/>
    <w:tmpl w:val="268422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960F5"/>
    <w:multiLevelType w:val="hybridMultilevel"/>
    <w:tmpl w:val="BD922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4"/>
  </w:num>
  <w:num w:numId="5">
    <w:abstractNumId w:val="13"/>
  </w:num>
  <w:num w:numId="6">
    <w:abstractNumId w:val="38"/>
  </w:num>
  <w:num w:numId="7">
    <w:abstractNumId w:val="20"/>
  </w:num>
  <w:num w:numId="8">
    <w:abstractNumId w:val="16"/>
  </w:num>
  <w:num w:numId="9">
    <w:abstractNumId w:val="24"/>
  </w:num>
  <w:num w:numId="10">
    <w:abstractNumId w:val="30"/>
  </w:num>
  <w:num w:numId="11">
    <w:abstractNumId w:val="29"/>
  </w:num>
  <w:num w:numId="12">
    <w:abstractNumId w:val="18"/>
  </w:num>
  <w:num w:numId="13">
    <w:abstractNumId w:val="7"/>
  </w:num>
  <w:num w:numId="14">
    <w:abstractNumId w:val="10"/>
  </w:num>
  <w:num w:numId="15">
    <w:abstractNumId w:val="8"/>
  </w:num>
  <w:num w:numId="16">
    <w:abstractNumId w:val="35"/>
  </w:num>
  <w:num w:numId="17">
    <w:abstractNumId w:val="22"/>
  </w:num>
  <w:num w:numId="18">
    <w:abstractNumId w:val="5"/>
  </w:num>
  <w:num w:numId="19">
    <w:abstractNumId w:val="26"/>
  </w:num>
  <w:num w:numId="20">
    <w:abstractNumId w:val="11"/>
  </w:num>
  <w:num w:numId="21">
    <w:abstractNumId w:val="1"/>
  </w:num>
  <w:num w:numId="22">
    <w:abstractNumId w:val="23"/>
  </w:num>
  <w:num w:numId="23">
    <w:abstractNumId w:val="31"/>
  </w:num>
  <w:num w:numId="24">
    <w:abstractNumId w:val="28"/>
  </w:num>
  <w:num w:numId="25">
    <w:abstractNumId w:val="17"/>
  </w:num>
  <w:num w:numId="26">
    <w:abstractNumId w:val="39"/>
  </w:num>
  <w:num w:numId="27">
    <w:abstractNumId w:val="34"/>
  </w:num>
  <w:num w:numId="28">
    <w:abstractNumId w:val="37"/>
  </w:num>
  <w:num w:numId="29">
    <w:abstractNumId w:val="32"/>
  </w:num>
  <w:num w:numId="30">
    <w:abstractNumId w:val="6"/>
  </w:num>
  <w:num w:numId="31">
    <w:abstractNumId w:val="27"/>
  </w:num>
  <w:num w:numId="32">
    <w:abstractNumId w:val="33"/>
  </w:num>
  <w:num w:numId="33">
    <w:abstractNumId w:val="2"/>
  </w:num>
  <w:num w:numId="34">
    <w:abstractNumId w:val="12"/>
  </w:num>
  <w:num w:numId="35">
    <w:abstractNumId w:val="36"/>
  </w:num>
  <w:num w:numId="36">
    <w:abstractNumId w:val="14"/>
  </w:num>
  <w:num w:numId="37">
    <w:abstractNumId w:val="9"/>
  </w:num>
  <w:num w:numId="38">
    <w:abstractNumId w:val="25"/>
  </w:num>
  <w:num w:numId="39">
    <w:abstractNumId w:val="0"/>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13906"/>
    <w:rsid w:val="00026ECC"/>
    <w:rsid w:val="000306B8"/>
    <w:rsid w:val="00041F50"/>
    <w:rsid w:val="000648A4"/>
    <w:rsid w:val="00066DF5"/>
    <w:rsid w:val="00073B20"/>
    <w:rsid w:val="00074BE2"/>
    <w:rsid w:val="00084B82"/>
    <w:rsid w:val="000A0A3F"/>
    <w:rsid w:val="000A10B5"/>
    <w:rsid w:val="000A41B7"/>
    <w:rsid w:val="000A6C69"/>
    <w:rsid w:val="000B3771"/>
    <w:rsid w:val="000B52E3"/>
    <w:rsid w:val="000B5729"/>
    <w:rsid w:val="000B67C9"/>
    <w:rsid w:val="000B68FB"/>
    <w:rsid w:val="000D4DA4"/>
    <w:rsid w:val="000D7D19"/>
    <w:rsid w:val="000E0C11"/>
    <w:rsid w:val="000E4CF1"/>
    <w:rsid w:val="000E729C"/>
    <w:rsid w:val="0011091F"/>
    <w:rsid w:val="001110AA"/>
    <w:rsid w:val="00122CE8"/>
    <w:rsid w:val="00124664"/>
    <w:rsid w:val="001407FB"/>
    <w:rsid w:val="00140BDD"/>
    <w:rsid w:val="00140D91"/>
    <w:rsid w:val="001457F9"/>
    <w:rsid w:val="00174E5D"/>
    <w:rsid w:val="00185581"/>
    <w:rsid w:val="001945C6"/>
    <w:rsid w:val="001A06F3"/>
    <w:rsid w:val="001B4DA6"/>
    <w:rsid w:val="001B5C4B"/>
    <w:rsid w:val="001D3118"/>
    <w:rsid w:val="001F3BD2"/>
    <w:rsid w:val="002101B3"/>
    <w:rsid w:val="00223CFE"/>
    <w:rsid w:val="00224E0F"/>
    <w:rsid w:val="002307D0"/>
    <w:rsid w:val="002466F0"/>
    <w:rsid w:val="00257DD4"/>
    <w:rsid w:val="00260769"/>
    <w:rsid w:val="00285228"/>
    <w:rsid w:val="00285E26"/>
    <w:rsid w:val="00290E41"/>
    <w:rsid w:val="0029352D"/>
    <w:rsid w:val="0029430F"/>
    <w:rsid w:val="002A0072"/>
    <w:rsid w:val="002A5922"/>
    <w:rsid w:val="002B3C24"/>
    <w:rsid w:val="002B4B94"/>
    <w:rsid w:val="002B6DAA"/>
    <w:rsid w:val="002C4949"/>
    <w:rsid w:val="002C5653"/>
    <w:rsid w:val="002D018F"/>
    <w:rsid w:val="002D45EE"/>
    <w:rsid w:val="002E25FE"/>
    <w:rsid w:val="002E6D7D"/>
    <w:rsid w:val="002F4DE0"/>
    <w:rsid w:val="00300E68"/>
    <w:rsid w:val="003108AE"/>
    <w:rsid w:val="00313325"/>
    <w:rsid w:val="0032353F"/>
    <w:rsid w:val="00344A7F"/>
    <w:rsid w:val="003508B0"/>
    <w:rsid w:val="00354BC4"/>
    <w:rsid w:val="00376C45"/>
    <w:rsid w:val="003829ED"/>
    <w:rsid w:val="00382F97"/>
    <w:rsid w:val="0038386A"/>
    <w:rsid w:val="003A7947"/>
    <w:rsid w:val="003C4C2E"/>
    <w:rsid w:val="003C701F"/>
    <w:rsid w:val="003D04D1"/>
    <w:rsid w:val="003D329D"/>
    <w:rsid w:val="003E7F03"/>
    <w:rsid w:val="00400562"/>
    <w:rsid w:val="00404A7E"/>
    <w:rsid w:val="0041030C"/>
    <w:rsid w:val="0041451A"/>
    <w:rsid w:val="0044658A"/>
    <w:rsid w:val="00466D03"/>
    <w:rsid w:val="00470044"/>
    <w:rsid w:val="00474EBB"/>
    <w:rsid w:val="00477185"/>
    <w:rsid w:val="00481E23"/>
    <w:rsid w:val="00485B43"/>
    <w:rsid w:val="00497176"/>
    <w:rsid w:val="004A3C13"/>
    <w:rsid w:val="004A44DF"/>
    <w:rsid w:val="004A5528"/>
    <w:rsid w:val="004B27DF"/>
    <w:rsid w:val="004B7062"/>
    <w:rsid w:val="004C58B7"/>
    <w:rsid w:val="004C67DA"/>
    <w:rsid w:val="004E2DD2"/>
    <w:rsid w:val="004F78C4"/>
    <w:rsid w:val="00503028"/>
    <w:rsid w:val="005100D0"/>
    <w:rsid w:val="00512607"/>
    <w:rsid w:val="00521FF4"/>
    <w:rsid w:val="00525BCC"/>
    <w:rsid w:val="00533F91"/>
    <w:rsid w:val="0054532A"/>
    <w:rsid w:val="00550B90"/>
    <w:rsid w:val="0055663F"/>
    <w:rsid w:val="00570270"/>
    <w:rsid w:val="005733C4"/>
    <w:rsid w:val="00594AD0"/>
    <w:rsid w:val="00596E02"/>
    <w:rsid w:val="005E562B"/>
    <w:rsid w:val="005F02F7"/>
    <w:rsid w:val="005F2CB3"/>
    <w:rsid w:val="0061780A"/>
    <w:rsid w:val="00617FF9"/>
    <w:rsid w:val="00626D42"/>
    <w:rsid w:val="006304E8"/>
    <w:rsid w:val="0063606D"/>
    <w:rsid w:val="00650D26"/>
    <w:rsid w:val="0065754B"/>
    <w:rsid w:val="006876F5"/>
    <w:rsid w:val="006A39DB"/>
    <w:rsid w:val="006B3601"/>
    <w:rsid w:val="006B630B"/>
    <w:rsid w:val="006C5311"/>
    <w:rsid w:val="006C6310"/>
    <w:rsid w:val="006D3191"/>
    <w:rsid w:val="006D7F7B"/>
    <w:rsid w:val="006E2DAA"/>
    <w:rsid w:val="006E5242"/>
    <w:rsid w:val="006F5F12"/>
    <w:rsid w:val="006F6C66"/>
    <w:rsid w:val="00700297"/>
    <w:rsid w:val="00727F61"/>
    <w:rsid w:val="00736F3A"/>
    <w:rsid w:val="00767C3D"/>
    <w:rsid w:val="00791BA7"/>
    <w:rsid w:val="00795730"/>
    <w:rsid w:val="00797440"/>
    <w:rsid w:val="007A35F5"/>
    <w:rsid w:val="007B0247"/>
    <w:rsid w:val="007B5C2C"/>
    <w:rsid w:val="007B6008"/>
    <w:rsid w:val="007C277A"/>
    <w:rsid w:val="007E1AAD"/>
    <w:rsid w:val="007E379A"/>
    <w:rsid w:val="007F351C"/>
    <w:rsid w:val="00803E40"/>
    <w:rsid w:val="00807F4D"/>
    <w:rsid w:val="0083218C"/>
    <w:rsid w:val="00833A95"/>
    <w:rsid w:val="008361E6"/>
    <w:rsid w:val="00840364"/>
    <w:rsid w:val="00843829"/>
    <w:rsid w:val="008441E7"/>
    <w:rsid w:val="00846DC1"/>
    <w:rsid w:val="00882424"/>
    <w:rsid w:val="00887B83"/>
    <w:rsid w:val="00897F5A"/>
    <w:rsid w:val="008A548D"/>
    <w:rsid w:val="008B6424"/>
    <w:rsid w:val="008B6994"/>
    <w:rsid w:val="008B7D59"/>
    <w:rsid w:val="008C4A5A"/>
    <w:rsid w:val="008D5F2F"/>
    <w:rsid w:val="008E3A2D"/>
    <w:rsid w:val="008F7159"/>
    <w:rsid w:val="009171FA"/>
    <w:rsid w:val="00917B0B"/>
    <w:rsid w:val="009240FC"/>
    <w:rsid w:val="009259BC"/>
    <w:rsid w:val="0092768E"/>
    <w:rsid w:val="0094056B"/>
    <w:rsid w:val="0095669A"/>
    <w:rsid w:val="00960237"/>
    <w:rsid w:val="0098312F"/>
    <w:rsid w:val="00987754"/>
    <w:rsid w:val="009A661B"/>
    <w:rsid w:val="009B2EEB"/>
    <w:rsid w:val="009C786D"/>
    <w:rsid w:val="009D0D86"/>
    <w:rsid w:val="009D23B9"/>
    <w:rsid w:val="009E5C94"/>
    <w:rsid w:val="009E60C1"/>
    <w:rsid w:val="009E6E7F"/>
    <w:rsid w:val="009E70BB"/>
    <w:rsid w:val="00A10F56"/>
    <w:rsid w:val="00A25418"/>
    <w:rsid w:val="00A34417"/>
    <w:rsid w:val="00A34674"/>
    <w:rsid w:val="00A36DCA"/>
    <w:rsid w:val="00A42C4A"/>
    <w:rsid w:val="00A443A4"/>
    <w:rsid w:val="00A45D44"/>
    <w:rsid w:val="00A51DCE"/>
    <w:rsid w:val="00A536C5"/>
    <w:rsid w:val="00A5567B"/>
    <w:rsid w:val="00AA1297"/>
    <w:rsid w:val="00AB0574"/>
    <w:rsid w:val="00AB1E91"/>
    <w:rsid w:val="00AB6603"/>
    <w:rsid w:val="00AB7FBA"/>
    <w:rsid w:val="00AD00FC"/>
    <w:rsid w:val="00AD248A"/>
    <w:rsid w:val="00AD5E13"/>
    <w:rsid w:val="00AE21FE"/>
    <w:rsid w:val="00AE511D"/>
    <w:rsid w:val="00AF1EF4"/>
    <w:rsid w:val="00AF694E"/>
    <w:rsid w:val="00B03650"/>
    <w:rsid w:val="00B0483C"/>
    <w:rsid w:val="00B05DBC"/>
    <w:rsid w:val="00B1086B"/>
    <w:rsid w:val="00B11A20"/>
    <w:rsid w:val="00B24407"/>
    <w:rsid w:val="00B449C9"/>
    <w:rsid w:val="00B51F7E"/>
    <w:rsid w:val="00B74579"/>
    <w:rsid w:val="00B75529"/>
    <w:rsid w:val="00B75F21"/>
    <w:rsid w:val="00BB05E5"/>
    <w:rsid w:val="00BD30F7"/>
    <w:rsid w:val="00BE2671"/>
    <w:rsid w:val="00BE73B4"/>
    <w:rsid w:val="00C126F9"/>
    <w:rsid w:val="00C12AC0"/>
    <w:rsid w:val="00C23811"/>
    <w:rsid w:val="00C32609"/>
    <w:rsid w:val="00C373E8"/>
    <w:rsid w:val="00C5207A"/>
    <w:rsid w:val="00C525D0"/>
    <w:rsid w:val="00C53D6E"/>
    <w:rsid w:val="00C60A03"/>
    <w:rsid w:val="00C63DD1"/>
    <w:rsid w:val="00C64894"/>
    <w:rsid w:val="00C703E6"/>
    <w:rsid w:val="00C7223C"/>
    <w:rsid w:val="00C94E68"/>
    <w:rsid w:val="00CB3D8F"/>
    <w:rsid w:val="00CC16F5"/>
    <w:rsid w:val="00CC72D2"/>
    <w:rsid w:val="00CD1496"/>
    <w:rsid w:val="00CD6FEF"/>
    <w:rsid w:val="00CE0011"/>
    <w:rsid w:val="00CE3568"/>
    <w:rsid w:val="00CF1DC5"/>
    <w:rsid w:val="00D0733F"/>
    <w:rsid w:val="00D105FD"/>
    <w:rsid w:val="00D137B0"/>
    <w:rsid w:val="00D23B1B"/>
    <w:rsid w:val="00D26A98"/>
    <w:rsid w:val="00D37554"/>
    <w:rsid w:val="00D46838"/>
    <w:rsid w:val="00D51B27"/>
    <w:rsid w:val="00D54A72"/>
    <w:rsid w:val="00D627C3"/>
    <w:rsid w:val="00D64549"/>
    <w:rsid w:val="00D7117A"/>
    <w:rsid w:val="00D83728"/>
    <w:rsid w:val="00D84839"/>
    <w:rsid w:val="00D912CD"/>
    <w:rsid w:val="00DA50C0"/>
    <w:rsid w:val="00DF15B8"/>
    <w:rsid w:val="00DF4787"/>
    <w:rsid w:val="00DF522E"/>
    <w:rsid w:val="00DF53C8"/>
    <w:rsid w:val="00E056AE"/>
    <w:rsid w:val="00E131A5"/>
    <w:rsid w:val="00E27990"/>
    <w:rsid w:val="00E60FA5"/>
    <w:rsid w:val="00E75712"/>
    <w:rsid w:val="00E922D3"/>
    <w:rsid w:val="00E928A1"/>
    <w:rsid w:val="00ED1971"/>
    <w:rsid w:val="00ED3835"/>
    <w:rsid w:val="00EE455E"/>
    <w:rsid w:val="00EE50F0"/>
    <w:rsid w:val="00F03214"/>
    <w:rsid w:val="00F07B92"/>
    <w:rsid w:val="00F312F8"/>
    <w:rsid w:val="00F34DCD"/>
    <w:rsid w:val="00F420B1"/>
    <w:rsid w:val="00F426E7"/>
    <w:rsid w:val="00F51254"/>
    <w:rsid w:val="00F514F2"/>
    <w:rsid w:val="00F64CEB"/>
    <w:rsid w:val="00F65363"/>
    <w:rsid w:val="00F67A54"/>
    <w:rsid w:val="00F763F9"/>
    <w:rsid w:val="00F768C9"/>
    <w:rsid w:val="00F91894"/>
    <w:rsid w:val="00FA1D12"/>
    <w:rsid w:val="00FC1854"/>
    <w:rsid w:val="00FC4A26"/>
    <w:rsid w:val="00FC64D5"/>
    <w:rsid w:val="00FD2271"/>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8B93"/>
  <w15:chartTrackingRefBased/>
  <w15:docId w15:val="{D2EDC7C6-3071-464A-9196-3A5689D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DD95-1359-4505-875A-AB22A6A7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Susan L. Hughson</cp:lastModifiedBy>
  <cp:revision>11</cp:revision>
  <cp:lastPrinted>2018-06-29T18:54:00Z</cp:lastPrinted>
  <dcterms:created xsi:type="dcterms:W3CDTF">2019-08-08T14:59:00Z</dcterms:created>
  <dcterms:modified xsi:type="dcterms:W3CDTF">2019-09-20T20:26:00Z</dcterms:modified>
</cp:coreProperties>
</file>