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8FF2D" w14:textId="77777777" w:rsidR="006223B1" w:rsidRDefault="006223B1" w:rsidP="006223B1">
      <w:pPr>
        <w:pStyle w:val="T0Cursor"/>
      </w:pPr>
      <w:bookmarkStart w:id="0" w:name="_GoBack"/>
      <w:bookmarkEnd w:id="0"/>
    </w:p>
    <w:p w14:paraId="44F22263" w14:textId="77777777" w:rsidR="006223B1" w:rsidRDefault="00720F6D" w:rsidP="006223B1">
      <w:pPr>
        <w:pStyle w:val="T1Categorytitle"/>
      </w:pPr>
      <w:r>
        <w:t xml:space="preserve">TECHNICAL </w:t>
      </w:r>
      <w:r w:rsidR="00FE0782">
        <w:t>specification</w:t>
      </w:r>
    </w:p>
    <w:p w14:paraId="181DFCEB" w14:textId="407EB298" w:rsidR="006223B1" w:rsidRDefault="00FE0782" w:rsidP="006223B1">
      <w:pPr>
        <w:pStyle w:val="Title"/>
      </w:pPr>
      <w:r>
        <w:t>Nexus</w:t>
      </w:r>
      <w:r w:rsidR="00720F6D">
        <w:t>®</w:t>
      </w:r>
      <w:r w:rsidR="009C1FA8">
        <w:t xml:space="preserve"> RF</w:t>
      </w:r>
      <w:r w:rsidR="00493081">
        <w:t xml:space="preserve"> Infinity</w:t>
      </w:r>
      <w:r w:rsidR="00720F6D">
        <w:t xml:space="preserve"> specification</w:t>
      </w:r>
    </w:p>
    <w:p w14:paraId="517C8BC0" w14:textId="77777777" w:rsidR="00232219" w:rsidRDefault="00FE0782" w:rsidP="00232219">
      <w:pPr>
        <w:pStyle w:val="Subtitle"/>
      </w:pPr>
      <w:r>
        <w:t>Emergency and exit lighting monitored system</w:t>
      </w:r>
    </w:p>
    <w:p w14:paraId="320A306C" w14:textId="77777777" w:rsidR="00720F6D" w:rsidRDefault="00720F6D" w:rsidP="00720F6D">
      <w:pPr>
        <w:pStyle w:val="Body"/>
      </w:pPr>
    </w:p>
    <w:p w14:paraId="7EDDAFAC" w14:textId="2B22E786" w:rsidR="00BD35E5" w:rsidRDefault="00BD35E5" w:rsidP="00BD35E5">
      <w:pPr>
        <w:pStyle w:val="Heading3"/>
      </w:pPr>
      <w:r>
        <w:t>Exit and Emergency Lighting</w:t>
      </w:r>
    </w:p>
    <w:p w14:paraId="7518CEE0" w14:textId="77777777" w:rsidR="00875596" w:rsidRPr="00875596" w:rsidRDefault="00875596" w:rsidP="00875596">
      <w:pPr>
        <w:pStyle w:val="Body"/>
      </w:pPr>
    </w:p>
    <w:p w14:paraId="4BF079BF" w14:textId="36964537" w:rsidR="00FE0782" w:rsidRPr="00720F6D" w:rsidRDefault="00FE0782" w:rsidP="00BD35E5">
      <w:pPr>
        <w:pStyle w:val="Heading3"/>
        <w:numPr>
          <w:ilvl w:val="0"/>
          <w:numId w:val="19"/>
        </w:numPr>
      </w:pPr>
      <w:r w:rsidRPr="00720F6D">
        <w:t>General</w:t>
      </w:r>
    </w:p>
    <w:p w14:paraId="37B6281D" w14:textId="4408CACE" w:rsidR="00875596" w:rsidRDefault="00BD35E5" w:rsidP="00875596">
      <w:pPr>
        <w:rPr>
          <w:rFonts w:cstheme="minorHAnsi"/>
          <w:sz w:val="19"/>
          <w:szCs w:val="19"/>
        </w:rPr>
      </w:pPr>
      <w:r>
        <w:rPr>
          <w:rFonts w:cstheme="minorHAnsi"/>
          <w:sz w:val="19"/>
          <w:szCs w:val="19"/>
        </w:rPr>
        <w:t>Provide a</w:t>
      </w:r>
      <w:r w:rsidR="001E47A3">
        <w:rPr>
          <w:rFonts w:cstheme="minorHAnsi"/>
          <w:sz w:val="19"/>
          <w:szCs w:val="19"/>
        </w:rPr>
        <w:t xml:space="preserve">n ABB Stanilite </w:t>
      </w:r>
      <w:proofErr w:type="spellStart"/>
      <w:r w:rsidR="001E47A3">
        <w:rPr>
          <w:rFonts w:cstheme="minorHAnsi"/>
          <w:sz w:val="19"/>
          <w:szCs w:val="19"/>
        </w:rPr>
        <w:t>NexusRF</w:t>
      </w:r>
      <w:proofErr w:type="spellEnd"/>
      <w:r w:rsidR="001E47A3">
        <w:rPr>
          <w:rFonts w:cstheme="minorHAnsi"/>
          <w:sz w:val="19"/>
          <w:szCs w:val="19"/>
        </w:rPr>
        <w:t xml:space="preserve"> Infinity computer</w:t>
      </w:r>
      <w:r w:rsidR="0093102C">
        <w:rPr>
          <w:rFonts w:cstheme="minorHAnsi"/>
          <w:sz w:val="19"/>
          <w:szCs w:val="19"/>
        </w:rPr>
        <w:t>ised automatic testing and</w:t>
      </w:r>
      <w:r w:rsidR="001E47A3">
        <w:rPr>
          <w:rFonts w:cstheme="minorHAnsi"/>
          <w:sz w:val="19"/>
          <w:szCs w:val="19"/>
        </w:rPr>
        <w:t xml:space="preserve"> monito</w:t>
      </w:r>
      <w:r w:rsidR="0093102C">
        <w:rPr>
          <w:rFonts w:cstheme="minorHAnsi"/>
          <w:sz w:val="19"/>
          <w:szCs w:val="19"/>
        </w:rPr>
        <w:t>ring</w:t>
      </w:r>
      <w:r w:rsidR="001E47A3">
        <w:rPr>
          <w:rFonts w:cstheme="minorHAnsi"/>
          <w:sz w:val="19"/>
          <w:szCs w:val="19"/>
        </w:rPr>
        <w:t xml:space="preserve"> </w:t>
      </w:r>
      <w:r w:rsidR="00A73E82">
        <w:rPr>
          <w:rFonts w:cstheme="minorHAnsi"/>
          <w:sz w:val="19"/>
          <w:szCs w:val="19"/>
        </w:rPr>
        <w:t xml:space="preserve">system for the </w:t>
      </w:r>
      <w:r w:rsidR="001E47A3">
        <w:rPr>
          <w:rFonts w:cstheme="minorHAnsi"/>
          <w:sz w:val="19"/>
          <w:szCs w:val="19"/>
        </w:rPr>
        <w:t>exit and emergency lighting</w:t>
      </w:r>
      <w:r w:rsidR="00875596">
        <w:rPr>
          <w:rFonts w:cstheme="minorHAnsi"/>
          <w:sz w:val="19"/>
          <w:szCs w:val="19"/>
        </w:rPr>
        <w:t xml:space="preserve"> comprising of:</w:t>
      </w:r>
    </w:p>
    <w:p w14:paraId="7F246E7B" w14:textId="6FABB290" w:rsidR="00875596" w:rsidRDefault="00875596" w:rsidP="00875596">
      <w:pPr>
        <w:pStyle w:val="ListParagraph"/>
        <w:numPr>
          <w:ilvl w:val="0"/>
          <w:numId w:val="23"/>
        </w:numPr>
        <w:rPr>
          <w:rFonts w:cstheme="minorHAnsi"/>
          <w:sz w:val="19"/>
          <w:szCs w:val="19"/>
        </w:rPr>
      </w:pPr>
      <w:r>
        <w:rPr>
          <w:rFonts w:cstheme="minorHAnsi"/>
          <w:sz w:val="19"/>
          <w:szCs w:val="19"/>
        </w:rPr>
        <w:t>Self-contained emergency luminaires</w:t>
      </w:r>
    </w:p>
    <w:p w14:paraId="28EE3FB7" w14:textId="3ED8E941" w:rsidR="00875596" w:rsidRDefault="00875596" w:rsidP="00875596">
      <w:pPr>
        <w:pStyle w:val="ListParagraph"/>
        <w:numPr>
          <w:ilvl w:val="0"/>
          <w:numId w:val="23"/>
        </w:numPr>
        <w:rPr>
          <w:rFonts w:cstheme="minorHAnsi"/>
          <w:sz w:val="19"/>
          <w:szCs w:val="19"/>
        </w:rPr>
      </w:pPr>
      <w:r>
        <w:rPr>
          <w:rFonts w:cstheme="minorHAnsi"/>
          <w:sz w:val="19"/>
          <w:szCs w:val="19"/>
        </w:rPr>
        <w:t>Self-contained illuminated exit signs</w:t>
      </w:r>
    </w:p>
    <w:p w14:paraId="22793A82" w14:textId="78DF147A" w:rsidR="00875596" w:rsidRDefault="00875596" w:rsidP="00875596">
      <w:pPr>
        <w:pStyle w:val="ListParagraph"/>
        <w:numPr>
          <w:ilvl w:val="0"/>
          <w:numId w:val="23"/>
        </w:numPr>
        <w:rPr>
          <w:rFonts w:cstheme="minorHAnsi"/>
          <w:sz w:val="19"/>
          <w:szCs w:val="19"/>
        </w:rPr>
      </w:pPr>
      <w:r>
        <w:rPr>
          <w:rFonts w:cstheme="minorHAnsi"/>
          <w:sz w:val="19"/>
          <w:szCs w:val="19"/>
        </w:rPr>
        <w:t>Wiring and controls</w:t>
      </w:r>
    </w:p>
    <w:p w14:paraId="21217226" w14:textId="79395CB6" w:rsidR="00875596" w:rsidRPr="00875596" w:rsidRDefault="00A73E82" w:rsidP="00875596">
      <w:pPr>
        <w:pStyle w:val="ListParagraph"/>
        <w:numPr>
          <w:ilvl w:val="0"/>
          <w:numId w:val="23"/>
        </w:numPr>
        <w:rPr>
          <w:rFonts w:cstheme="minorHAnsi"/>
          <w:sz w:val="19"/>
          <w:szCs w:val="19"/>
        </w:rPr>
      </w:pPr>
      <w:r>
        <w:rPr>
          <w:rFonts w:cstheme="minorHAnsi"/>
          <w:sz w:val="19"/>
          <w:szCs w:val="19"/>
        </w:rPr>
        <w:t>Associated monitoring system equipment</w:t>
      </w:r>
    </w:p>
    <w:p w14:paraId="13AD5CD0" w14:textId="77777777" w:rsidR="0004141A" w:rsidRPr="003157D4" w:rsidRDefault="0004141A" w:rsidP="00BD35E5">
      <w:pPr>
        <w:pStyle w:val="Heading3"/>
        <w:numPr>
          <w:ilvl w:val="0"/>
          <w:numId w:val="19"/>
        </w:numPr>
      </w:pPr>
      <w:r w:rsidRPr="003157D4">
        <w:t>Scope</w:t>
      </w:r>
    </w:p>
    <w:p w14:paraId="7CCE42CB" w14:textId="77777777" w:rsidR="0004141A" w:rsidRPr="003157D4" w:rsidRDefault="0004141A" w:rsidP="0004141A">
      <w:pPr>
        <w:rPr>
          <w:rFonts w:cstheme="minorHAnsi"/>
          <w:sz w:val="19"/>
          <w:szCs w:val="19"/>
        </w:rPr>
      </w:pPr>
      <w:r w:rsidRPr="003157D4">
        <w:rPr>
          <w:rFonts w:cstheme="minorHAnsi"/>
          <w:sz w:val="19"/>
          <w:szCs w:val="19"/>
        </w:rPr>
        <w:t>Provide emergency and exit lighting systems comprising:</w:t>
      </w:r>
    </w:p>
    <w:p w14:paraId="0FE55E89" w14:textId="1AEAEB70" w:rsidR="0004141A" w:rsidRPr="003157D4" w:rsidRDefault="0004141A" w:rsidP="0004141A">
      <w:pPr>
        <w:pStyle w:val="ListParagraph"/>
        <w:numPr>
          <w:ilvl w:val="0"/>
          <w:numId w:val="8"/>
        </w:numPr>
        <w:rPr>
          <w:rFonts w:cstheme="minorHAnsi"/>
          <w:sz w:val="19"/>
          <w:szCs w:val="19"/>
        </w:rPr>
      </w:pPr>
      <w:r w:rsidRPr="003157D4">
        <w:rPr>
          <w:rFonts w:cstheme="minorHAnsi"/>
          <w:sz w:val="19"/>
          <w:szCs w:val="19"/>
        </w:rPr>
        <w:t>Self-contained emergency and exit luminaires with Nexus</w:t>
      </w:r>
      <w:r w:rsidR="003157D4">
        <w:rPr>
          <w:rFonts w:cstheme="minorHAnsi"/>
          <w:sz w:val="19"/>
          <w:szCs w:val="19"/>
        </w:rPr>
        <w:t xml:space="preserve"> </w:t>
      </w:r>
      <w:r w:rsidR="002151A6">
        <w:rPr>
          <w:rFonts w:cstheme="minorHAnsi"/>
          <w:sz w:val="19"/>
          <w:szCs w:val="19"/>
        </w:rPr>
        <w:t xml:space="preserve">RF </w:t>
      </w:r>
      <w:r w:rsidR="001E47A3">
        <w:rPr>
          <w:rFonts w:cstheme="minorHAnsi"/>
          <w:sz w:val="19"/>
          <w:szCs w:val="19"/>
        </w:rPr>
        <w:t xml:space="preserve">Infinity </w:t>
      </w:r>
      <w:r w:rsidR="002151A6">
        <w:rPr>
          <w:rFonts w:cstheme="minorHAnsi"/>
          <w:sz w:val="19"/>
          <w:szCs w:val="19"/>
        </w:rPr>
        <w:t>capability</w:t>
      </w:r>
    </w:p>
    <w:p w14:paraId="6D6859C0" w14:textId="77777777" w:rsidR="0004141A" w:rsidRPr="003157D4" w:rsidRDefault="0004141A" w:rsidP="0004141A">
      <w:pPr>
        <w:pStyle w:val="ListParagraph"/>
        <w:numPr>
          <w:ilvl w:val="0"/>
          <w:numId w:val="8"/>
        </w:numPr>
        <w:rPr>
          <w:rFonts w:cstheme="minorHAnsi"/>
          <w:sz w:val="19"/>
          <w:szCs w:val="19"/>
        </w:rPr>
      </w:pPr>
      <w:r w:rsidRPr="003157D4">
        <w:rPr>
          <w:rFonts w:cstheme="minorHAnsi"/>
          <w:sz w:val="19"/>
          <w:szCs w:val="19"/>
        </w:rPr>
        <w:t>Luminaire wiring and cont</w:t>
      </w:r>
      <w:r w:rsidR="002151A6">
        <w:rPr>
          <w:rFonts w:cstheme="minorHAnsi"/>
          <w:sz w:val="19"/>
          <w:szCs w:val="19"/>
        </w:rPr>
        <w:t>rols</w:t>
      </w:r>
    </w:p>
    <w:p w14:paraId="57480C7D" w14:textId="126DE605" w:rsidR="0004141A" w:rsidRPr="003157D4" w:rsidRDefault="0004141A" w:rsidP="0004141A">
      <w:pPr>
        <w:pStyle w:val="ListParagraph"/>
        <w:numPr>
          <w:ilvl w:val="0"/>
          <w:numId w:val="8"/>
        </w:numPr>
        <w:rPr>
          <w:rFonts w:cstheme="minorHAnsi"/>
          <w:sz w:val="19"/>
          <w:szCs w:val="19"/>
        </w:rPr>
      </w:pPr>
      <w:r w:rsidRPr="003157D4">
        <w:rPr>
          <w:rFonts w:cstheme="minorHAnsi"/>
          <w:sz w:val="19"/>
          <w:szCs w:val="19"/>
        </w:rPr>
        <w:t>All exit and emergency lights to be classified by an approved authority in accordance with ASNZS 2293 with the classification being clearly identified on the luminaire</w:t>
      </w:r>
    </w:p>
    <w:p w14:paraId="02140D6D" w14:textId="4D215EAF" w:rsidR="0004141A" w:rsidRPr="003157D4" w:rsidRDefault="0004141A" w:rsidP="0004141A">
      <w:pPr>
        <w:pStyle w:val="ListParagraph"/>
        <w:numPr>
          <w:ilvl w:val="0"/>
          <w:numId w:val="8"/>
        </w:numPr>
        <w:rPr>
          <w:rFonts w:cstheme="minorHAnsi"/>
          <w:sz w:val="19"/>
          <w:szCs w:val="19"/>
        </w:rPr>
      </w:pPr>
      <w:r w:rsidRPr="003157D4">
        <w:rPr>
          <w:rFonts w:cstheme="minorHAnsi"/>
          <w:sz w:val="19"/>
          <w:szCs w:val="19"/>
        </w:rPr>
        <w:t xml:space="preserve">Local power and data cabling to be provided to each </w:t>
      </w:r>
      <w:r w:rsidR="003157D4">
        <w:rPr>
          <w:rFonts w:cstheme="minorHAnsi"/>
          <w:sz w:val="19"/>
          <w:szCs w:val="19"/>
        </w:rPr>
        <w:t>Nexus RF</w:t>
      </w:r>
      <w:r w:rsidR="00BD35E5">
        <w:rPr>
          <w:rFonts w:cstheme="minorHAnsi"/>
          <w:sz w:val="19"/>
          <w:szCs w:val="19"/>
        </w:rPr>
        <w:t xml:space="preserve"> Infinity</w:t>
      </w:r>
      <w:r w:rsidR="003157D4">
        <w:rPr>
          <w:rFonts w:cstheme="minorHAnsi"/>
          <w:sz w:val="19"/>
          <w:szCs w:val="19"/>
        </w:rPr>
        <w:t xml:space="preserve"> c</w:t>
      </w:r>
      <w:r w:rsidRPr="003157D4">
        <w:rPr>
          <w:rFonts w:cstheme="minorHAnsi"/>
          <w:sz w:val="19"/>
          <w:szCs w:val="19"/>
        </w:rPr>
        <w:t>ontroller</w:t>
      </w:r>
    </w:p>
    <w:p w14:paraId="5653C54B" w14:textId="16203CD2" w:rsidR="0004141A" w:rsidRPr="003157D4" w:rsidRDefault="00455150" w:rsidP="0004141A">
      <w:pPr>
        <w:pStyle w:val="ListParagraph"/>
        <w:numPr>
          <w:ilvl w:val="0"/>
          <w:numId w:val="8"/>
        </w:numPr>
        <w:rPr>
          <w:rFonts w:cstheme="minorHAnsi"/>
          <w:sz w:val="19"/>
          <w:szCs w:val="19"/>
        </w:rPr>
      </w:pPr>
      <w:r>
        <w:rPr>
          <w:rFonts w:cstheme="minorHAnsi"/>
          <w:sz w:val="19"/>
          <w:szCs w:val="19"/>
        </w:rPr>
        <w:t>Prior to installation contact ABB</w:t>
      </w:r>
      <w:r w:rsidR="0004141A" w:rsidRPr="003157D4">
        <w:rPr>
          <w:rFonts w:cstheme="minorHAnsi"/>
          <w:sz w:val="19"/>
          <w:szCs w:val="19"/>
        </w:rPr>
        <w:t xml:space="preserve"> to confirm coverage of all exit and emergency luminaires and produce a single line diagram showing locations of </w:t>
      </w:r>
      <w:r w:rsidR="003157D4">
        <w:rPr>
          <w:rFonts w:cstheme="minorHAnsi"/>
          <w:sz w:val="19"/>
          <w:szCs w:val="19"/>
        </w:rPr>
        <w:t xml:space="preserve">Nexus RF </w:t>
      </w:r>
      <w:r w:rsidR="00BD35E5">
        <w:rPr>
          <w:rFonts w:cstheme="minorHAnsi"/>
          <w:sz w:val="19"/>
          <w:szCs w:val="19"/>
        </w:rPr>
        <w:t xml:space="preserve">Infinity </w:t>
      </w:r>
      <w:r w:rsidR="003157D4">
        <w:rPr>
          <w:rFonts w:cstheme="minorHAnsi"/>
          <w:sz w:val="19"/>
          <w:szCs w:val="19"/>
        </w:rPr>
        <w:t>r</w:t>
      </w:r>
      <w:r w:rsidR="0004141A" w:rsidRPr="003157D4">
        <w:rPr>
          <w:rFonts w:cstheme="minorHAnsi"/>
          <w:sz w:val="19"/>
          <w:szCs w:val="19"/>
        </w:rPr>
        <w:t>outers.</w:t>
      </w:r>
      <w:r w:rsidR="003157D4">
        <w:rPr>
          <w:rFonts w:cstheme="minorHAnsi"/>
          <w:sz w:val="19"/>
          <w:szCs w:val="19"/>
        </w:rPr>
        <w:t xml:space="preserve"> </w:t>
      </w:r>
      <w:r w:rsidR="0004141A" w:rsidRPr="003157D4">
        <w:rPr>
          <w:rFonts w:cstheme="minorHAnsi"/>
          <w:sz w:val="19"/>
          <w:szCs w:val="19"/>
        </w:rPr>
        <w:t xml:space="preserve">Allow to adjust from nominal locations indicated on </w:t>
      </w:r>
      <w:r w:rsidR="003157D4">
        <w:rPr>
          <w:rFonts w:cstheme="minorHAnsi"/>
          <w:sz w:val="19"/>
          <w:szCs w:val="19"/>
        </w:rPr>
        <w:t>electrical drawings if required</w:t>
      </w:r>
    </w:p>
    <w:p w14:paraId="66C4BF03" w14:textId="77777777" w:rsidR="0004141A" w:rsidRPr="003157D4" w:rsidRDefault="0004141A" w:rsidP="0004141A">
      <w:pPr>
        <w:pStyle w:val="ListParagraph"/>
        <w:numPr>
          <w:ilvl w:val="0"/>
          <w:numId w:val="8"/>
        </w:numPr>
        <w:rPr>
          <w:rFonts w:cstheme="minorHAnsi"/>
          <w:sz w:val="19"/>
          <w:szCs w:val="19"/>
        </w:rPr>
      </w:pPr>
      <w:r w:rsidRPr="003157D4">
        <w:rPr>
          <w:rFonts w:cstheme="minorHAnsi"/>
          <w:sz w:val="19"/>
          <w:szCs w:val="19"/>
        </w:rPr>
        <w:t>Installation of the system in accordance with the manufacturers installation and commissioning guidelines</w:t>
      </w:r>
    </w:p>
    <w:p w14:paraId="24E0D518" w14:textId="77777777" w:rsidR="0004141A" w:rsidRPr="003157D4" w:rsidRDefault="0004141A" w:rsidP="00BD35E5">
      <w:pPr>
        <w:pStyle w:val="Heading3"/>
        <w:numPr>
          <w:ilvl w:val="0"/>
          <w:numId w:val="19"/>
        </w:numPr>
      </w:pPr>
      <w:r w:rsidRPr="003157D4">
        <w:t>Standards</w:t>
      </w:r>
    </w:p>
    <w:p w14:paraId="605BCEFC" w14:textId="77777777" w:rsidR="0004141A" w:rsidRPr="003157D4" w:rsidRDefault="008571C3" w:rsidP="003157D4">
      <w:pPr>
        <w:pStyle w:val="Subheading"/>
      </w:pPr>
      <w:r>
        <w:t>Reference d</w:t>
      </w:r>
      <w:r w:rsidR="0004141A" w:rsidRPr="003157D4">
        <w:t>ocuments</w:t>
      </w:r>
    </w:p>
    <w:p w14:paraId="3D208E83" w14:textId="77777777" w:rsidR="0004141A" w:rsidRPr="003157D4" w:rsidRDefault="0004141A" w:rsidP="0004141A">
      <w:pPr>
        <w:rPr>
          <w:rFonts w:cstheme="minorHAnsi"/>
          <w:sz w:val="19"/>
          <w:szCs w:val="19"/>
        </w:rPr>
      </w:pPr>
      <w:r w:rsidRPr="003157D4">
        <w:rPr>
          <w:rFonts w:cstheme="minorHAnsi"/>
          <w:sz w:val="19"/>
          <w:szCs w:val="19"/>
        </w:rPr>
        <w:t>Comply with the following standards:</w:t>
      </w:r>
    </w:p>
    <w:p w14:paraId="2507FFD3" w14:textId="1D977994" w:rsidR="0004141A" w:rsidRPr="003157D4" w:rsidRDefault="0004141A" w:rsidP="003157D4">
      <w:pPr>
        <w:pStyle w:val="ListParagraph"/>
        <w:numPr>
          <w:ilvl w:val="0"/>
          <w:numId w:val="17"/>
        </w:numPr>
        <w:rPr>
          <w:rFonts w:cstheme="minorHAnsi"/>
          <w:sz w:val="19"/>
          <w:szCs w:val="19"/>
        </w:rPr>
      </w:pPr>
      <w:r w:rsidRPr="003157D4">
        <w:rPr>
          <w:rFonts w:cstheme="minorHAnsi"/>
          <w:sz w:val="19"/>
          <w:szCs w:val="19"/>
        </w:rPr>
        <w:lastRenderedPageBreak/>
        <w:t>AS/NZS 2293</w:t>
      </w:r>
      <w:r w:rsidR="003157D4" w:rsidRPr="003157D4">
        <w:rPr>
          <w:rFonts w:cstheme="minorHAnsi"/>
          <w:sz w:val="19"/>
          <w:szCs w:val="19"/>
        </w:rPr>
        <w:t xml:space="preserve"> </w:t>
      </w:r>
      <w:r w:rsidR="00BD35E5">
        <w:rPr>
          <w:rFonts w:cstheme="minorHAnsi"/>
          <w:sz w:val="19"/>
          <w:szCs w:val="19"/>
        </w:rPr>
        <w:t>–</w:t>
      </w:r>
      <w:r w:rsidR="003157D4" w:rsidRPr="003157D4">
        <w:rPr>
          <w:rFonts w:cstheme="minorHAnsi"/>
          <w:sz w:val="19"/>
          <w:szCs w:val="19"/>
        </w:rPr>
        <w:t xml:space="preserve"> </w:t>
      </w:r>
      <w:r w:rsidR="00BD35E5">
        <w:rPr>
          <w:rFonts w:cstheme="minorHAnsi"/>
          <w:sz w:val="19"/>
          <w:szCs w:val="19"/>
        </w:rPr>
        <w:t>Emergency Escape Lighting and Exit Signs for Buildings</w:t>
      </w:r>
    </w:p>
    <w:p w14:paraId="3EEDF906" w14:textId="77777777" w:rsidR="0004141A" w:rsidRPr="003157D4" w:rsidRDefault="0004141A" w:rsidP="003157D4">
      <w:pPr>
        <w:pStyle w:val="ListParagraph"/>
        <w:numPr>
          <w:ilvl w:val="0"/>
          <w:numId w:val="17"/>
        </w:numPr>
        <w:rPr>
          <w:rFonts w:cstheme="minorHAnsi"/>
          <w:sz w:val="19"/>
          <w:szCs w:val="19"/>
        </w:rPr>
      </w:pPr>
      <w:r w:rsidRPr="003157D4">
        <w:rPr>
          <w:rFonts w:cstheme="minorHAnsi"/>
          <w:sz w:val="19"/>
          <w:szCs w:val="19"/>
        </w:rPr>
        <w:t>AS/ACIF S009</w:t>
      </w:r>
      <w:r w:rsidR="003157D4" w:rsidRPr="003157D4">
        <w:rPr>
          <w:rFonts w:cstheme="minorHAnsi"/>
          <w:sz w:val="19"/>
          <w:szCs w:val="19"/>
        </w:rPr>
        <w:t xml:space="preserve"> - i</w:t>
      </w:r>
      <w:r w:rsidRPr="003157D4">
        <w:rPr>
          <w:rFonts w:cstheme="minorHAnsi"/>
          <w:sz w:val="19"/>
          <w:szCs w:val="19"/>
        </w:rPr>
        <w:t>nstallation requirements for customer cabling (</w:t>
      </w:r>
      <w:r w:rsidR="003157D4" w:rsidRPr="003157D4">
        <w:rPr>
          <w:rFonts w:cstheme="minorHAnsi"/>
          <w:sz w:val="19"/>
          <w:szCs w:val="19"/>
        </w:rPr>
        <w:t>w</w:t>
      </w:r>
      <w:r w:rsidRPr="003157D4">
        <w:rPr>
          <w:rFonts w:cstheme="minorHAnsi"/>
          <w:sz w:val="19"/>
          <w:szCs w:val="19"/>
        </w:rPr>
        <w:t xml:space="preserve">iring </w:t>
      </w:r>
      <w:r w:rsidR="003157D4" w:rsidRPr="003157D4">
        <w:rPr>
          <w:rFonts w:cstheme="minorHAnsi"/>
          <w:sz w:val="19"/>
          <w:szCs w:val="19"/>
        </w:rPr>
        <w:t>r</w:t>
      </w:r>
      <w:r w:rsidRPr="003157D4">
        <w:rPr>
          <w:rFonts w:cstheme="minorHAnsi"/>
          <w:sz w:val="19"/>
          <w:szCs w:val="19"/>
        </w:rPr>
        <w:t>ules)</w:t>
      </w:r>
    </w:p>
    <w:p w14:paraId="69E99939" w14:textId="02CAD60F" w:rsidR="00A73E82" w:rsidRPr="00A73E82" w:rsidRDefault="0004141A" w:rsidP="00A73E82">
      <w:pPr>
        <w:pStyle w:val="ListParagraph"/>
        <w:numPr>
          <w:ilvl w:val="0"/>
          <w:numId w:val="17"/>
        </w:numPr>
      </w:pPr>
      <w:r w:rsidRPr="00A73E82">
        <w:rPr>
          <w:rFonts w:cstheme="minorHAnsi"/>
          <w:sz w:val="19"/>
          <w:szCs w:val="19"/>
        </w:rPr>
        <w:t>AS 3000</w:t>
      </w:r>
      <w:r w:rsidR="003157D4" w:rsidRPr="00A73E82">
        <w:rPr>
          <w:rFonts w:cstheme="minorHAnsi"/>
          <w:sz w:val="19"/>
          <w:szCs w:val="19"/>
        </w:rPr>
        <w:t xml:space="preserve"> - e</w:t>
      </w:r>
      <w:r w:rsidRPr="00A73E82">
        <w:rPr>
          <w:rFonts w:cstheme="minorHAnsi"/>
          <w:sz w:val="19"/>
          <w:szCs w:val="19"/>
        </w:rPr>
        <w:t xml:space="preserve">xit and emergency lighting complying with all relevant clauses in the </w:t>
      </w:r>
      <w:r w:rsidR="003157D4" w:rsidRPr="00A73E82">
        <w:rPr>
          <w:rFonts w:cstheme="minorHAnsi"/>
          <w:sz w:val="19"/>
          <w:szCs w:val="19"/>
        </w:rPr>
        <w:t>l</w:t>
      </w:r>
      <w:r w:rsidRPr="00A73E82">
        <w:rPr>
          <w:rFonts w:cstheme="minorHAnsi"/>
          <w:sz w:val="19"/>
          <w:szCs w:val="19"/>
        </w:rPr>
        <w:t>uminaires section of this specification</w:t>
      </w:r>
    </w:p>
    <w:p w14:paraId="3A82B26D" w14:textId="77777777" w:rsidR="00A73E82" w:rsidRPr="00A73E82" w:rsidRDefault="00A73E82" w:rsidP="00A73E82">
      <w:pPr>
        <w:pStyle w:val="ListParagraph"/>
        <w:ind w:left="720"/>
      </w:pPr>
    </w:p>
    <w:p w14:paraId="3A0817CA" w14:textId="4C7FE666" w:rsidR="0004141A" w:rsidRPr="00A73E82" w:rsidRDefault="00A73E82" w:rsidP="00A73E82">
      <w:pPr>
        <w:pStyle w:val="ListParagraph"/>
        <w:numPr>
          <w:ilvl w:val="0"/>
          <w:numId w:val="19"/>
        </w:numPr>
        <w:rPr>
          <w:b/>
          <w:bCs/>
          <w:sz w:val="24"/>
          <w:szCs w:val="24"/>
        </w:rPr>
      </w:pPr>
      <w:r>
        <w:rPr>
          <w:b/>
          <w:bCs/>
          <w:sz w:val="24"/>
          <w:szCs w:val="24"/>
        </w:rPr>
        <w:t>Regulatory Requirements</w:t>
      </w:r>
    </w:p>
    <w:p w14:paraId="11DFB7B2" w14:textId="77777777" w:rsidR="0004141A" w:rsidRPr="003157D4" w:rsidRDefault="0004141A" w:rsidP="0004141A">
      <w:pPr>
        <w:rPr>
          <w:rFonts w:cstheme="minorHAnsi"/>
          <w:sz w:val="19"/>
          <w:szCs w:val="19"/>
        </w:rPr>
      </w:pPr>
      <w:r w:rsidRPr="003157D4">
        <w:rPr>
          <w:rFonts w:cstheme="minorHAnsi"/>
          <w:sz w:val="19"/>
          <w:szCs w:val="19"/>
        </w:rPr>
        <w:t>Comply with requirements of:</w:t>
      </w:r>
    </w:p>
    <w:p w14:paraId="4E96D080" w14:textId="77777777" w:rsidR="0004141A" w:rsidRPr="003157D4" w:rsidRDefault="0004141A" w:rsidP="0004141A">
      <w:pPr>
        <w:pStyle w:val="ListParagraph"/>
        <w:numPr>
          <w:ilvl w:val="0"/>
          <w:numId w:val="9"/>
        </w:numPr>
        <w:rPr>
          <w:rFonts w:cstheme="minorHAnsi"/>
          <w:sz w:val="19"/>
          <w:szCs w:val="19"/>
        </w:rPr>
      </w:pPr>
      <w:r w:rsidRPr="003157D4">
        <w:rPr>
          <w:rFonts w:cstheme="minorHAnsi"/>
          <w:sz w:val="19"/>
          <w:szCs w:val="19"/>
        </w:rPr>
        <w:t xml:space="preserve">Building </w:t>
      </w:r>
      <w:r w:rsidR="000F6B8E">
        <w:rPr>
          <w:rFonts w:cstheme="minorHAnsi"/>
          <w:sz w:val="19"/>
          <w:szCs w:val="19"/>
        </w:rPr>
        <w:t>C</w:t>
      </w:r>
      <w:r w:rsidRPr="003157D4">
        <w:rPr>
          <w:rFonts w:cstheme="minorHAnsi"/>
          <w:sz w:val="19"/>
          <w:szCs w:val="19"/>
        </w:rPr>
        <w:t>ode of Australia</w:t>
      </w:r>
    </w:p>
    <w:p w14:paraId="0AC9981E" w14:textId="77777777" w:rsidR="0004141A" w:rsidRPr="003157D4" w:rsidRDefault="0004141A" w:rsidP="0004141A">
      <w:pPr>
        <w:pStyle w:val="ListParagraph"/>
        <w:numPr>
          <w:ilvl w:val="0"/>
          <w:numId w:val="9"/>
        </w:numPr>
        <w:rPr>
          <w:rFonts w:cstheme="minorHAnsi"/>
          <w:sz w:val="19"/>
          <w:szCs w:val="19"/>
        </w:rPr>
      </w:pPr>
      <w:r w:rsidRPr="003157D4">
        <w:rPr>
          <w:rFonts w:cstheme="minorHAnsi"/>
          <w:sz w:val="19"/>
          <w:szCs w:val="19"/>
        </w:rPr>
        <w:t xml:space="preserve">National </w:t>
      </w:r>
      <w:r w:rsidR="000F6B8E">
        <w:rPr>
          <w:rFonts w:cstheme="minorHAnsi"/>
          <w:sz w:val="19"/>
          <w:szCs w:val="19"/>
        </w:rPr>
        <w:t>C</w:t>
      </w:r>
      <w:r w:rsidRPr="003157D4">
        <w:rPr>
          <w:rFonts w:cstheme="minorHAnsi"/>
          <w:sz w:val="19"/>
          <w:szCs w:val="19"/>
        </w:rPr>
        <w:t xml:space="preserve">onstruction </w:t>
      </w:r>
      <w:r w:rsidR="000F6B8E">
        <w:rPr>
          <w:rFonts w:cstheme="minorHAnsi"/>
          <w:sz w:val="19"/>
          <w:szCs w:val="19"/>
        </w:rPr>
        <w:t>C</w:t>
      </w:r>
      <w:r w:rsidRPr="003157D4">
        <w:rPr>
          <w:rFonts w:cstheme="minorHAnsi"/>
          <w:sz w:val="19"/>
          <w:szCs w:val="19"/>
        </w:rPr>
        <w:t>ode of Australia</w:t>
      </w:r>
    </w:p>
    <w:p w14:paraId="72DD73AA" w14:textId="67608267" w:rsidR="0004141A" w:rsidRDefault="0004141A" w:rsidP="0004141A">
      <w:pPr>
        <w:pStyle w:val="ListParagraph"/>
        <w:numPr>
          <w:ilvl w:val="0"/>
          <w:numId w:val="9"/>
        </w:numPr>
        <w:rPr>
          <w:rFonts w:cstheme="minorHAnsi"/>
          <w:sz w:val="19"/>
          <w:szCs w:val="19"/>
        </w:rPr>
      </w:pPr>
      <w:r w:rsidRPr="003157D4">
        <w:rPr>
          <w:rFonts w:cstheme="minorHAnsi"/>
          <w:sz w:val="19"/>
          <w:szCs w:val="19"/>
        </w:rPr>
        <w:t xml:space="preserve">Applicable </w:t>
      </w:r>
      <w:r w:rsidR="000F6B8E">
        <w:rPr>
          <w:rFonts w:cstheme="minorHAnsi"/>
          <w:sz w:val="19"/>
          <w:szCs w:val="19"/>
        </w:rPr>
        <w:t>L</w:t>
      </w:r>
      <w:r w:rsidRPr="003157D4">
        <w:rPr>
          <w:rFonts w:cstheme="minorHAnsi"/>
          <w:sz w:val="19"/>
          <w:szCs w:val="19"/>
        </w:rPr>
        <w:t xml:space="preserve">ocal </w:t>
      </w:r>
      <w:r w:rsidR="000F6B8E">
        <w:rPr>
          <w:rFonts w:cstheme="minorHAnsi"/>
          <w:sz w:val="19"/>
          <w:szCs w:val="19"/>
        </w:rPr>
        <w:t>G</w:t>
      </w:r>
      <w:r w:rsidRPr="003157D4">
        <w:rPr>
          <w:rFonts w:cstheme="minorHAnsi"/>
          <w:sz w:val="19"/>
          <w:szCs w:val="19"/>
        </w:rPr>
        <w:t xml:space="preserve">overnment </w:t>
      </w:r>
      <w:r w:rsidR="000F6B8E">
        <w:rPr>
          <w:rFonts w:cstheme="minorHAnsi"/>
          <w:sz w:val="19"/>
          <w:szCs w:val="19"/>
        </w:rPr>
        <w:t>A</w:t>
      </w:r>
      <w:r w:rsidRPr="003157D4">
        <w:rPr>
          <w:rFonts w:cstheme="minorHAnsi"/>
          <w:sz w:val="19"/>
          <w:szCs w:val="19"/>
        </w:rPr>
        <w:t>uthority</w:t>
      </w:r>
    </w:p>
    <w:p w14:paraId="7C77966F" w14:textId="77777777" w:rsidR="0093102C" w:rsidRDefault="0093102C" w:rsidP="0093102C">
      <w:pPr>
        <w:pStyle w:val="ListParagraph"/>
        <w:ind w:left="720"/>
        <w:rPr>
          <w:rFonts w:cstheme="minorHAnsi"/>
          <w:sz w:val="19"/>
          <w:szCs w:val="19"/>
        </w:rPr>
      </w:pPr>
    </w:p>
    <w:p w14:paraId="1D8C5FA7" w14:textId="765FE4A7" w:rsidR="0093102C" w:rsidRPr="0093102C" w:rsidRDefault="0093102C" w:rsidP="0093102C">
      <w:pPr>
        <w:pStyle w:val="ListParagraph"/>
        <w:numPr>
          <w:ilvl w:val="0"/>
          <w:numId w:val="19"/>
        </w:numPr>
        <w:rPr>
          <w:rFonts w:cstheme="minorHAnsi"/>
          <w:b/>
          <w:bCs/>
          <w:sz w:val="24"/>
          <w:szCs w:val="24"/>
        </w:rPr>
      </w:pPr>
      <w:r>
        <w:rPr>
          <w:b/>
          <w:bCs/>
          <w:sz w:val="24"/>
          <w:szCs w:val="24"/>
        </w:rPr>
        <w:t>Emergency Luminaires</w:t>
      </w:r>
    </w:p>
    <w:p w14:paraId="57FC78B2" w14:textId="52A0E5AD" w:rsidR="00875596" w:rsidRDefault="00875596" w:rsidP="00875596">
      <w:pPr>
        <w:rPr>
          <w:rFonts w:cstheme="minorHAnsi"/>
          <w:sz w:val="19"/>
          <w:szCs w:val="19"/>
        </w:rPr>
      </w:pPr>
      <w:r w:rsidRPr="003157D4">
        <w:rPr>
          <w:rFonts w:cstheme="minorHAnsi"/>
          <w:sz w:val="19"/>
          <w:szCs w:val="19"/>
        </w:rPr>
        <w:t xml:space="preserve">Provide </w:t>
      </w:r>
      <w:r>
        <w:rPr>
          <w:rFonts w:cstheme="minorHAnsi"/>
          <w:sz w:val="19"/>
          <w:szCs w:val="19"/>
        </w:rPr>
        <w:t xml:space="preserve">emergency </w:t>
      </w:r>
      <w:r w:rsidRPr="003157D4">
        <w:rPr>
          <w:rFonts w:cstheme="minorHAnsi"/>
          <w:sz w:val="19"/>
          <w:szCs w:val="19"/>
        </w:rPr>
        <w:t>luminaires supplied and installed to comply with AS/NZS 2293 and AS/NZS 3000 with the following:</w:t>
      </w:r>
    </w:p>
    <w:p w14:paraId="7B68483A" w14:textId="1C36A705" w:rsidR="00A73E82" w:rsidRPr="001E47A3" w:rsidRDefault="00A73E82" w:rsidP="00A73E82">
      <w:pPr>
        <w:pStyle w:val="ListParagraph"/>
        <w:numPr>
          <w:ilvl w:val="0"/>
          <w:numId w:val="10"/>
        </w:numPr>
        <w:rPr>
          <w:rFonts w:cstheme="minorHAnsi"/>
          <w:sz w:val="19"/>
          <w:szCs w:val="19"/>
        </w:rPr>
      </w:pPr>
      <w:r w:rsidRPr="001E47A3">
        <w:rPr>
          <w:rFonts w:cs="Arial"/>
          <w:sz w:val="19"/>
          <w:szCs w:val="19"/>
        </w:rPr>
        <w:t>Be tested to comply with EMC Standard AS/NZS CISPR 15:201</w:t>
      </w:r>
      <w:r w:rsidR="00661A90">
        <w:rPr>
          <w:rFonts w:cs="Arial"/>
          <w:sz w:val="19"/>
          <w:szCs w:val="19"/>
        </w:rPr>
        <w:t>7</w:t>
      </w:r>
    </w:p>
    <w:p w14:paraId="6AA7DE97" w14:textId="77777777" w:rsidR="00A73E82" w:rsidRPr="001E47A3" w:rsidRDefault="00A73E82" w:rsidP="00A73E82">
      <w:pPr>
        <w:pStyle w:val="ListParagraph"/>
        <w:numPr>
          <w:ilvl w:val="0"/>
          <w:numId w:val="10"/>
        </w:numPr>
        <w:rPr>
          <w:rFonts w:cstheme="minorHAnsi"/>
          <w:sz w:val="19"/>
          <w:szCs w:val="19"/>
        </w:rPr>
      </w:pPr>
      <w:r w:rsidRPr="001E47A3">
        <w:rPr>
          <w:rFonts w:cs="Arial"/>
          <w:sz w:val="19"/>
          <w:szCs w:val="19"/>
        </w:rPr>
        <w:t xml:space="preserve">Be tested in accordance with ASNZS 2293.3 with respect to </w:t>
      </w:r>
      <w:r>
        <w:rPr>
          <w:rFonts w:cs="Arial"/>
          <w:sz w:val="19"/>
          <w:szCs w:val="19"/>
        </w:rPr>
        <w:t>t</w:t>
      </w:r>
      <w:r w:rsidRPr="001E47A3">
        <w:rPr>
          <w:rFonts w:cs="Arial"/>
          <w:sz w:val="19"/>
          <w:szCs w:val="19"/>
        </w:rPr>
        <w:t>hermal/</w:t>
      </w:r>
      <w:r>
        <w:rPr>
          <w:rFonts w:cs="Arial"/>
          <w:sz w:val="19"/>
          <w:szCs w:val="19"/>
        </w:rPr>
        <w:t>d</w:t>
      </w:r>
      <w:r w:rsidRPr="001E47A3">
        <w:rPr>
          <w:rFonts w:cs="Arial"/>
          <w:sz w:val="19"/>
          <w:szCs w:val="19"/>
        </w:rPr>
        <w:t xml:space="preserve">uration, and </w:t>
      </w:r>
      <w:r>
        <w:rPr>
          <w:rFonts w:cs="Arial"/>
          <w:sz w:val="19"/>
          <w:szCs w:val="19"/>
        </w:rPr>
        <w:t>p</w:t>
      </w:r>
      <w:r w:rsidRPr="001E47A3">
        <w:rPr>
          <w:rFonts w:cs="Arial"/>
          <w:sz w:val="19"/>
          <w:szCs w:val="19"/>
        </w:rPr>
        <w:t>hotometry resulting in a classification</w:t>
      </w:r>
    </w:p>
    <w:p w14:paraId="45133B12" w14:textId="4C2E218B" w:rsidR="00A73E82" w:rsidRPr="001E47A3" w:rsidRDefault="00A73E82" w:rsidP="00A73E82">
      <w:pPr>
        <w:pStyle w:val="ListParagraph"/>
        <w:numPr>
          <w:ilvl w:val="0"/>
          <w:numId w:val="10"/>
        </w:numPr>
        <w:rPr>
          <w:rFonts w:cstheme="minorHAnsi"/>
          <w:sz w:val="19"/>
          <w:szCs w:val="19"/>
        </w:rPr>
      </w:pPr>
      <w:r w:rsidRPr="001E47A3">
        <w:rPr>
          <w:rFonts w:cs="Arial"/>
          <w:sz w:val="19"/>
          <w:szCs w:val="19"/>
        </w:rPr>
        <w:t xml:space="preserve">The </w:t>
      </w:r>
      <w:r w:rsidR="00661A90">
        <w:rPr>
          <w:rFonts w:cs="Arial"/>
          <w:sz w:val="19"/>
          <w:szCs w:val="19"/>
        </w:rPr>
        <w:t>photometric</w:t>
      </w:r>
      <w:r w:rsidRPr="001E47A3">
        <w:rPr>
          <w:rFonts w:cs="Arial"/>
          <w:sz w:val="19"/>
          <w:szCs w:val="19"/>
        </w:rPr>
        <w:t xml:space="preserve"> classification shall be clearly </w:t>
      </w:r>
      <w:r w:rsidR="00661A90">
        <w:rPr>
          <w:rFonts w:cs="Arial"/>
          <w:sz w:val="19"/>
          <w:szCs w:val="19"/>
        </w:rPr>
        <w:t>labelled</w:t>
      </w:r>
      <w:r w:rsidRPr="001E47A3">
        <w:rPr>
          <w:rFonts w:cs="Arial"/>
          <w:sz w:val="19"/>
          <w:szCs w:val="19"/>
        </w:rPr>
        <w:t xml:space="preserve"> on the luminaire</w:t>
      </w:r>
    </w:p>
    <w:p w14:paraId="150817FB" w14:textId="77777777" w:rsidR="00661A90" w:rsidRPr="00661A90" w:rsidRDefault="00661A90" w:rsidP="00661A90">
      <w:pPr>
        <w:pStyle w:val="ListParagraph"/>
        <w:widowControl w:val="0"/>
        <w:numPr>
          <w:ilvl w:val="0"/>
          <w:numId w:val="10"/>
        </w:numPr>
        <w:autoSpaceDE w:val="0"/>
        <w:autoSpaceDN w:val="0"/>
        <w:adjustRightInd w:val="0"/>
        <w:spacing w:after="0" w:line="240" w:lineRule="auto"/>
        <w:rPr>
          <w:rFonts w:cstheme="minorHAnsi"/>
          <w:sz w:val="19"/>
          <w:szCs w:val="19"/>
        </w:rPr>
      </w:pPr>
      <w:r w:rsidRPr="00661A90">
        <w:rPr>
          <w:rFonts w:cstheme="minorHAnsi"/>
          <w:color w:val="000000"/>
          <w:sz w:val="19"/>
          <w:szCs w:val="19"/>
        </w:rPr>
        <w:t xml:space="preserve">Test results of luminaire from a NATA or a recognised registered laboratory shall be available on request. </w:t>
      </w:r>
    </w:p>
    <w:p w14:paraId="5AB8CF6F" w14:textId="77777777" w:rsidR="00875596" w:rsidRPr="003157D4" w:rsidRDefault="00875596" w:rsidP="00875596">
      <w:pPr>
        <w:pStyle w:val="ListParagraph"/>
        <w:numPr>
          <w:ilvl w:val="0"/>
          <w:numId w:val="10"/>
        </w:numPr>
        <w:rPr>
          <w:rFonts w:cstheme="minorHAnsi"/>
          <w:sz w:val="19"/>
          <w:szCs w:val="19"/>
        </w:rPr>
      </w:pPr>
      <w:r w:rsidRPr="003157D4">
        <w:rPr>
          <w:rFonts w:cstheme="minorHAnsi"/>
          <w:sz w:val="19"/>
          <w:szCs w:val="19"/>
        </w:rPr>
        <w:t xml:space="preserve">EMC </w:t>
      </w:r>
      <w:r>
        <w:rPr>
          <w:rFonts w:cstheme="minorHAnsi"/>
          <w:sz w:val="19"/>
          <w:szCs w:val="19"/>
        </w:rPr>
        <w:t>t</w:t>
      </w:r>
      <w:r w:rsidRPr="003157D4">
        <w:rPr>
          <w:rFonts w:cstheme="minorHAnsi"/>
          <w:sz w:val="19"/>
          <w:szCs w:val="19"/>
        </w:rPr>
        <w:t xml:space="preserve">est </w:t>
      </w:r>
      <w:r>
        <w:rPr>
          <w:rFonts w:cstheme="minorHAnsi"/>
          <w:sz w:val="19"/>
          <w:szCs w:val="19"/>
        </w:rPr>
        <w:t>r</w:t>
      </w:r>
      <w:r w:rsidRPr="003157D4">
        <w:rPr>
          <w:rFonts w:cstheme="minorHAnsi"/>
          <w:sz w:val="19"/>
          <w:szCs w:val="19"/>
        </w:rPr>
        <w:t>esults</w:t>
      </w:r>
    </w:p>
    <w:p w14:paraId="7EFACE8E" w14:textId="77777777" w:rsidR="00875596" w:rsidRDefault="00875596" w:rsidP="00875596">
      <w:pPr>
        <w:pStyle w:val="ListParagraph"/>
        <w:numPr>
          <w:ilvl w:val="0"/>
          <w:numId w:val="10"/>
        </w:numPr>
        <w:rPr>
          <w:rFonts w:cstheme="minorHAnsi"/>
          <w:sz w:val="19"/>
          <w:szCs w:val="19"/>
        </w:rPr>
      </w:pPr>
      <w:r w:rsidRPr="003157D4">
        <w:rPr>
          <w:rFonts w:cstheme="minorHAnsi"/>
          <w:sz w:val="19"/>
          <w:szCs w:val="19"/>
        </w:rPr>
        <w:t>Heat rise test results</w:t>
      </w:r>
    </w:p>
    <w:p w14:paraId="76D319BD" w14:textId="60CC42BE" w:rsidR="00875596" w:rsidRDefault="00875596" w:rsidP="00875596">
      <w:pPr>
        <w:pStyle w:val="ListParagraph"/>
        <w:numPr>
          <w:ilvl w:val="0"/>
          <w:numId w:val="10"/>
        </w:numPr>
        <w:rPr>
          <w:rFonts w:cstheme="minorHAnsi"/>
          <w:sz w:val="19"/>
          <w:szCs w:val="19"/>
        </w:rPr>
      </w:pPr>
      <w:r>
        <w:rPr>
          <w:rFonts w:cstheme="minorHAnsi"/>
          <w:sz w:val="19"/>
          <w:szCs w:val="19"/>
        </w:rPr>
        <w:t>Be adequately ventilated</w:t>
      </w:r>
    </w:p>
    <w:p w14:paraId="644F7E9A" w14:textId="6C876C1D" w:rsidR="00661A90" w:rsidRPr="00661A90" w:rsidRDefault="00661A90" w:rsidP="00661A90">
      <w:pPr>
        <w:pStyle w:val="ListParagraph"/>
        <w:widowControl w:val="0"/>
        <w:numPr>
          <w:ilvl w:val="0"/>
          <w:numId w:val="10"/>
        </w:numPr>
        <w:autoSpaceDE w:val="0"/>
        <w:autoSpaceDN w:val="0"/>
        <w:adjustRightInd w:val="0"/>
        <w:spacing w:after="0" w:line="240" w:lineRule="auto"/>
        <w:rPr>
          <w:rFonts w:cstheme="minorHAnsi"/>
          <w:sz w:val="19"/>
          <w:szCs w:val="19"/>
        </w:rPr>
      </w:pPr>
      <w:r>
        <w:rPr>
          <w:rFonts w:cstheme="minorHAnsi"/>
          <w:color w:val="000000"/>
          <w:sz w:val="19"/>
          <w:szCs w:val="19"/>
        </w:rPr>
        <w:t>B</w:t>
      </w:r>
      <w:r w:rsidRPr="00661A90">
        <w:rPr>
          <w:rFonts w:cstheme="minorHAnsi"/>
          <w:color w:val="000000"/>
          <w:sz w:val="19"/>
          <w:szCs w:val="19"/>
        </w:rPr>
        <w:t xml:space="preserve">e positioned to permit easy access for maintenance and replacement </w:t>
      </w:r>
    </w:p>
    <w:p w14:paraId="1B8F671E" w14:textId="77777777" w:rsidR="00875596" w:rsidRDefault="00875596" w:rsidP="00875596">
      <w:pPr>
        <w:pStyle w:val="ListParagraph"/>
        <w:numPr>
          <w:ilvl w:val="0"/>
          <w:numId w:val="10"/>
        </w:numPr>
        <w:rPr>
          <w:rFonts w:cstheme="minorHAnsi"/>
          <w:sz w:val="19"/>
          <w:szCs w:val="19"/>
        </w:rPr>
      </w:pPr>
      <w:r>
        <w:rPr>
          <w:rFonts w:cstheme="minorHAnsi"/>
          <w:sz w:val="19"/>
          <w:szCs w:val="19"/>
        </w:rPr>
        <w:t>Have long life, low energy LED lamp source/s</w:t>
      </w:r>
    </w:p>
    <w:p w14:paraId="67739C53" w14:textId="205A7E3E" w:rsidR="00875596" w:rsidRDefault="00661A90" w:rsidP="00875596">
      <w:pPr>
        <w:pStyle w:val="ListParagraph"/>
        <w:numPr>
          <w:ilvl w:val="0"/>
          <w:numId w:val="10"/>
        </w:numPr>
        <w:rPr>
          <w:rFonts w:cstheme="minorHAnsi"/>
          <w:sz w:val="19"/>
          <w:szCs w:val="19"/>
        </w:rPr>
      </w:pPr>
      <w:r>
        <w:rPr>
          <w:rFonts w:cstheme="minorHAnsi"/>
          <w:sz w:val="19"/>
          <w:szCs w:val="19"/>
        </w:rPr>
        <w:t>Have a m</w:t>
      </w:r>
      <w:r w:rsidR="00875596">
        <w:rPr>
          <w:rFonts w:cstheme="minorHAnsi"/>
          <w:sz w:val="19"/>
          <w:szCs w:val="19"/>
        </w:rPr>
        <w:t>inimum design life of 10 years</w:t>
      </w:r>
    </w:p>
    <w:p w14:paraId="72F70A3C" w14:textId="77777777" w:rsidR="00661A90" w:rsidRPr="00661A90" w:rsidRDefault="00661A90" w:rsidP="00661A90">
      <w:pPr>
        <w:pStyle w:val="ListParagraph"/>
        <w:numPr>
          <w:ilvl w:val="0"/>
          <w:numId w:val="10"/>
        </w:numPr>
        <w:rPr>
          <w:lang w:val="en-GB"/>
        </w:rPr>
      </w:pPr>
      <w:r w:rsidRPr="00661A90">
        <w:rPr>
          <w:rFonts w:ascii="ABBvoice" w:hAnsi="ABBvoice" w:cs="ABBvoice"/>
          <w:sz w:val="19"/>
          <w:szCs w:val="19"/>
          <w:lang w:val="en-GB" w:eastAsia="en-GB"/>
        </w:rPr>
        <w:t>Contain a mains failure relay or solid-state switch</w:t>
      </w:r>
    </w:p>
    <w:p w14:paraId="2D9132C8" w14:textId="5937830F" w:rsidR="00875596" w:rsidRDefault="00875596" w:rsidP="00875596">
      <w:pPr>
        <w:pStyle w:val="ListParagraph"/>
        <w:numPr>
          <w:ilvl w:val="0"/>
          <w:numId w:val="10"/>
        </w:numPr>
        <w:rPr>
          <w:rFonts w:cstheme="minorHAnsi"/>
          <w:sz w:val="19"/>
          <w:szCs w:val="19"/>
        </w:rPr>
      </w:pPr>
      <w:r>
        <w:rPr>
          <w:rFonts w:cstheme="minorHAnsi"/>
          <w:sz w:val="19"/>
          <w:szCs w:val="19"/>
        </w:rPr>
        <w:t>Have reverse battery polarity protection</w:t>
      </w:r>
    </w:p>
    <w:p w14:paraId="39BD2F98" w14:textId="01BF4CB5" w:rsidR="00661A90" w:rsidRPr="00661A90" w:rsidRDefault="00661A90" w:rsidP="00661A90">
      <w:pPr>
        <w:pStyle w:val="ListParagraph"/>
        <w:widowControl w:val="0"/>
        <w:numPr>
          <w:ilvl w:val="0"/>
          <w:numId w:val="10"/>
        </w:numPr>
        <w:autoSpaceDE w:val="0"/>
        <w:autoSpaceDN w:val="0"/>
        <w:adjustRightInd w:val="0"/>
        <w:spacing w:after="0" w:line="240" w:lineRule="auto"/>
        <w:rPr>
          <w:rFonts w:cstheme="minorHAnsi"/>
          <w:sz w:val="19"/>
          <w:szCs w:val="19"/>
        </w:rPr>
      </w:pPr>
      <w:r w:rsidRPr="00661A90">
        <w:rPr>
          <w:rFonts w:cstheme="minorHAnsi"/>
          <w:color w:val="000000"/>
          <w:sz w:val="19"/>
          <w:szCs w:val="19"/>
        </w:rPr>
        <w:t>Have a clearly visible test push button and indicator LED</w:t>
      </w:r>
    </w:p>
    <w:p w14:paraId="36CCF425" w14:textId="77777777" w:rsidR="00661A90" w:rsidRPr="00661A90" w:rsidRDefault="00661A90" w:rsidP="00661A90">
      <w:pPr>
        <w:pStyle w:val="ListParagraph"/>
        <w:widowControl w:val="0"/>
        <w:autoSpaceDE w:val="0"/>
        <w:autoSpaceDN w:val="0"/>
        <w:adjustRightInd w:val="0"/>
        <w:spacing w:after="0" w:line="240" w:lineRule="auto"/>
        <w:ind w:left="720"/>
        <w:rPr>
          <w:rFonts w:ascii="Arial" w:hAnsi="Arial" w:cs="Arial"/>
          <w:sz w:val="24"/>
          <w:szCs w:val="24"/>
        </w:rPr>
      </w:pPr>
    </w:p>
    <w:p w14:paraId="049C4FBC" w14:textId="56F1511E" w:rsidR="00C314AD" w:rsidRDefault="00C314AD" w:rsidP="00C314AD">
      <w:pPr>
        <w:rPr>
          <w:rFonts w:cstheme="minorHAnsi"/>
          <w:sz w:val="19"/>
          <w:szCs w:val="19"/>
        </w:rPr>
      </w:pPr>
      <w:r>
        <w:rPr>
          <w:rFonts w:cstheme="minorHAnsi"/>
          <w:sz w:val="19"/>
          <w:szCs w:val="19"/>
        </w:rPr>
        <w:t>All emergency luminaires will be self-contained, non-maintained fittings complete with batteries, charger, electronic controls</w:t>
      </w:r>
      <w:r w:rsidR="00455150">
        <w:rPr>
          <w:rFonts w:cstheme="minorHAnsi"/>
          <w:sz w:val="19"/>
          <w:szCs w:val="19"/>
        </w:rPr>
        <w:t>.</w:t>
      </w:r>
    </w:p>
    <w:p w14:paraId="0D37F29A" w14:textId="4F74911D" w:rsidR="00035014" w:rsidRPr="00035014" w:rsidRDefault="00035014" w:rsidP="00C314AD">
      <w:pPr>
        <w:rPr>
          <w:rFonts w:cstheme="minorHAnsi"/>
          <w:sz w:val="19"/>
          <w:szCs w:val="19"/>
        </w:rPr>
      </w:pPr>
      <w:r w:rsidRPr="00035014">
        <w:rPr>
          <w:sz w:val="19"/>
          <w:szCs w:val="19"/>
        </w:rPr>
        <w:t>Provide mounting brackets, rods or wire suspension for ceiling mounting, surface wall mounting and cantilevered wall mounting as required.</w:t>
      </w:r>
    </w:p>
    <w:p w14:paraId="72BD01F4" w14:textId="77777777" w:rsidR="00A73E82" w:rsidRPr="00875596" w:rsidRDefault="00A73E82" w:rsidP="00A73E82">
      <w:pPr>
        <w:pStyle w:val="ListParagraph"/>
        <w:ind w:left="720"/>
        <w:rPr>
          <w:rFonts w:cstheme="minorHAnsi"/>
          <w:sz w:val="19"/>
          <w:szCs w:val="19"/>
        </w:rPr>
      </w:pPr>
    </w:p>
    <w:p w14:paraId="7921416E" w14:textId="77777777" w:rsidR="00875596" w:rsidRPr="00A73E82" w:rsidRDefault="00875596" w:rsidP="00A73E82">
      <w:pPr>
        <w:pStyle w:val="ListParagraph"/>
        <w:numPr>
          <w:ilvl w:val="0"/>
          <w:numId w:val="19"/>
        </w:numPr>
        <w:rPr>
          <w:rFonts w:cstheme="minorHAnsi"/>
          <w:b/>
          <w:bCs/>
          <w:sz w:val="24"/>
          <w:szCs w:val="24"/>
        </w:rPr>
      </w:pPr>
      <w:r w:rsidRPr="00A73E82">
        <w:rPr>
          <w:rFonts w:cstheme="minorHAnsi"/>
          <w:b/>
          <w:bCs/>
          <w:sz w:val="24"/>
          <w:szCs w:val="24"/>
        </w:rPr>
        <w:t>Illuminated Exit Signs</w:t>
      </w:r>
    </w:p>
    <w:p w14:paraId="2EE4BA56" w14:textId="3F069495" w:rsidR="00035014" w:rsidRDefault="00035014" w:rsidP="00875596">
      <w:pPr>
        <w:rPr>
          <w:rFonts w:cstheme="minorHAnsi"/>
          <w:sz w:val="19"/>
          <w:szCs w:val="19"/>
        </w:rPr>
      </w:pPr>
      <w:r>
        <w:rPr>
          <w:rFonts w:cstheme="minorHAnsi"/>
          <w:sz w:val="19"/>
          <w:szCs w:val="19"/>
        </w:rPr>
        <w:t>Provide illuminated exit signs that incorporate the same general features as specified for emergency luminaires.  In general:</w:t>
      </w:r>
    </w:p>
    <w:p w14:paraId="7A7EF231" w14:textId="407BB560" w:rsidR="00035014" w:rsidRDefault="00035014" w:rsidP="00035014">
      <w:pPr>
        <w:pStyle w:val="ListParagraph"/>
        <w:numPr>
          <w:ilvl w:val="0"/>
          <w:numId w:val="24"/>
        </w:numPr>
        <w:rPr>
          <w:rFonts w:cstheme="minorHAnsi"/>
          <w:sz w:val="19"/>
          <w:szCs w:val="19"/>
        </w:rPr>
      </w:pPr>
      <w:r>
        <w:rPr>
          <w:rFonts w:cstheme="minorHAnsi"/>
          <w:sz w:val="19"/>
          <w:szCs w:val="19"/>
        </w:rPr>
        <w:t xml:space="preserve">Front of house areas provide </w:t>
      </w:r>
      <w:proofErr w:type="spellStart"/>
      <w:r>
        <w:rPr>
          <w:rFonts w:cstheme="minorHAnsi"/>
          <w:sz w:val="19"/>
          <w:szCs w:val="19"/>
        </w:rPr>
        <w:t>edgelit</w:t>
      </w:r>
      <w:proofErr w:type="spellEnd"/>
      <w:r>
        <w:rPr>
          <w:rFonts w:cstheme="minorHAnsi"/>
          <w:sz w:val="19"/>
          <w:szCs w:val="19"/>
        </w:rPr>
        <w:t xml:space="preserve"> blade style exits signs</w:t>
      </w:r>
    </w:p>
    <w:p w14:paraId="64E9F95E" w14:textId="65239FE6" w:rsidR="00035014" w:rsidRDefault="00035014" w:rsidP="00035014">
      <w:pPr>
        <w:pStyle w:val="ListParagraph"/>
        <w:numPr>
          <w:ilvl w:val="0"/>
          <w:numId w:val="24"/>
        </w:numPr>
        <w:rPr>
          <w:rFonts w:cstheme="minorHAnsi"/>
          <w:sz w:val="19"/>
          <w:szCs w:val="19"/>
        </w:rPr>
      </w:pPr>
      <w:r>
        <w:rPr>
          <w:rFonts w:cstheme="minorHAnsi"/>
          <w:sz w:val="19"/>
          <w:szCs w:val="19"/>
        </w:rPr>
        <w:t xml:space="preserve">Back of house areas provide slide connect </w:t>
      </w:r>
      <w:proofErr w:type="spellStart"/>
      <w:r>
        <w:rPr>
          <w:rFonts w:cstheme="minorHAnsi"/>
          <w:sz w:val="19"/>
          <w:szCs w:val="19"/>
        </w:rPr>
        <w:t>quickfit</w:t>
      </w:r>
      <w:proofErr w:type="spellEnd"/>
      <w:r>
        <w:rPr>
          <w:rFonts w:cstheme="minorHAnsi"/>
          <w:sz w:val="19"/>
          <w:szCs w:val="19"/>
        </w:rPr>
        <w:t xml:space="preserve"> style exit signs</w:t>
      </w:r>
    </w:p>
    <w:p w14:paraId="22BA366A" w14:textId="01F00823" w:rsidR="00783D5A" w:rsidRDefault="00783D5A" w:rsidP="00035014">
      <w:pPr>
        <w:pStyle w:val="ListParagraph"/>
        <w:numPr>
          <w:ilvl w:val="0"/>
          <w:numId w:val="24"/>
        </w:numPr>
        <w:rPr>
          <w:rFonts w:cstheme="minorHAnsi"/>
          <w:sz w:val="19"/>
          <w:szCs w:val="19"/>
        </w:rPr>
      </w:pPr>
      <w:r>
        <w:rPr>
          <w:rFonts w:cstheme="minorHAnsi"/>
          <w:sz w:val="19"/>
          <w:szCs w:val="19"/>
        </w:rPr>
        <w:t>IP/IK rated exit signs to be utilized as required or specified in the luminaire schedule</w:t>
      </w:r>
    </w:p>
    <w:p w14:paraId="4C84DE0D" w14:textId="7BD717BA" w:rsidR="00783D5A" w:rsidRDefault="00783D5A" w:rsidP="00783D5A">
      <w:pPr>
        <w:rPr>
          <w:rFonts w:cstheme="minorHAnsi"/>
          <w:sz w:val="19"/>
          <w:szCs w:val="19"/>
        </w:rPr>
      </w:pPr>
      <w:r w:rsidRPr="00783D5A">
        <w:rPr>
          <w:rFonts w:cstheme="minorHAnsi"/>
          <w:sz w:val="19"/>
          <w:szCs w:val="19"/>
        </w:rPr>
        <w:t>All emergency luminaires will be self-contained, maintained fittings complete with batteries, charger, electronic controls.</w:t>
      </w:r>
    </w:p>
    <w:p w14:paraId="71F2DB27" w14:textId="77777777" w:rsidR="00783D5A" w:rsidRPr="00035014" w:rsidRDefault="00783D5A" w:rsidP="00783D5A">
      <w:pPr>
        <w:rPr>
          <w:rFonts w:cstheme="minorHAnsi"/>
          <w:sz w:val="19"/>
          <w:szCs w:val="19"/>
        </w:rPr>
      </w:pPr>
      <w:r w:rsidRPr="00035014">
        <w:rPr>
          <w:sz w:val="19"/>
          <w:szCs w:val="19"/>
        </w:rPr>
        <w:t>Provide mounting brackets, rods or wire suspension for ceiling mounting, surface wall mounting and cantilevered wall mounting as required.</w:t>
      </w:r>
    </w:p>
    <w:p w14:paraId="4084A817" w14:textId="77777777" w:rsidR="00783D5A" w:rsidRPr="00783D5A" w:rsidRDefault="00783D5A" w:rsidP="00783D5A">
      <w:pPr>
        <w:rPr>
          <w:rFonts w:cstheme="minorHAnsi"/>
          <w:sz w:val="19"/>
          <w:szCs w:val="19"/>
        </w:rPr>
      </w:pPr>
    </w:p>
    <w:p w14:paraId="154816E8" w14:textId="4EBF70E1" w:rsidR="00875596" w:rsidRPr="00035014" w:rsidRDefault="00875596" w:rsidP="00035014">
      <w:pPr>
        <w:pStyle w:val="Subheading"/>
        <w:numPr>
          <w:ilvl w:val="0"/>
          <w:numId w:val="19"/>
        </w:numPr>
        <w:rPr>
          <w:sz w:val="24"/>
          <w:szCs w:val="24"/>
        </w:rPr>
      </w:pPr>
      <w:r w:rsidRPr="00035014">
        <w:rPr>
          <w:sz w:val="24"/>
          <w:szCs w:val="24"/>
        </w:rPr>
        <w:t>Batteries</w:t>
      </w:r>
    </w:p>
    <w:p w14:paraId="215A35BE" w14:textId="77777777" w:rsidR="00035014" w:rsidRPr="00035014" w:rsidRDefault="00035014" w:rsidP="00035014">
      <w:pPr>
        <w:pStyle w:val="Body"/>
      </w:pPr>
    </w:p>
    <w:p w14:paraId="09A376A9" w14:textId="0075953C" w:rsidR="00875596" w:rsidRPr="003157D4" w:rsidRDefault="00875596" w:rsidP="00875596">
      <w:pPr>
        <w:rPr>
          <w:rFonts w:cstheme="minorHAnsi"/>
          <w:sz w:val="19"/>
          <w:szCs w:val="19"/>
        </w:rPr>
      </w:pPr>
      <w:r w:rsidRPr="003157D4">
        <w:rPr>
          <w:rFonts w:cstheme="minorHAnsi"/>
          <w:sz w:val="19"/>
          <w:szCs w:val="19"/>
        </w:rPr>
        <w:t>R</w:t>
      </w:r>
      <w:r>
        <w:rPr>
          <w:rFonts w:cstheme="minorHAnsi"/>
          <w:sz w:val="19"/>
          <w:szCs w:val="19"/>
        </w:rPr>
        <w:t xml:space="preserve">emovable ABB Stanilite Lithium </w:t>
      </w:r>
      <w:proofErr w:type="spellStart"/>
      <w:r w:rsidR="00455150">
        <w:rPr>
          <w:rFonts w:cstheme="minorHAnsi"/>
          <w:sz w:val="19"/>
          <w:szCs w:val="19"/>
        </w:rPr>
        <w:t>I</w:t>
      </w:r>
      <w:r w:rsidRPr="003157D4">
        <w:rPr>
          <w:rFonts w:cstheme="minorHAnsi"/>
          <w:sz w:val="19"/>
          <w:szCs w:val="19"/>
        </w:rPr>
        <w:t>ron</w:t>
      </w:r>
      <w:proofErr w:type="spellEnd"/>
      <w:r w:rsidRPr="003157D4">
        <w:rPr>
          <w:rFonts w:cstheme="minorHAnsi"/>
          <w:sz w:val="19"/>
          <w:szCs w:val="19"/>
        </w:rPr>
        <w:t xml:space="preserve"> Li</w:t>
      </w:r>
      <w:r>
        <w:rPr>
          <w:rFonts w:cstheme="minorHAnsi"/>
          <w:sz w:val="19"/>
          <w:szCs w:val="19"/>
        </w:rPr>
        <w:t>F</w:t>
      </w:r>
      <w:r w:rsidRPr="003157D4">
        <w:rPr>
          <w:rFonts w:cstheme="minorHAnsi"/>
          <w:sz w:val="19"/>
          <w:szCs w:val="19"/>
        </w:rPr>
        <w:t>ePO4 single cell batteries to be used</w:t>
      </w:r>
      <w:r w:rsidR="00F57DB3">
        <w:rPr>
          <w:rFonts w:cstheme="minorHAnsi"/>
          <w:sz w:val="19"/>
          <w:szCs w:val="19"/>
        </w:rPr>
        <w:t>.</w:t>
      </w:r>
    </w:p>
    <w:p w14:paraId="5F0BE398" w14:textId="6C400F61" w:rsidR="00875596" w:rsidRDefault="00875596" w:rsidP="00875596">
      <w:pPr>
        <w:rPr>
          <w:rFonts w:cstheme="minorHAnsi"/>
          <w:sz w:val="19"/>
          <w:szCs w:val="19"/>
        </w:rPr>
      </w:pPr>
      <w:r w:rsidRPr="003157D4">
        <w:rPr>
          <w:rFonts w:cstheme="minorHAnsi"/>
          <w:sz w:val="19"/>
          <w:szCs w:val="19"/>
        </w:rPr>
        <w:t>Batteries shall be suitably locate</w:t>
      </w:r>
      <w:r w:rsidR="00455150">
        <w:rPr>
          <w:rFonts w:cstheme="minorHAnsi"/>
          <w:sz w:val="19"/>
          <w:szCs w:val="19"/>
        </w:rPr>
        <w:t>d</w:t>
      </w:r>
      <w:r w:rsidRPr="003157D4">
        <w:rPr>
          <w:rFonts w:cstheme="minorHAnsi"/>
          <w:sz w:val="19"/>
          <w:szCs w:val="19"/>
        </w:rPr>
        <w:t xml:space="preserve"> away from heat sources such as transformers, ballasts and lamps to achieve optimum battery life. Batteries shall be securely fastened using purpose made clamps, incorporated into the battery pack or luminaire body. Battery connection shall be by quick connect tabs and receptacle connectors.</w:t>
      </w:r>
    </w:p>
    <w:p w14:paraId="709B0009" w14:textId="3ACC39DF" w:rsidR="00F57DB3" w:rsidRPr="00F57DB3" w:rsidRDefault="00F57DB3" w:rsidP="00F57DB3">
      <w:pPr>
        <w:pStyle w:val="ListParagraph"/>
        <w:numPr>
          <w:ilvl w:val="0"/>
          <w:numId w:val="27"/>
        </w:numPr>
        <w:rPr>
          <w:rFonts w:cstheme="minorHAnsi"/>
          <w:sz w:val="19"/>
          <w:szCs w:val="19"/>
        </w:rPr>
      </w:pPr>
      <w:r>
        <w:rPr>
          <w:rFonts w:cstheme="minorHAnsi"/>
          <w:sz w:val="19"/>
          <w:szCs w:val="19"/>
        </w:rPr>
        <w:t>Design life of 10 years</w:t>
      </w:r>
    </w:p>
    <w:p w14:paraId="662732E1" w14:textId="77777777" w:rsidR="00875596" w:rsidRPr="002A72E7" w:rsidRDefault="00875596" w:rsidP="00875596">
      <w:pPr>
        <w:pStyle w:val="ListParagraph"/>
        <w:numPr>
          <w:ilvl w:val="0"/>
          <w:numId w:val="18"/>
        </w:numPr>
        <w:rPr>
          <w:rFonts w:cstheme="minorHAnsi"/>
          <w:sz w:val="19"/>
          <w:szCs w:val="19"/>
        </w:rPr>
      </w:pPr>
      <w:r w:rsidRPr="002A72E7">
        <w:rPr>
          <w:rFonts w:cstheme="minorHAnsi"/>
          <w:sz w:val="19"/>
          <w:szCs w:val="19"/>
        </w:rPr>
        <w:t>Initial emergency period: 2 hours</w:t>
      </w:r>
    </w:p>
    <w:p w14:paraId="08D7DAD3" w14:textId="77777777" w:rsidR="00875596" w:rsidRDefault="00875596" w:rsidP="00875596">
      <w:pPr>
        <w:pStyle w:val="ListParagraph"/>
        <w:numPr>
          <w:ilvl w:val="0"/>
          <w:numId w:val="18"/>
        </w:numPr>
        <w:rPr>
          <w:rFonts w:cstheme="minorHAnsi"/>
          <w:sz w:val="19"/>
          <w:szCs w:val="19"/>
        </w:rPr>
      </w:pPr>
      <w:r w:rsidRPr="002A72E7">
        <w:rPr>
          <w:rFonts w:cstheme="minorHAnsi"/>
          <w:sz w:val="19"/>
          <w:szCs w:val="19"/>
        </w:rPr>
        <w:t>In service emergency period: 1.5 hours</w:t>
      </w:r>
    </w:p>
    <w:p w14:paraId="5BF29882" w14:textId="77777777" w:rsidR="00875596" w:rsidRPr="002A72E7" w:rsidRDefault="00875596" w:rsidP="00875596">
      <w:pPr>
        <w:pStyle w:val="ListParagraph"/>
        <w:numPr>
          <w:ilvl w:val="0"/>
          <w:numId w:val="18"/>
        </w:numPr>
        <w:rPr>
          <w:rFonts w:cstheme="minorHAnsi"/>
          <w:sz w:val="19"/>
          <w:szCs w:val="19"/>
        </w:rPr>
      </w:pPr>
      <w:r>
        <w:rPr>
          <w:rFonts w:cstheme="minorHAnsi"/>
          <w:sz w:val="19"/>
          <w:szCs w:val="19"/>
        </w:rPr>
        <w:t>Labelling:  date of manufacture, ampere hour rating and replacement part number</w:t>
      </w:r>
    </w:p>
    <w:p w14:paraId="34AB2683" w14:textId="74AE0A12" w:rsidR="0004141A" w:rsidRDefault="0004141A" w:rsidP="00035014">
      <w:pPr>
        <w:pStyle w:val="Heading3"/>
        <w:numPr>
          <w:ilvl w:val="0"/>
          <w:numId w:val="19"/>
        </w:numPr>
      </w:pPr>
      <w:r w:rsidRPr="008571C3">
        <w:t>Nexus</w:t>
      </w:r>
      <w:r w:rsidR="008571C3">
        <w:t xml:space="preserve"> </w:t>
      </w:r>
      <w:r w:rsidRPr="008571C3">
        <w:t>RF</w:t>
      </w:r>
      <w:r w:rsidR="00BD35E5">
        <w:t xml:space="preserve"> Infinity</w:t>
      </w:r>
      <w:r w:rsidRPr="008571C3">
        <w:t xml:space="preserve"> </w:t>
      </w:r>
      <w:r w:rsidR="008571C3">
        <w:t>s</w:t>
      </w:r>
      <w:r w:rsidRPr="008571C3">
        <w:t>ystem</w:t>
      </w:r>
    </w:p>
    <w:p w14:paraId="53C55BEF" w14:textId="055B3E1A" w:rsidR="00035014" w:rsidRDefault="00035014" w:rsidP="00035014">
      <w:pPr>
        <w:pStyle w:val="Body"/>
      </w:pPr>
    </w:p>
    <w:p w14:paraId="186A2E49" w14:textId="1D3275C9" w:rsidR="00455150" w:rsidRDefault="00455150" w:rsidP="00035014">
      <w:pPr>
        <w:pStyle w:val="Body"/>
      </w:pPr>
      <w:r>
        <w:t xml:space="preserve">Provide a Stanilite </w:t>
      </w:r>
      <w:proofErr w:type="spellStart"/>
      <w:r>
        <w:t>NexusRF</w:t>
      </w:r>
      <w:proofErr w:type="spellEnd"/>
      <w:r>
        <w:t xml:space="preserve"> Infinity computerized automatic testing system by ABB</w:t>
      </w:r>
      <w:r w:rsidR="008E0CDF">
        <w:t xml:space="preserve"> Pty Ltd</w:t>
      </w:r>
      <w:r w:rsidR="005D5CED">
        <w:t xml:space="preserve"> to provide a real-time monitoring and testing of multiple networks of exit and emergency luminaires in accordance with the requirements of ASNZS 2293.</w:t>
      </w:r>
    </w:p>
    <w:p w14:paraId="09DD7172" w14:textId="749C71E0" w:rsidR="005D5CED" w:rsidRDefault="005D5CED" w:rsidP="00035014">
      <w:pPr>
        <w:pStyle w:val="Body"/>
      </w:pPr>
      <w:r>
        <w:t>The System:</w:t>
      </w:r>
    </w:p>
    <w:p w14:paraId="7C914C87" w14:textId="652CD15B" w:rsidR="00FA71C7" w:rsidRDefault="00997651" w:rsidP="00997651">
      <w:pPr>
        <w:pStyle w:val="ListParagraph"/>
        <w:numPr>
          <w:ilvl w:val="0"/>
          <w:numId w:val="29"/>
        </w:numPr>
        <w:rPr>
          <w:rFonts w:cstheme="minorHAnsi"/>
          <w:sz w:val="19"/>
          <w:szCs w:val="19"/>
        </w:rPr>
      </w:pPr>
      <w:r w:rsidRPr="00997651">
        <w:rPr>
          <w:rFonts w:cstheme="minorHAnsi"/>
          <w:sz w:val="19"/>
          <w:szCs w:val="19"/>
        </w:rPr>
        <w:t xml:space="preserve">All </w:t>
      </w:r>
      <w:r>
        <w:rPr>
          <w:rFonts w:cstheme="minorHAnsi"/>
          <w:sz w:val="19"/>
          <w:szCs w:val="19"/>
        </w:rPr>
        <w:t xml:space="preserve">exit and emergency </w:t>
      </w:r>
      <w:r w:rsidRPr="00997651">
        <w:rPr>
          <w:rFonts w:cstheme="minorHAnsi"/>
          <w:sz w:val="19"/>
          <w:szCs w:val="19"/>
        </w:rPr>
        <w:t>luminaires</w:t>
      </w:r>
      <w:r w:rsidR="00FA71C7" w:rsidRPr="00997651">
        <w:rPr>
          <w:rFonts w:cstheme="minorHAnsi"/>
          <w:sz w:val="19"/>
          <w:szCs w:val="19"/>
        </w:rPr>
        <w:t xml:space="preserve"> shall comply with the requirements of the radio communications class licence 2000</w:t>
      </w:r>
      <w:r>
        <w:rPr>
          <w:rFonts w:cstheme="minorHAnsi"/>
          <w:sz w:val="19"/>
          <w:szCs w:val="19"/>
        </w:rPr>
        <w:t xml:space="preserve"> from ACMA (Australian Communications and Media Authority)</w:t>
      </w:r>
      <w:r w:rsidR="00FA71C7" w:rsidRPr="00997651">
        <w:rPr>
          <w:rFonts w:cstheme="minorHAnsi"/>
          <w:sz w:val="19"/>
          <w:szCs w:val="19"/>
        </w:rPr>
        <w:t xml:space="preserve"> for low interference potential devices (LIPD) and operate in the 915 to 928 MHz band with a maximum radiated power of 3mW</w:t>
      </w:r>
    </w:p>
    <w:p w14:paraId="1F98EC18" w14:textId="4ABC5D2E" w:rsidR="00997651" w:rsidRPr="003157D4" w:rsidRDefault="00997651" w:rsidP="00997651">
      <w:pPr>
        <w:pStyle w:val="ListParagraph"/>
        <w:numPr>
          <w:ilvl w:val="0"/>
          <w:numId w:val="29"/>
        </w:numPr>
        <w:rPr>
          <w:rFonts w:cstheme="minorHAnsi"/>
          <w:sz w:val="19"/>
          <w:szCs w:val="19"/>
        </w:rPr>
      </w:pPr>
      <w:r w:rsidRPr="003157D4">
        <w:rPr>
          <w:rFonts w:cstheme="minorHAnsi"/>
          <w:sz w:val="19"/>
          <w:szCs w:val="19"/>
        </w:rPr>
        <w:t xml:space="preserve">Operate </w:t>
      </w:r>
      <w:r w:rsidR="004879A4">
        <w:rPr>
          <w:rFonts w:cstheme="minorHAnsi"/>
          <w:sz w:val="19"/>
          <w:szCs w:val="19"/>
        </w:rPr>
        <w:t xml:space="preserve">autonomously </w:t>
      </w:r>
      <w:r w:rsidRPr="003157D4">
        <w:rPr>
          <w:rFonts w:cstheme="minorHAnsi"/>
          <w:sz w:val="19"/>
          <w:szCs w:val="19"/>
        </w:rPr>
        <w:t>in a dynamic manner so that the mesh network forms automatically and adjusts automatically to changes in the RF environment</w:t>
      </w:r>
    </w:p>
    <w:p w14:paraId="0D910BC0" w14:textId="751CA21E" w:rsidR="00997651" w:rsidRPr="003157D4" w:rsidRDefault="00997651" w:rsidP="00997651">
      <w:pPr>
        <w:pStyle w:val="ListParagraph"/>
        <w:numPr>
          <w:ilvl w:val="0"/>
          <w:numId w:val="29"/>
        </w:numPr>
        <w:rPr>
          <w:rFonts w:cstheme="minorHAnsi"/>
          <w:sz w:val="19"/>
          <w:szCs w:val="19"/>
        </w:rPr>
      </w:pPr>
      <w:r w:rsidRPr="003157D4">
        <w:rPr>
          <w:rFonts w:cstheme="minorHAnsi"/>
          <w:sz w:val="19"/>
          <w:szCs w:val="19"/>
        </w:rPr>
        <w:t xml:space="preserve">Have </w:t>
      </w:r>
      <w:r w:rsidR="004879A4">
        <w:rPr>
          <w:rFonts w:cstheme="minorHAnsi"/>
          <w:sz w:val="19"/>
          <w:szCs w:val="19"/>
        </w:rPr>
        <w:t xml:space="preserve">autonomous </w:t>
      </w:r>
      <w:r w:rsidRPr="003157D4">
        <w:rPr>
          <w:rFonts w:cstheme="minorHAnsi"/>
          <w:sz w:val="19"/>
          <w:szCs w:val="19"/>
        </w:rPr>
        <w:t>inbuilt route optimisation to ensure that the minimum number of relay paths are used to connect each wireless luminaire</w:t>
      </w:r>
      <w:r>
        <w:rPr>
          <w:rFonts w:cstheme="minorHAnsi"/>
          <w:sz w:val="19"/>
          <w:szCs w:val="19"/>
        </w:rPr>
        <w:t xml:space="preserve"> to </w:t>
      </w:r>
      <w:r w:rsidR="008E0CDF">
        <w:rPr>
          <w:rFonts w:cstheme="minorHAnsi"/>
          <w:sz w:val="19"/>
          <w:szCs w:val="19"/>
        </w:rPr>
        <w:t>a router</w:t>
      </w:r>
    </w:p>
    <w:p w14:paraId="5EC1EE26" w14:textId="77777777" w:rsidR="00997651" w:rsidRPr="003157D4" w:rsidRDefault="00997651" w:rsidP="00997651">
      <w:pPr>
        <w:pStyle w:val="ListParagraph"/>
        <w:numPr>
          <w:ilvl w:val="0"/>
          <w:numId w:val="29"/>
        </w:numPr>
        <w:rPr>
          <w:rFonts w:cstheme="minorHAnsi"/>
          <w:sz w:val="19"/>
          <w:szCs w:val="19"/>
        </w:rPr>
      </w:pPr>
      <w:r w:rsidRPr="003157D4">
        <w:rPr>
          <w:rFonts w:cstheme="minorHAnsi"/>
          <w:sz w:val="19"/>
          <w:szCs w:val="19"/>
        </w:rPr>
        <w:t>Be able to operate in areas of multiple wireless networks witho</w:t>
      </w:r>
      <w:r>
        <w:rPr>
          <w:rFonts w:cstheme="minorHAnsi"/>
          <w:sz w:val="19"/>
          <w:szCs w:val="19"/>
        </w:rPr>
        <w:t>ut interference with each other</w:t>
      </w:r>
    </w:p>
    <w:p w14:paraId="1010CA8C" w14:textId="7A6ECF18" w:rsidR="00997651" w:rsidRDefault="00997651" w:rsidP="00997651">
      <w:pPr>
        <w:pStyle w:val="ListParagraph"/>
        <w:numPr>
          <w:ilvl w:val="0"/>
          <w:numId w:val="29"/>
        </w:numPr>
        <w:rPr>
          <w:rFonts w:cstheme="minorHAnsi"/>
          <w:sz w:val="19"/>
          <w:szCs w:val="19"/>
        </w:rPr>
      </w:pPr>
      <w:r>
        <w:rPr>
          <w:rFonts w:cstheme="minorHAnsi"/>
          <w:sz w:val="19"/>
          <w:szCs w:val="19"/>
        </w:rPr>
        <w:t xml:space="preserve">If multiple </w:t>
      </w:r>
      <w:proofErr w:type="spellStart"/>
      <w:r>
        <w:rPr>
          <w:rFonts w:cstheme="minorHAnsi"/>
          <w:sz w:val="19"/>
          <w:szCs w:val="19"/>
        </w:rPr>
        <w:t>NexusRF</w:t>
      </w:r>
      <w:proofErr w:type="spellEnd"/>
      <w:r>
        <w:rPr>
          <w:rFonts w:cstheme="minorHAnsi"/>
          <w:sz w:val="19"/>
          <w:szCs w:val="19"/>
        </w:rPr>
        <w:t xml:space="preserve"> Infinity routers are required they shall be networked together via LAN/WAN</w:t>
      </w:r>
    </w:p>
    <w:p w14:paraId="019064E9" w14:textId="588D29AF" w:rsidR="004879A4" w:rsidRPr="004879A4" w:rsidRDefault="008E0CDF" w:rsidP="004879A4">
      <w:pPr>
        <w:pStyle w:val="ListParagraph"/>
        <w:numPr>
          <w:ilvl w:val="0"/>
          <w:numId w:val="29"/>
        </w:numPr>
        <w:rPr>
          <w:rFonts w:cstheme="minorHAnsi"/>
          <w:sz w:val="19"/>
          <w:szCs w:val="19"/>
        </w:rPr>
      </w:pPr>
      <w:r>
        <w:rPr>
          <w:rFonts w:cstheme="minorHAnsi"/>
          <w:sz w:val="19"/>
          <w:szCs w:val="19"/>
        </w:rPr>
        <w:t>Where no LAN/WAN is available a network will be formed using CAT6 and standard ethernet network switches to create a network</w:t>
      </w:r>
    </w:p>
    <w:p w14:paraId="2224D4E3" w14:textId="7E3F93BF" w:rsidR="008E0CDF" w:rsidRDefault="008E0CDF" w:rsidP="00997651">
      <w:pPr>
        <w:pStyle w:val="ListParagraph"/>
        <w:numPr>
          <w:ilvl w:val="0"/>
          <w:numId w:val="29"/>
        </w:numPr>
        <w:rPr>
          <w:rFonts w:cstheme="minorHAnsi"/>
          <w:sz w:val="19"/>
          <w:szCs w:val="19"/>
        </w:rPr>
      </w:pPr>
      <w:r>
        <w:rPr>
          <w:rFonts w:cstheme="minorHAnsi"/>
          <w:sz w:val="19"/>
          <w:szCs w:val="19"/>
        </w:rPr>
        <w:t xml:space="preserve">There should be no limit to the amount of </w:t>
      </w:r>
      <w:proofErr w:type="spellStart"/>
      <w:r>
        <w:rPr>
          <w:rFonts w:cstheme="minorHAnsi"/>
          <w:sz w:val="19"/>
          <w:szCs w:val="19"/>
        </w:rPr>
        <w:t>NexusRF</w:t>
      </w:r>
      <w:proofErr w:type="spellEnd"/>
      <w:r>
        <w:rPr>
          <w:rFonts w:cstheme="minorHAnsi"/>
          <w:sz w:val="19"/>
          <w:szCs w:val="19"/>
        </w:rPr>
        <w:t xml:space="preserve"> Infinity Routers and exit and emergency luminaires in a system</w:t>
      </w:r>
    </w:p>
    <w:p w14:paraId="6813FC52" w14:textId="6B24E896" w:rsidR="008E0CDF" w:rsidRDefault="008E0CDF" w:rsidP="00997651">
      <w:pPr>
        <w:pStyle w:val="ListParagraph"/>
        <w:numPr>
          <w:ilvl w:val="0"/>
          <w:numId w:val="29"/>
        </w:numPr>
        <w:rPr>
          <w:rFonts w:cstheme="minorHAnsi"/>
          <w:sz w:val="19"/>
          <w:szCs w:val="19"/>
        </w:rPr>
      </w:pPr>
      <w:r>
        <w:rPr>
          <w:rFonts w:cstheme="minorHAnsi"/>
          <w:sz w:val="19"/>
          <w:szCs w:val="19"/>
        </w:rPr>
        <w:t>No external software application or PC/Server is required</w:t>
      </w:r>
    </w:p>
    <w:p w14:paraId="0B59EC9D" w14:textId="1751C66F" w:rsidR="0004141A" w:rsidRDefault="0004141A" w:rsidP="0004141A">
      <w:pPr>
        <w:rPr>
          <w:rFonts w:cstheme="minorHAnsi"/>
          <w:sz w:val="19"/>
          <w:szCs w:val="19"/>
        </w:rPr>
      </w:pPr>
      <w:r w:rsidRPr="003157D4">
        <w:rPr>
          <w:rFonts w:cstheme="minorHAnsi"/>
          <w:sz w:val="19"/>
          <w:szCs w:val="19"/>
        </w:rPr>
        <w:t>The system does not require the use of a PC</w:t>
      </w:r>
      <w:r w:rsidR="004879A4">
        <w:rPr>
          <w:rFonts w:cstheme="minorHAnsi"/>
          <w:sz w:val="19"/>
          <w:szCs w:val="19"/>
        </w:rPr>
        <w:t xml:space="preserve">/Server or remotely run software as this functionality is integral to the </w:t>
      </w:r>
      <w:proofErr w:type="spellStart"/>
      <w:r w:rsidR="004879A4">
        <w:rPr>
          <w:rFonts w:cstheme="minorHAnsi"/>
          <w:sz w:val="19"/>
          <w:szCs w:val="19"/>
        </w:rPr>
        <w:t>NexusRF</w:t>
      </w:r>
      <w:proofErr w:type="spellEnd"/>
      <w:r w:rsidR="004879A4">
        <w:rPr>
          <w:rFonts w:cstheme="minorHAnsi"/>
          <w:sz w:val="19"/>
          <w:szCs w:val="19"/>
        </w:rPr>
        <w:t xml:space="preserve"> Infinity Router/s</w:t>
      </w:r>
      <w:r w:rsidRPr="003157D4">
        <w:rPr>
          <w:rFonts w:cstheme="minorHAnsi"/>
          <w:sz w:val="19"/>
          <w:szCs w:val="19"/>
        </w:rPr>
        <w:t>. The user interface is accessible to local and remote users</w:t>
      </w:r>
      <w:r w:rsidR="008E0CDF">
        <w:rPr>
          <w:rFonts w:cstheme="minorHAnsi"/>
          <w:sz w:val="19"/>
          <w:szCs w:val="19"/>
        </w:rPr>
        <w:t xml:space="preserve"> </w:t>
      </w:r>
      <w:r w:rsidR="004879A4">
        <w:rPr>
          <w:rFonts w:cstheme="minorHAnsi"/>
          <w:sz w:val="19"/>
          <w:szCs w:val="19"/>
        </w:rPr>
        <w:t>utilizing any</w:t>
      </w:r>
      <w:r w:rsidRPr="003157D4">
        <w:rPr>
          <w:rFonts w:cstheme="minorHAnsi"/>
          <w:sz w:val="19"/>
          <w:szCs w:val="19"/>
        </w:rPr>
        <w:t xml:space="preserve"> web browser</w:t>
      </w:r>
      <w:r w:rsidR="008E0CDF">
        <w:rPr>
          <w:rFonts w:cstheme="minorHAnsi"/>
          <w:sz w:val="19"/>
          <w:szCs w:val="19"/>
        </w:rPr>
        <w:t xml:space="preserve"> (Chrome, IE, Firefox, Opera etc) as a gateway</w:t>
      </w:r>
      <w:r w:rsidRPr="003157D4">
        <w:rPr>
          <w:rFonts w:cstheme="minorHAnsi"/>
          <w:sz w:val="19"/>
          <w:szCs w:val="19"/>
        </w:rPr>
        <w:t xml:space="preserve"> that has access to the same IP backbone</w:t>
      </w:r>
      <w:r w:rsidR="008E0CDF">
        <w:rPr>
          <w:rFonts w:cstheme="minorHAnsi"/>
          <w:sz w:val="19"/>
          <w:szCs w:val="19"/>
        </w:rPr>
        <w:t xml:space="preserve"> via SSL encryption (HTTPS).</w:t>
      </w:r>
    </w:p>
    <w:p w14:paraId="491CA890" w14:textId="095A2646" w:rsidR="00455150" w:rsidRDefault="00455150" w:rsidP="00455150">
      <w:pPr>
        <w:pStyle w:val="ListParagraph"/>
        <w:numPr>
          <w:ilvl w:val="0"/>
          <w:numId w:val="19"/>
        </w:numPr>
        <w:rPr>
          <w:rFonts w:cstheme="minorHAnsi"/>
          <w:b/>
          <w:bCs/>
          <w:sz w:val="24"/>
          <w:szCs w:val="24"/>
        </w:rPr>
      </w:pPr>
      <w:r w:rsidRPr="00455150">
        <w:rPr>
          <w:rFonts w:cstheme="minorHAnsi"/>
          <w:b/>
          <w:bCs/>
          <w:sz w:val="24"/>
          <w:szCs w:val="24"/>
        </w:rPr>
        <w:t>Luminaires</w:t>
      </w:r>
    </w:p>
    <w:p w14:paraId="68C77215" w14:textId="704D440E" w:rsidR="00F57DB3" w:rsidRDefault="00F57DB3" w:rsidP="00F57DB3">
      <w:pPr>
        <w:rPr>
          <w:rFonts w:cstheme="minorHAnsi"/>
          <w:sz w:val="19"/>
          <w:szCs w:val="19"/>
        </w:rPr>
      </w:pPr>
      <w:r>
        <w:rPr>
          <w:rFonts w:cstheme="minorHAnsi"/>
          <w:sz w:val="19"/>
          <w:szCs w:val="19"/>
        </w:rPr>
        <w:t xml:space="preserve">All Stanilite </w:t>
      </w:r>
      <w:proofErr w:type="spellStart"/>
      <w:r>
        <w:rPr>
          <w:rFonts w:cstheme="minorHAnsi"/>
          <w:sz w:val="19"/>
          <w:szCs w:val="19"/>
        </w:rPr>
        <w:t>NexusRF</w:t>
      </w:r>
      <w:proofErr w:type="spellEnd"/>
      <w:r>
        <w:rPr>
          <w:rFonts w:cstheme="minorHAnsi"/>
          <w:sz w:val="19"/>
          <w:szCs w:val="19"/>
        </w:rPr>
        <w:t xml:space="preserve"> Infinity </w:t>
      </w:r>
      <w:proofErr w:type="gramStart"/>
      <w:r>
        <w:rPr>
          <w:rFonts w:cstheme="minorHAnsi"/>
          <w:sz w:val="19"/>
          <w:szCs w:val="19"/>
        </w:rPr>
        <w:t>exit</w:t>
      </w:r>
      <w:proofErr w:type="gramEnd"/>
      <w:r>
        <w:rPr>
          <w:rFonts w:cstheme="minorHAnsi"/>
          <w:sz w:val="19"/>
          <w:szCs w:val="19"/>
        </w:rPr>
        <w:t xml:space="preserve"> and emergency luminaires shall have the following:</w:t>
      </w:r>
    </w:p>
    <w:p w14:paraId="4AD45FBC" w14:textId="0D8BD04A" w:rsidR="00A56C88" w:rsidRDefault="00F57DB3" w:rsidP="00A56C88">
      <w:pPr>
        <w:pStyle w:val="ListParagraph"/>
        <w:numPr>
          <w:ilvl w:val="0"/>
          <w:numId w:val="30"/>
        </w:numPr>
        <w:rPr>
          <w:rFonts w:cstheme="minorHAnsi"/>
          <w:sz w:val="19"/>
          <w:szCs w:val="19"/>
        </w:rPr>
      </w:pPr>
      <w:r w:rsidRPr="00A56C88">
        <w:rPr>
          <w:rFonts w:cstheme="minorHAnsi"/>
          <w:sz w:val="19"/>
          <w:szCs w:val="19"/>
        </w:rPr>
        <w:t xml:space="preserve">be able to disconnect the emergency unit from the mains supply to test the emergency operation of the unit in the event of power failure </w:t>
      </w:r>
    </w:p>
    <w:p w14:paraId="784585F7" w14:textId="2916EFBE" w:rsidR="00F57DB3" w:rsidRDefault="00F57DB3" w:rsidP="00A56C88">
      <w:pPr>
        <w:pStyle w:val="ListParagraph"/>
        <w:numPr>
          <w:ilvl w:val="0"/>
          <w:numId w:val="30"/>
        </w:numPr>
        <w:rPr>
          <w:rFonts w:cstheme="minorHAnsi"/>
          <w:sz w:val="19"/>
          <w:szCs w:val="19"/>
        </w:rPr>
      </w:pPr>
      <w:r w:rsidRPr="00A56C88">
        <w:rPr>
          <w:rFonts w:cstheme="minorHAnsi"/>
          <w:sz w:val="19"/>
          <w:szCs w:val="19"/>
        </w:rPr>
        <w:t>record the battery discharge time achieved during this test</w:t>
      </w:r>
    </w:p>
    <w:p w14:paraId="6FF812AE" w14:textId="2BFDC181" w:rsidR="00A56C88" w:rsidRDefault="00A56C88" w:rsidP="00A56C88">
      <w:pPr>
        <w:pStyle w:val="ListParagraph"/>
        <w:numPr>
          <w:ilvl w:val="0"/>
          <w:numId w:val="30"/>
        </w:numPr>
        <w:rPr>
          <w:rFonts w:cstheme="minorHAnsi"/>
          <w:sz w:val="19"/>
          <w:szCs w:val="19"/>
        </w:rPr>
      </w:pPr>
      <w:r>
        <w:rPr>
          <w:rFonts w:cstheme="minorHAnsi"/>
          <w:sz w:val="19"/>
          <w:szCs w:val="19"/>
        </w:rPr>
        <w:t>store the data and results of its 7 previous discharge tests in retainable non-volatile memory</w:t>
      </w:r>
    </w:p>
    <w:p w14:paraId="7620D80D" w14:textId="6AF2997C" w:rsidR="00F57DB3" w:rsidRPr="00A56C88" w:rsidRDefault="00A56C88" w:rsidP="00F57DB3">
      <w:pPr>
        <w:pStyle w:val="ListParagraph"/>
        <w:numPr>
          <w:ilvl w:val="0"/>
          <w:numId w:val="30"/>
        </w:numPr>
        <w:rPr>
          <w:rFonts w:cstheme="minorHAnsi"/>
          <w:sz w:val="19"/>
          <w:szCs w:val="19"/>
        </w:rPr>
      </w:pPr>
      <w:r>
        <w:rPr>
          <w:rFonts w:cstheme="minorHAnsi"/>
          <w:sz w:val="19"/>
          <w:szCs w:val="19"/>
        </w:rPr>
        <w:lastRenderedPageBreak/>
        <w:t xml:space="preserve">store </w:t>
      </w:r>
      <w:proofErr w:type="gramStart"/>
      <w:r>
        <w:rPr>
          <w:rFonts w:cstheme="minorHAnsi"/>
          <w:sz w:val="19"/>
          <w:szCs w:val="19"/>
        </w:rPr>
        <w:t>all of</w:t>
      </w:r>
      <w:proofErr w:type="gramEnd"/>
      <w:r>
        <w:rPr>
          <w:rFonts w:cstheme="minorHAnsi"/>
          <w:sz w:val="19"/>
          <w:szCs w:val="19"/>
        </w:rPr>
        <w:t xml:space="preserve"> their commissioned identification and configuration data in non-volatile memory so that the main system database can be rebuilt automatically at any time</w:t>
      </w:r>
    </w:p>
    <w:p w14:paraId="72497D5B" w14:textId="3A04959C" w:rsidR="000C24ED" w:rsidRDefault="00F847AB" w:rsidP="00F847AB">
      <w:pPr>
        <w:pStyle w:val="Subheading"/>
        <w:numPr>
          <w:ilvl w:val="0"/>
          <w:numId w:val="19"/>
        </w:numPr>
        <w:rPr>
          <w:sz w:val="24"/>
          <w:szCs w:val="24"/>
        </w:rPr>
      </w:pPr>
      <w:r>
        <w:rPr>
          <w:sz w:val="24"/>
          <w:szCs w:val="24"/>
        </w:rPr>
        <w:t xml:space="preserve"> </w:t>
      </w:r>
      <w:r w:rsidR="000C24ED" w:rsidRPr="00F847AB">
        <w:rPr>
          <w:sz w:val="24"/>
          <w:szCs w:val="24"/>
        </w:rPr>
        <w:t>System Emergency and Exit Lighting Controllers</w:t>
      </w:r>
    </w:p>
    <w:p w14:paraId="5CEC5DFB" w14:textId="77777777" w:rsidR="00F847AB" w:rsidRPr="00F847AB" w:rsidRDefault="00F847AB" w:rsidP="00F847AB">
      <w:pPr>
        <w:pStyle w:val="Body"/>
      </w:pPr>
    </w:p>
    <w:p w14:paraId="6E4F837F" w14:textId="5E1E79E2" w:rsidR="00F847AB" w:rsidRPr="00F847AB" w:rsidRDefault="00F847AB" w:rsidP="00F847AB">
      <w:pPr>
        <w:pStyle w:val="Subheading"/>
        <w:ind w:firstLine="360"/>
      </w:pPr>
      <w:proofErr w:type="gramStart"/>
      <w:r>
        <w:t xml:space="preserve">10.1  </w:t>
      </w:r>
      <w:r w:rsidR="00917DDB">
        <w:t>Nexus</w:t>
      </w:r>
      <w:proofErr w:type="gramEnd"/>
      <w:r w:rsidR="0004141A" w:rsidRPr="003157D4">
        <w:t xml:space="preserve"> RF </w:t>
      </w:r>
      <w:r w:rsidR="00917DDB">
        <w:t>r</w:t>
      </w:r>
      <w:r w:rsidR="0004141A" w:rsidRPr="003157D4">
        <w:t>outer</w:t>
      </w:r>
    </w:p>
    <w:p w14:paraId="390F2D83" w14:textId="46D1CF35" w:rsidR="0004141A" w:rsidRPr="003157D4" w:rsidRDefault="0004141A" w:rsidP="0004141A">
      <w:pPr>
        <w:rPr>
          <w:rFonts w:cstheme="minorHAnsi"/>
          <w:sz w:val="19"/>
          <w:szCs w:val="19"/>
        </w:rPr>
      </w:pPr>
      <w:r w:rsidRPr="003157D4">
        <w:rPr>
          <w:rFonts w:cstheme="minorHAnsi"/>
          <w:sz w:val="19"/>
          <w:szCs w:val="19"/>
        </w:rPr>
        <w:t>Each Nexus</w:t>
      </w:r>
      <w:r w:rsidR="00917DDB">
        <w:rPr>
          <w:rFonts w:cstheme="minorHAnsi"/>
          <w:sz w:val="19"/>
          <w:szCs w:val="19"/>
        </w:rPr>
        <w:t xml:space="preserve"> RF r</w:t>
      </w:r>
      <w:r w:rsidRPr="003157D4">
        <w:rPr>
          <w:rFonts w:cstheme="minorHAnsi"/>
          <w:sz w:val="19"/>
          <w:szCs w:val="19"/>
        </w:rPr>
        <w:t>outer in the system shall</w:t>
      </w:r>
    </w:p>
    <w:p w14:paraId="1651CF90" w14:textId="2A5A564B" w:rsidR="0004141A" w:rsidRPr="003157D4" w:rsidRDefault="0004141A" w:rsidP="0004141A">
      <w:pPr>
        <w:pStyle w:val="ListParagraph"/>
        <w:numPr>
          <w:ilvl w:val="0"/>
          <w:numId w:val="14"/>
        </w:numPr>
        <w:rPr>
          <w:rFonts w:cstheme="minorHAnsi"/>
          <w:sz w:val="19"/>
          <w:szCs w:val="19"/>
        </w:rPr>
      </w:pPr>
      <w:r w:rsidRPr="003157D4">
        <w:rPr>
          <w:rFonts w:cstheme="minorHAnsi"/>
          <w:sz w:val="19"/>
          <w:szCs w:val="19"/>
        </w:rPr>
        <w:t>Communicate wirelessly with a</w:t>
      </w:r>
      <w:r w:rsidR="002151A6">
        <w:rPr>
          <w:rFonts w:cstheme="minorHAnsi"/>
          <w:sz w:val="19"/>
          <w:szCs w:val="19"/>
        </w:rPr>
        <w:t xml:space="preserve"> network of up to </w:t>
      </w:r>
      <w:r w:rsidR="0093102C">
        <w:rPr>
          <w:rFonts w:cstheme="minorHAnsi"/>
          <w:sz w:val="19"/>
          <w:szCs w:val="19"/>
        </w:rPr>
        <w:t>250</w:t>
      </w:r>
      <w:r w:rsidR="002151A6">
        <w:rPr>
          <w:rFonts w:cstheme="minorHAnsi"/>
          <w:sz w:val="19"/>
          <w:szCs w:val="19"/>
        </w:rPr>
        <w:t xml:space="preserve"> luminaires</w:t>
      </w:r>
    </w:p>
    <w:p w14:paraId="5B947A0A" w14:textId="77777777" w:rsidR="0004141A" w:rsidRPr="003157D4" w:rsidRDefault="0004141A" w:rsidP="0004141A">
      <w:pPr>
        <w:pStyle w:val="ListParagraph"/>
        <w:numPr>
          <w:ilvl w:val="0"/>
          <w:numId w:val="14"/>
        </w:numPr>
        <w:rPr>
          <w:rFonts w:cstheme="minorHAnsi"/>
          <w:sz w:val="19"/>
          <w:szCs w:val="19"/>
        </w:rPr>
      </w:pPr>
      <w:r w:rsidRPr="003157D4">
        <w:rPr>
          <w:rFonts w:cstheme="minorHAnsi"/>
          <w:sz w:val="19"/>
          <w:szCs w:val="19"/>
        </w:rPr>
        <w:t>Be able to connect to an IP bac</w:t>
      </w:r>
      <w:r w:rsidR="002151A6">
        <w:rPr>
          <w:rFonts w:cstheme="minorHAnsi"/>
          <w:sz w:val="19"/>
          <w:szCs w:val="19"/>
        </w:rPr>
        <w:t>kbone network (Ethernet or LAN)</w:t>
      </w:r>
    </w:p>
    <w:p w14:paraId="6A1AAA58" w14:textId="77777777" w:rsidR="0004141A" w:rsidRPr="003157D4" w:rsidRDefault="0004141A" w:rsidP="0004141A">
      <w:pPr>
        <w:pStyle w:val="ListParagraph"/>
        <w:numPr>
          <w:ilvl w:val="0"/>
          <w:numId w:val="14"/>
        </w:numPr>
        <w:rPr>
          <w:rFonts w:cstheme="minorHAnsi"/>
          <w:sz w:val="19"/>
          <w:szCs w:val="19"/>
        </w:rPr>
      </w:pPr>
      <w:r w:rsidRPr="003157D4">
        <w:rPr>
          <w:rFonts w:cstheme="minorHAnsi"/>
          <w:sz w:val="19"/>
          <w:szCs w:val="19"/>
        </w:rPr>
        <w:t>Be able to store and maintain a copy of the ma</w:t>
      </w:r>
      <w:r w:rsidR="002151A6">
        <w:rPr>
          <w:rFonts w:cstheme="minorHAnsi"/>
          <w:sz w:val="19"/>
          <w:szCs w:val="19"/>
        </w:rPr>
        <w:t>in system database in each unit</w:t>
      </w:r>
    </w:p>
    <w:p w14:paraId="1C05F492" w14:textId="02BD9201" w:rsidR="0004141A" w:rsidRPr="003157D4" w:rsidRDefault="0082634B" w:rsidP="0004141A">
      <w:pPr>
        <w:pStyle w:val="ListParagraph"/>
        <w:numPr>
          <w:ilvl w:val="0"/>
          <w:numId w:val="14"/>
        </w:numPr>
        <w:rPr>
          <w:rFonts w:cstheme="minorHAnsi"/>
          <w:sz w:val="19"/>
          <w:szCs w:val="19"/>
        </w:rPr>
      </w:pPr>
      <w:r>
        <w:rPr>
          <w:rFonts w:cstheme="minorHAnsi"/>
          <w:sz w:val="19"/>
          <w:szCs w:val="19"/>
        </w:rPr>
        <w:t>Have an i</w:t>
      </w:r>
      <w:r w:rsidR="0004141A" w:rsidRPr="003157D4">
        <w:rPr>
          <w:rFonts w:cstheme="minorHAnsi"/>
          <w:sz w:val="19"/>
          <w:szCs w:val="19"/>
        </w:rPr>
        <w:t>ntegrated web server application to enable remote operation of the system using an internet en</w:t>
      </w:r>
      <w:r w:rsidR="002151A6">
        <w:rPr>
          <w:rFonts w:cstheme="minorHAnsi"/>
          <w:sz w:val="19"/>
          <w:szCs w:val="19"/>
        </w:rPr>
        <w:t>abled device with a web browser</w:t>
      </w:r>
    </w:p>
    <w:p w14:paraId="2B844F85" w14:textId="77777777" w:rsidR="0004141A" w:rsidRPr="003157D4" w:rsidRDefault="0004141A" w:rsidP="0004141A">
      <w:pPr>
        <w:pStyle w:val="ListParagraph"/>
        <w:numPr>
          <w:ilvl w:val="0"/>
          <w:numId w:val="14"/>
        </w:numPr>
        <w:rPr>
          <w:rFonts w:cstheme="minorHAnsi"/>
          <w:sz w:val="19"/>
          <w:szCs w:val="19"/>
        </w:rPr>
      </w:pPr>
      <w:r w:rsidRPr="003157D4">
        <w:rPr>
          <w:rFonts w:cstheme="minorHAnsi"/>
          <w:sz w:val="19"/>
          <w:szCs w:val="19"/>
        </w:rPr>
        <w:t xml:space="preserve">Have HTTPS (SSL) and DHCP via </w:t>
      </w:r>
      <w:r w:rsidR="00917DDB">
        <w:rPr>
          <w:rFonts w:cstheme="minorHAnsi"/>
          <w:sz w:val="19"/>
          <w:szCs w:val="19"/>
        </w:rPr>
        <w:t>s</w:t>
      </w:r>
      <w:r w:rsidRPr="003157D4">
        <w:rPr>
          <w:rFonts w:cstheme="minorHAnsi"/>
          <w:sz w:val="19"/>
          <w:szCs w:val="19"/>
        </w:rPr>
        <w:t>tatic IP compatibility</w:t>
      </w:r>
    </w:p>
    <w:p w14:paraId="0DEB69ED" w14:textId="77777777" w:rsidR="0004141A" w:rsidRPr="003157D4" w:rsidRDefault="0004141A" w:rsidP="0004141A">
      <w:pPr>
        <w:pStyle w:val="ListParagraph"/>
        <w:numPr>
          <w:ilvl w:val="0"/>
          <w:numId w:val="14"/>
        </w:numPr>
        <w:rPr>
          <w:rFonts w:cstheme="minorHAnsi"/>
          <w:sz w:val="19"/>
          <w:szCs w:val="19"/>
        </w:rPr>
      </w:pPr>
      <w:r w:rsidRPr="003157D4">
        <w:rPr>
          <w:rFonts w:cstheme="minorHAnsi"/>
          <w:sz w:val="19"/>
          <w:szCs w:val="19"/>
        </w:rPr>
        <w:t xml:space="preserve">Have connection points: USB A; USB B; </w:t>
      </w:r>
      <w:r w:rsidR="002151A6">
        <w:rPr>
          <w:rFonts w:cstheme="minorHAnsi"/>
          <w:sz w:val="19"/>
          <w:szCs w:val="19"/>
        </w:rPr>
        <w:t>E</w:t>
      </w:r>
      <w:r w:rsidRPr="003157D4">
        <w:rPr>
          <w:rFonts w:cstheme="minorHAnsi"/>
          <w:sz w:val="19"/>
          <w:szCs w:val="19"/>
        </w:rPr>
        <w:t xml:space="preserve">thernet </w:t>
      </w:r>
      <w:r w:rsidR="00917DDB">
        <w:rPr>
          <w:rFonts w:cstheme="minorHAnsi"/>
          <w:sz w:val="19"/>
          <w:szCs w:val="19"/>
        </w:rPr>
        <w:t>p</w:t>
      </w:r>
      <w:r w:rsidRPr="003157D4">
        <w:rPr>
          <w:rFonts w:cstheme="minorHAnsi"/>
          <w:sz w:val="19"/>
          <w:szCs w:val="19"/>
        </w:rPr>
        <w:t xml:space="preserve">ort; </w:t>
      </w:r>
      <w:r w:rsidR="00917DDB">
        <w:rPr>
          <w:rFonts w:cstheme="minorHAnsi"/>
          <w:sz w:val="19"/>
          <w:szCs w:val="19"/>
        </w:rPr>
        <w:t>f</w:t>
      </w:r>
      <w:r w:rsidRPr="003157D4">
        <w:rPr>
          <w:rFonts w:cstheme="minorHAnsi"/>
          <w:sz w:val="19"/>
          <w:szCs w:val="19"/>
        </w:rPr>
        <w:t xml:space="preserve">lash </w:t>
      </w:r>
      <w:r w:rsidR="00917DDB">
        <w:rPr>
          <w:rFonts w:cstheme="minorHAnsi"/>
          <w:sz w:val="19"/>
          <w:szCs w:val="19"/>
        </w:rPr>
        <w:t>d</w:t>
      </w:r>
      <w:r w:rsidRPr="003157D4">
        <w:rPr>
          <w:rFonts w:cstheme="minorHAnsi"/>
          <w:sz w:val="19"/>
          <w:szCs w:val="19"/>
        </w:rPr>
        <w:t>rive (</w:t>
      </w:r>
      <w:r w:rsidR="00917DDB">
        <w:rPr>
          <w:rFonts w:cstheme="minorHAnsi"/>
          <w:sz w:val="19"/>
          <w:szCs w:val="19"/>
        </w:rPr>
        <w:t>c</w:t>
      </w:r>
      <w:r w:rsidRPr="003157D4">
        <w:rPr>
          <w:rFonts w:cstheme="minorHAnsi"/>
          <w:sz w:val="19"/>
          <w:szCs w:val="19"/>
        </w:rPr>
        <w:t>ompact)</w:t>
      </w:r>
    </w:p>
    <w:p w14:paraId="1B4B5CF3" w14:textId="09B565BC" w:rsidR="0004141A" w:rsidRPr="003157D4" w:rsidRDefault="0082634B" w:rsidP="0004141A">
      <w:pPr>
        <w:pStyle w:val="ListParagraph"/>
        <w:numPr>
          <w:ilvl w:val="0"/>
          <w:numId w:val="14"/>
        </w:numPr>
        <w:rPr>
          <w:rFonts w:cstheme="minorHAnsi"/>
          <w:sz w:val="19"/>
          <w:szCs w:val="19"/>
        </w:rPr>
      </w:pPr>
      <w:r>
        <w:rPr>
          <w:rFonts w:cstheme="minorHAnsi"/>
          <w:sz w:val="19"/>
          <w:szCs w:val="19"/>
        </w:rPr>
        <w:t xml:space="preserve">Have </w:t>
      </w:r>
      <w:r w:rsidR="0004141A" w:rsidRPr="003157D4">
        <w:rPr>
          <w:rFonts w:cstheme="minorHAnsi"/>
          <w:sz w:val="19"/>
          <w:szCs w:val="19"/>
        </w:rPr>
        <w:t>Minimum 8GB onboard flash memory</w:t>
      </w:r>
    </w:p>
    <w:p w14:paraId="3539A46E" w14:textId="6B5BE199" w:rsidR="0004141A" w:rsidRDefault="0004141A" w:rsidP="0004141A">
      <w:pPr>
        <w:pStyle w:val="ListParagraph"/>
        <w:numPr>
          <w:ilvl w:val="0"/>
          <w:numId w:val="14"/>
        </w:numPr>
        <w:rPr>
          <w:rFonts w:cstheme="minorHAnsi"/>
          <w:sz w:val="19"/>
          <w:szCs w:val="19"/>
        </w:rPr>
      </w:pPr>
      <w:r w:rsidRPr="003157D4">
        <w:rPr>
          <w:rFonts w:cstheme="minorHAnsi"/>
          <w:sz w:val="19"/>
          <w:szCs w:val="19"/>
        </w:rPr>
        <w:t xml:space="preserve">Programmable with a client selected IP </w:t>
      </w:r>
      <w:r w:rsidR="00917DDB">
        <w:rPr>
          <w:rFonts w:cstheme="minorHAnsi"/>
          <w:sz w:val="19"/>
          <w:szCs w:val="19"/>
        </w:rPr>
        <w:t>a</w:t>
      </w:r>
      <w:r w:rsidRPr="003157D4">
        <w:rPr>
          <w:rFonts w:cstheme="minorHAnsi"/>
          <w:sz w:val="19"/>
          <w:szCs w:val="19"/>
        </w:rPr>
        <w:t xml:space="preserve">ddress, </w:t>
      </w:r>
      <w:r w:rsidR="00917DDB">
        <w:rPr>
          <w:rFonts w:cstheme="minorHAnsi"/>
          <w:sz w:val="19"/>
          <w:szCs w:val="19"/>
        </w:rPr>
        <w:t>s</w:t>
      </w:r>
      <w:r w:rsidRPr="003157D4">
        <w:rPr>
          <w:rFonts w:cstheme="minorHAnsi"/>
          <w:sz w:val="19"/>
          <w:szCs w:val="19"/>
        </w:rPr>
        <w:t xml:space="preserve">ubnet </w:t>
      </w:r>
      <w:r w:rsidR="00917DDB">
        <w:rPr>
          <w:rFonts w:cstheme="minorHAnsi"/>
          <w:sz w:val="19"/>
          <w:szCs w:val="19"/>
        </w:rPr>
        <w:t>mask and g</w:t>
      </w:r>
      <w:r w:rsidRPr="003157D4">
        <w:rPr>
          <w:rFonts w:cstheme="minorHAnsi"/>
          <w:sz w:val="19"/>
          <w:szCs w:val="19"/>
        </w:rPr>
        <w:t>ateway</w:t>
      </w:r>
      <w:r w:rsidR="0093102C">
        <w:rPr>
          <w:rFonts w:cstheme="minorHAnsi"/>
          <w:sz w:val="19"/>
          <w:szCs w:val="19"/>
        </w:rPr>
        <w:t xml:space="preserve"> or DHCP</w:t>
      </w:r>
      <w:r w:rsidR="000C24ED">
        <w:rPr>
          <w:rFonts w:cstheme="minorHAnsi"/>
          <w:sz w:val="19"/>
          <w:szCs w:val="19"/>
        </w:rPr>
        <w:t xml:space="preserve"> via static IP address</w:t>
      </w:r>
    </w:p>
    <w:p w14:paraId="3EEA8AF1" w14:textId="5BDEF00B" w:rsidR="00F638F2" w:rsidRDefault="00F638F2" w:rsidP="0004141A">
      <w:pPr>
        <w:pStyle w:val="ListParagraph"/>
        <w:numPr>
          <w:ilvl w:val="0"/>
          <w:numId w:val="14"/>
        </w:numPr>
        <w:rPr>
          <w:rFonts w:cstheme="minorHAnsi"/>
          <w:sz w:val="19"/>
          <w:szCs w:val="19"/>
        </w:rPr>
      </w:pPr>
      <w:r>
        <w:rPr>
          <w:rFonts w:cstheme="minorHAnsi"/>
          <w:sz w:val="19"/>
          <w:szCs w:val="19"/>
        </w:rPr>
        <w:t>Comply to CISPR 22</w:t>
      </w:r>
    </w:p>
    <w:p w14:paraId="7B11264B" w14:textId="05D15182" w:rsidR="0093102C" w:rsidRPr="003157D4" w:rsidRDefault="00F847AB" w:rsidP="00F847AB">
      <w:pPr>
        <w:pStyle w:val="Subheading"/>
        <w:ind w:firstLine="360"/>
      </w:pPr>
      <w:proofErr w:type="gramStart"/>
      <w:r>
        <w:t xml:space="preserve">10.2  </w:t>
      </w:r>
      <w:r w:rsidR="0093102C">
        <w:t>Nexus</w:t>
      </w:r>
      <w:proofErr w:type="gramEnd"/>
      <w:r w:rsidR="0093102C" w:rsidRPr="003157D4">
        <w:t xml:space="preserve"> RF </w:t>
      </w:r>
      <w:r w:rsidR="0093102C">
        <w:t>a</w:t>
      </w:r>
      <w:r w:rsidR="0093102C" w:rsidRPr="003157D4">
        <w:t xml:space="preserve">rea </w:t>
      </w:r>
      <w:r w:rsidR="0093102C">
        <w:t>c</w:t>
      </w:r>
      <w:r w:rsidR="0093102C" w:rsidRPr="003157D4">
        <w:t>ontroller</w:t>
      </w:r>
    </w:p>
    <w:p w14:paraId="5BF6FC89" w14:textId="3F1CBDAE" w:rsidR="0093102C" w:rsidRPr="00661A90" w:rsidRDefault="00661A90" w:rsidP="0093102C">
      <w:pPr>
        <w:rPr>
          <w:rFonts w:cstheme="minorHAnsi"/>
          <w:sz w:val="19"/>
          <w:szCs w:val="19"/>
        </w:rPr>
      </w:pPr>
      <w:r w:rsidRPr="00661A90">
        <w:rPr>
          <w:sz w:val="19"/>
          <w:szCs w:val="19"/>
        </w:rPr>
        <w:t xml:space="preserve">In addition to router properties above, each </w:t>
      </w:r>
      <w:proofErr w:type="spellStart"/>
      <w:r w:rsidRPr="00661A90">
        <w:rPr>
          <w:sz w:val="19"/>
          <w:szCs w:val="19"/>
        </w:rPr>
        <w:t>NexusRF</w:t>
      </w:r>
      <w:proofErr w:type="spellEnd"/>
      <w:r w:rsidRPr="00661A90">
        <w:rPr>
          <w:sz w:val="19"/>
          <w:szCs w:val="19"/>
        </w:rPr>
        <w:t xml:space="preserve"> area controller shall have</w:t>
      </w:r>
    </w:p>
    <w:p w14:paraId="32446C19" w14:textId="56F034E1" w:rsidR="00661A90" w:rsidRPr="00661A90" w:rsidRDefault="00661A90" w:rsidP="00661A90">
      <w:pPr>
        <w:pStyle w:val="ListParagraph"/>
        <w:numPr>
          <w:ilvl w:val="0"/>
          <w:numId w:val="35"/>
        </w:numPr>
        <w:rPr>
          <w:rFonts w:cstheme="minorHAnsi"/>
          <w:sz w:val="19"/>
          <w:szCs w:val="19"/>
        </w:rPr>
      </w:pPr>
      <w:r>
        <w:rPr>
          <w:rFonts w:ascii="ABBvoice" w:hAnsi="ABBvoice" w:cs="ABBvoice"/>
          <w:sz w:val="19"/>
          <w:szCs w:val="19"/>
        </w:rPr>
        <w:t>Minimum 7” colour LCD resistive touchscreen</w:t>
      </w:r>
    </w:p>
    <w:p w14:paraId="5829768D" w14:textId="558B3A08" w:rsidR="00661A90" w:rsidRPr="00661A90" w:rsidRDefault="00661A90" w:rsidP="00661A90">
      <w:pPr>
        <w:pStyle w:val="ListParagraph"/>
        <w:numPr>
          <w:ilvl w:val="0"/>
          <w:numId w:val="35"/>
        </w:numPr>
        <w:rPr>
          <w:rFonts w:cstheme="minorHAnsi"/>
          <w:sz w:val="19"/>
          <w:szCs w:val="19"/>
        </w:rPr>
      </w:pPr>
      <w:r>
        <w:rPr>
          <w:rFonts w:ascii="ABBvoice" w:hAnsi="ABBvoice" w:cs="ABBvoice"/>
          <w:sz w:val="19"/>
          <w:szCs w:val="19"/>
        </w:rPr>
        <w:t>Colour graphical user interface application for complete self-contained operation of the system</w:t>
      </w:r>
    </w:p>
    <w:p w14:paraId="593E1E4B" w14:textId="00015D43" w:rsidR="00661A90" w:rsidRPr="00661A90" w:rsidRDefault="00661A90" w:rsidP="00661A90">
      <w:pPr>
        <w:pStyle w:val="ListParagraph"/>
        <w:numPr>
          <w:ilvl w:val="0"/>
          <w:numId w:val="35"/>
        </w:numPr>
        <w:rPr>
          <w:rFonts w:cstheme="minorHAnsi"/>
          <w:sz w:val="19"/>
          <w:szCs w:val="19"/>
        </w:rPr>
      </w:pPr>
      <w:r>
        <w:rPr>
          <w:rFonts w:ascii="ABBvoice" w:hAnsi="ABBvoice" w:cs="ABBvoice"/>
          <w:sz w:val="19"/>
          <w:szCs w:val="19"/>
        </w:rPr>
        <w:t>Battery back-up for mobile operation</w:t>
      </w:r>
    </w:p>
    <w:p w14:paraId="4F637A01" w14:textId="62121600" w:rsidR="00661A90" w:rsidRPr="00661A90" w:rsidRDefault="0082634B" w:rsidP="00661A90">
      <w:pPr>
        <w:pStyle w:val="ListParagraph"/>
        <w:numPr>
          <w:ilvl w:val="0"/>
          <w:numId w:val="35"/>
        </w:numPr>
        <w:rPr>
          <w:rFonts w:cstheme="minorHAnsi"/>
          <w:sz w:val="19"/>
          <w:szCs w:val="19"/>
        </w:rPr>
      </w:pPr>
      <w:r>
        <w:rPr>
          <w:rFonts w:ascii="ABBvoice" w:hAnsi="ABBvoice" w:cs="ABBvoice"/>
          <w:sz w:val="19"/>
          <w:szCs w:val="19"/>
        </w:rPr>
        <w:t>Wireless communication with up to 125 luminaires</w:t>
      </w:r>
    </w:p>
    <w:p w14:paraId="474D0A2C" w14:textId="2784F1FE" w:rsidR="0004141A" w:rsidRPr="003157D4" w:rsidRDefault="0004141A" w:rsidP="0004141A">
      <w:pPr>
        <w:rPr>
          <w:rFonts w:cstheme="minorHAnsi"/>
          <w:sz w:val="19"/>
          <w:szCs w:val="19"/>
        </w:rPr>
      </w:pPr>
      <w:r w:rsidRPr="003157D4">
        <w:rPr>
          <w:rFonts w:cstheme="minorHAnsi"/>
          <w:sz w:val="19"/>
          <w:szCs w:val="19"/>
        </w:rPr>
        <w:t>Each Nexus</w:t>
      </w:r>
      <w:r w:rsidR="00917DDB">
        <w:rPr>
          <w:rFonts w:cstheme="minorHAnsi"/>
          <w:sz w:val="19"/>
          <w:szCs w:val="19"/>
        </w:rPr>
        <w:t xml:space="preserve"> </w:t>
      </w:r>
      <w:r w:rsidRPr="003157D4">
        <w:rPr>
          <w:rFonts w:cstheme="minorHAnsi"/>
          <w:sz w:val="19"/>
          <w:szCs w:val="19"/>
        </w:rPr>
        <w:t xml:space="preserve">RF </w:t>
      </w:r>
      <w:r w:rsidR="00917DDB">
        <w:rPr>
          <w:rFonts w:cstheme="minorHAnsi"/>
          <w:sz w:val="19"/>
          <w:szCs w:val="19"/>
        </w:rPr>
        <w:t>r</w:t>
      </w:r>
      <w:r w:rsidRPr="003157D4">
        <w:rPr>
          <w:rFonts w:cstheme="minorHAnsi"/>
          <w:sz w:val="19"/>
          <w:szCs w:val="19"/>
        </w:rPr>
        <w:t>outer and Nexus</w:t>
      </w:r>
      <w:r w:rsidR="00917DDB">
        <w:rPr>
          <w:rFonts w:cstheme="minorHAnsi"/>
          <w:sz w:val="19"/>
          <w:szCs w:val="19"/>
        </w:rPr>
        <w:t xml:space="preserve"> </w:t>
      </w:r>
      <w:r w:rsidRPr="003157D4">
        <w:rPr>
          <w:rFonts w:cstheme="minorHAnsi"/>
          <w:sz w:val="19"/>
          <w:szCs w:val="19"/>
        </w:rPr>
        <w:t xml:space="preserve">RF </w:t>
      </w:r>
      <w:r w:rsidR="00917DDB">
        <w:rPr>
          <w:rFonts w:cstheme="minorHAnsi"/>
          <w:sz w:val="19"/>
          <w:szCs w:val="19"/>
        </w:rPr>
        <w:t>a</w:t>
      </w:r>
      <w:r w:rsidRPr="003157D4">
        <w:rPr>
          <w:rFonts w:cstheme="minorHAnsi"/>
          <w:sz w:val="19"/>
          <w:szCs w:val="19"/>
        </w:rPr>
        <w:t xml:space="preserve">rea </w:t>
      </w:r>
      <w:r w:rsidR="00917DDB">
        <w:rPr>
          <w:rFonts w:cstheme="minorHAnsi"/>
          <w:sz w:val="19"/>
          <w:szCs w:val="19"/>
        </w:rPr>
        <w:t>c</w:t>
      </w:r>
      <w:r w:rsidRPr="003157D4">
        <w:rPr>
          <w:rFonts w:cstheme="minorHAnsi"/>
          <w:sz w:val="19"/>
          <w:szCs w:val="19"/>
        </w:rPr>
        <w:t>ontroller requires local power and data point</w:t>
      </w:r>
      <w:r w:rsidR="004879A4">
        <w:rPr>
          <w:rFonts w:cstheme="minorHAnsi"/>
          <w:sz w:val="19"/>
          <w:szCs w:val="19"/>
        </w:rPr>
        <w:t>.</w:t>
      </w:r>
    </w:p>
    <w:p w14:paraId="718C1937" w14:textId="77777777" w:rsidR="0004141A" w:rsidRPr="003157D4" w:rsidRDefault="0004141A" w:rsidP="00917DDB">
      <w:pPr>
        <w:pStyle w:val="Subheading"/>
      </w:pPr>
      <w:r w:rsidRPr="003157D4">
        <w:t xml:space="preserve">IP </w:t>
      </w:r>
      <w:r w:rsidR="00917DDB">
        <w:t>b</w:t>
      </w:r>
      <w:r w:rsidRPr="003157D4">
        <w:t xml:space="preserve">ackbone </w:t>
      </w:r>
      <w:r w:rsidR="00917DDB">
        <w:t>d</w:t>
      </w:r>
      <w:r w:rsidRPr="003157D4">
        <w:t xml:space="preserve">ata </w:t>
      </w:r>
      <w:r w:rsidR="00917DDB">
        <w:t>n</w:t>
      </w:r>
      <w:r w:rsidRPr="003157D4">
        <w:t>etwork</w:t>
      </w:r>
    </w:p>
    <w:p w14:paraId="62F26D93" w14:textId="4C4E688C" w:rsidR="002A72E7" w:rsidRDefault="0004141A" w:rsidP="000C24ED">
      <w:pPr>
        <w:rPr>
          <w:rFonts w:asciiTheme="majorHAnsi" w:hAnsiTheme="majorHAnsi"/>
          <w:b/>
          <w:kern w:val="12"/>
          <w:sz w:val="19"/>
          <w:szCs w:val="19"/>
          <w:lang w:val="en-US"/>
        </w:rPr>
      </w:pPr>
      <w:r w:rsidRPr="003157D4">
        <w:rPr>
          <w:rFonts w:cstheme="minorHAnsi"/>
          <w:sz w:val="19"/>
          <w:szCs w:val="19"/>
        </w:rPr>
        <w:t>The system shall be able to share an IP (</w:t>
      </w:r>
      <w:r w:rsidR="002151A6">
        <w:rPr>
          <w:rFonts w:cstheme="minorHAnsi"/>
          <w:sz w:val="19"/>
          <w:szCs w:val="19"/>
        </w:rPr>
        <w:t>E</w:t>
      </w:r>
      <w:r w:rsidRPr="003157D4">
        <w:rPr>
          <w:rFonts w:cstheme="minorHAnsi"/>
          <w:sz w:val="19"/>
          <w:szCs w:val="19"/>
        </w:rPr>
        <w:t>thernet or LAN) data network with other systems.  Any such IP (</w:t>
      </w:r>
      <w:r w:rsidR="002151A6">
        <w:rPr>
          <w:rFonts w:cstheme="minorHAnsi"/>
          <w:sz w:val="19"/>
          <w:szCs w:val="19"/>
        </w:rPr>
        <w:t>E</w:t>
      </w:r>
      <w:r w:rsidRPr="003157D4">
        <w:rPr>
          <w:rFonts w:cstheme="minorHAnsi"/>
          <w:sz w:val="19"/>
          <w:szCs w:val="19"/>
        </w:rPr>
        <w:t>thernet or LAN) network shall be installed in accordance with the AS/ACIF S009 cabling standard.</w:t>
      </w:r>
    </w:p>
    <w:p w14:paraId="62D56EB1" w14:textId="77777777" w:rsidR="0004141A" w:rsidRPr="003157D4" w:rsidRDefault="0004141A" w:rsidP="00F847AB">
      <w:pPr>
        <w:pStyle w:val="Heading3"/>
        <w:numPr>
          <w:ilvl w:val="0"/>
          <w:numId w:val="19"/>
        </w:numPr>
      </w:pPr>
      <w:r w:rsidRPr="003157D4">
        <w:t>Nexus</w:t>
      </w:r>
      <w:r w:rsidR="00F3345B">
        <w:t xml:space="preserve"> </w:t>
      </w:r>
      <w:r w:rsidRPr="003157D4">
        <w:t xml:space="preserve">RF </w:t>
      </w:r>
      <w:r w:rsidR="00F3345B">
        <w:t>s</w:t>
      </w:r>
      <w:r w:rsidRPr="003157D4">
        <w:t xml:space="preserve">ystem </w:t>
      </w:r>
      <w:r w:rsidR="00F3345B">
        <w:t>p</w:t>
      </w:r>
      <w:r w:rsidRPr="003157D4">
        <w:t xml:space="preserve">rogramming and </w:t>
      </w:r>
      <w:r w:rsidR="00F3345B">
        <w:t>c</w:t>
      </w:r>
      <w:r w:rsidRPr="003157D4">
        <w:t>ommissioning</w:t>
      </w:r>
    </w:p>
    <w:p w14:paraId="31047829" w14:textId="77777777" w:rsidR="0004141A" w:rsidRPr="003157D4" w:rsidRDefault="0004141A" w:rsidP="0004141A">
      <w:pPr>
        <w:rPr>
          <w:rFonts w:cstheme="minorHAnsi"/>
          <w:sz w:val="19"/>
          <w:szCs w:val="19"/>
        </w:rPr>
      </w:pPr>
      <w:r w:rsidRPr="003157D4">
        <w:rPr>
          <w:rFonts w:cstheme="minorHAnsi"/>
          <w:sz w:val="19"/>
          <w:szCs w:val="19"/>
        </w:rPr>
        <w:t>Full commissioning of the Stanilite Nexus</w:t>
      </w:r>
      <w:r w:rsidR="00A602F3">
        <w:rPr>
          <w:rFonts w:cstheme="minorHAnsi"/>
          <w:sz w:val="19"/>
          <w:szCs w:val="19"/>
        </w:rPr>
        <w:t xml:space="preserve"> </w:t>
      </w:r>
      <w:r w:rsidRPr="003157D4">
        <w:rPr>
          <w:rFonts w:cstheme="minorHAnsi"/>
          <w:sz w:val="19"/>
          <w:szCs w:val="19"/>
        </w:rPr>
        <w:t>RF system shall be performed by ABB. The contractor must engage ABB directly to perform initial commissioning and testing of the system, ensure the system is fully updated with the correct device data, configured and operational.</w:t>
      </w:r>
    </w:p>
    <w:p w14:paraId="13827A0A" w14:textId="77777777" w:rsidR="0004141A" w:rsidRPr="003157D4" w:rsidRDefault="0004141A" w:rsidP="0004141A">
      <w:pPr>
        <w:rPr>
          <w:rFonts w:cstheme="minorHAnsi"/>
          <w:sz w:val="19"/>
          <w:szCs w:val="19"/>
        </w:rPr>
      </w:pPr>
      <w:r w:rsidRPr="003157D4">
        <w:rPr>
          <w:rFonts w:cstheme="minorHAnsi"/>
          <w:sz w:val="19"/>
          <w:szCs w:val="19"/>
        </w:rPr>
        <w:t xml:space="preserve">This will form part of the acceptance of the </w:t>
      </w:r>
      <w:r w:rsidR="00A602F3">
        <w:rPr>
          <w:rFonts w:cstheme="minorHAnsi"/>
          <w:sz w:val="19"/>
          <w:szCs w:val="19"/>
        </w:rPr>
        <w:t>e</w:t>
      </w:r>
      <w:r w:rsidRPr="003157D4">
        <w:rPr>
          <w:rFonts w:cstheme="minorHAnsi"/>
          <w:sz w:val="19"/>
          <w:szCs w:val="19"/>
        </w:rPr>
        <w:t xml:space="preserve">mergency </w:t>
      </w:r>
      <w:r w:rsidR="00A602F3">
        <w:rPr>
          <w:rFonts w:cstheme="minorHAnsi"/>
          <w:sz w:val="19"/>
          <w:szCs w:val="19"/>
        </w:rPr>
        <w:t>l</w:t>
      </w:r>
      <w:r w:rsidRPr="003157D4">
        <w:rPr>
          <w:rFonts w:cstheme="minorHAnsi"/>
          <w:sz w:val="19"/>
          <w:szCs w:val="19"/>
        </w:rPr>
        <w:t xml:space="preserve">ighting </w:t>
      </w:r>
      <w:r w:rsidR="00A602F3">
        <w:rPr>
          <w:rFonts w:cstheme="minorHAnsi"/>
          <w:sz w:val="19"/>
          <w:szCs w:val="19"/>
        </w:rPr>
        <w:t>s</w:t>
      </w:r>
      <w:r w:rsidRPr="003157D4">
        <w:rPr>
          <w:rFonts w:cstheme="minorHAnsi"/>
          <w:sz w:val="19"/>
          <w:szCs w:val="19"/>
        </w:rPr>
        <w:t xml:space="preserve">ystem for the issuing of </w:t>
      </w:r>
      <w:r w:rsidR="00A602F3">
        <w:rPr>
          <w:rFonts w:cstheme="minorHAnsi"/>
          <w:sz w:val="19"/>
          <w:szCs w:val="19"/>
        </w:rPr>
        <w:t>p</w:t>
      </w:r>
      <w:r w:rsidRPr="003157D4">
        <w:rPr>
          <w:rFonts w:cstheme="minorHAnsi"/>
          <w:sz w:val="19"/>
          <w:szCs w:val="19"/>
        </w:rPr>
        <w:t xml:space="preserve">roject </w:t>
      </w:r>
      <w:r w:rsidR="00A602F3">
        <w:rPr>
          <w:rFonts w:cstheme="minorHAnsi"/>
          <w:sz w:val="19"/>
          <w:szCs w:val="19"/>
        </w:rPr>
        <w:t>p</w:t>
      </w:r>
      <w:r w:rsidRPr="003157D4">
        <w:rPr>
          <w:rFonts w:cstheme="minorHAnsi"/>
          <w:sz w:val="19"/>
          <w:szCs w:val="19"/>
        </w:rPr>
        <w:t xml:space="preserve">ractical </w:t>
      </w:r>
      <w:r w:rsidR="00A602F3">
        <w:rPr>
          <w:rFonts w:cstheme="minorHAnsi"/>
          <w:sz w:val="19"/>
          <w:szCs w:val="19"/>
        </w:rPr>
        <w:t>c</w:t>
      </w:r>
      <w:r w:rsidRPr="003157D4">
        <w:rPr>
          <w:rFonts w:cstheme="minorHAnsi"/>
          <w:sz w:val="19"/>
          <w:szCs w:val="19"/>
        </w:rPr>
        <w:t>ompletion.</w:t>
      </w:r>
    </w:p>
    <w:p w14:paraId="0F908D81" w14:textId="6B1B2A35" w:rsidR="0004141A" w:rsidRPr="003157D4" w:rsidRDefault="0004141A" w:rsidP="0004141A">
      <w:pPr>
        <w:rPr>
          <w:rFonts w:cstheme="minorHAnsi"/>
          <w:sz w:val="19"/>
          <w:szCs w:val="19"/>
        </w:rPr>
      </w:pPr>
      <w:r w:rsidRPr="003157D4">
        <w:rPr>
          <w:rFonts w:cstheme="minorHAnsi"/>
          <w:sz w:val="19"/>
          <w:szCs w:val="19"/>
        </w:rPr>
        <w:t xml:space="preserve">ABB shall also be engaged to perform the 6 </w:t>
      </w:r>
      <w:r w:rsidR="00A602F3">
        <w:rPr>
          <w:rFonts w:cstheme="minorHAnsi"/>
          <w:sz w:val="19"/>
          <w:szCs w:val="19"/>
        </w:rPr>
        <w:t>and</w:t>
      </w:r>
      <w:r w:rsidRPr="003157D4">
        <w:rPr>
          <w:rFonts w:cstheme="minorHAnsi"/>
          <w:sz w:val="19"/>
          <w:szCs w:val="19"/>
        </w:rPr>
        <w:t xml:space="preserve"> 12 monthly tests and produce a work instruction for </w:t>
      </w:r>
      <w:r w:rsidR="00F847AB">
        <w:rPr>
          <w:rFonts w:cstheme="minorHAnsi"/>
          <w:sz w:val="19"/>
          <w:szCs w:val="19"/>
        </w:rPr>
        <w:t>any</w:t>
      </w:r>
      <w:r w:rsidRPr="003157D4">
        <w:rPr>
          <w:rFonts w:cstheme="minorHAnsi"/>
          <w:sz w:val="19"/>
          <w:szCs w:val="19"/>
        </w:rPr>
        <w:t xml:space="preserve"> </w:t>
      </w:r>
      <w:r w:rsidR="00F847AB">
        <w:rPr>
          <w:rFonts w:cstheme="minorHAnsi"/>
          <w:sz w:val="19"/>
          <w:szCs w:val="19"/>
        </w:rPr>
        <w:t xml:space="preserve">required </w:t>
      </w:r>
      <w:r w:rsidRPr="003157D4">
        <w:rPr>
          <w:rFonts w:cstheme="minorHAnsi"/>
          <w:sz w:val="19"/>
          <w:szCs w:val="19"/>
        </w:rPr>
        <w:t>remediation work during this period</w:t>
      </w:r>
      <w:r w:rsidR="00F847AB">
        <w:rPr>
          <w:rFonts w:cstheme="minorHAnsi"/>
          <w:sz w:val="19"/>
          <w:szCs w:val="19"/>
        </w:rPr>
        <w:t xml:space="preserve"> per ASNZS2293.</w:t>
      </w:r>
    </w:p>
    <w:p w14:paraId="3791465C" w14:textId="369779C3" w:rsidR="0004141A" w:rsidRDefault="0004141A" w:rsidP="0004141A">
      <w:pPr>
        <w:rPr>
          <w:rFonts w:cstheme="minorHAnsi"/>
          <w:sz w:val="19"/>
          <w:szCs w:val="19"/>
        </w:rPr>
      </w:pPr>
      <w:r w:rsidRPr="003157D4">
        <w:rPr>
          <w:rFonts w:cstheme="minorHAnsi"/>
          <w:sz w:val="19"/>
          <w:szCs w:val="19"/>
        </w:rPr>
        <w:t>Hard copies of all test reports to be supplied and filed.</w:t>
      </w:r>
    </w:p>
    <w:p w14:paraId="6C270474" w14:textId="30DDD488" w:rsidR="00F847AB" w:rsidRDefault="00F847AB" w:rsidP="00F847AB">
      <w:pPr>
        <w:rPr>
          <w:rFonts w:cstheme="minorHAnsi"/>
          <w:b/>
          <w:bCs/>
          <w:sz w:val="19"/>
          <w:szCs w:val="19"/>
        </w:rPr>
      </w:pPr>
      <w:r>
        <w:rPr>
          <w:rFonts w:cstheme="minorHAnsi"/>
          <w:sz w:val="19"/>
          <w:szCs w:val="19"/>
        </w:rPr>
        <w:t xml:space="preserve"> </w:t>
      </w:r>
      <w:r>
        <w:rPr>
          <w:rFonts w:cstheme="minorHAnsi"/>
          <w:sz w:val="19"/>
          <w:szCs w:val="19"/>
        </w:rPr>
        <w:tab/>
      </w:r>
      <w:proofErr w:type="gramStart"/>
      <w:r w:rsidRPr="00F847AB">
        <w:rPr>
          <w:rFonts w:cstheme="minorHAnsi"/>
          <w:b/>
          <w:bCs/>
          <w:sz w:val="19"/>
          <w:szCs w:val="19"/>
        </w:rPr>
        <w:t>11.1  Commissioning</w:t>
      </w:r>
      <w:proofErr w:type="gramEnd"/>
    </w:p>
    <w:p w14:paraId="75F08141" w14:textId="49DF0913" w:rsidR="00F847AB" w:rsidRDefault="00587917" w:rsidP="00F847AB">
      <w:pPr>
        <w:rPr>
          <w:rFonts w:cstheme="minorHAnsi"/>
          <w:sz w:val="19"/>
          <w:szCs w:val="19"/>
        </w:rPr>
      </w:pPr>
      <w:r>
        <w:rPr>
          <w:rFonts w:cstheme="minorHAnsi"/>
          <w:sz w:val="19"/>
          <w:szCs w:val="19"/>
        </w:rPr>
        <w:t>The system shall have the ability to be commissioned during construction without power being available.</w:t>
      </w:r>
    </w:p>
    <w:p w14:paraId="5541A7BB" w14:textId="4F6A500C" w:rsidR="00F847AB" w:rsidRPr="0040761F" w:rsidRDefault="00F847AB" w:rsidP="0040761F">
      <w:pPr>
        <w:ind w:left="360"/>
        <w:rPr>
          <w:rFonts w:cstheme="minorHAnsi"/>
          <w:b/>
          <w:bCs/>
          <w:sz w:val="19"/>
          <w:szCs w:val="19"/>
        </w:rPr>
      </w:pPr>
      <w:r w:rsidRPr="0040761F">
        <w:rPr>
          <w:rFonts w:cstheme="minorHAnsi"/>
          <w:b/>
          <w:bCs/>
          <w:sz w:val="19"/>
          <w:szCs w:val="19"/>
        </w:rPr>
        <w:t xml:space="preserve"> Mobile device Tap &amp; Scan</w:t>
      </w:r>
      <w:r w:rsidR="0040761F">
        <w:rPr>
          <w:rFonts w:cstheme="minorHAnsi"/>
          <w:b/>
          <w:bCs/>
          <w:sz w:val="19"/>
          <w:szCs w:val="19"/>
        </w:rPr>
        <w:t xml:space="preserve"> Commissioning Process</w:t>
      </w:r>
    </w:p>
    <w:p w14:paraId="218B1AF4" w14:textId="39866692" w:rsidR="00F847AB" w:rsidRDefault="00F847AB" w:rsidP="00F847AB">
      <w:pPr>
        <w:rPr>
          <w:rFonts w:cstheme="minorHAnsi"/>
          <w:sz w:val="19"/>
          <w:szCs w:val="19"/>
        </w:rPr>
      </w:pPr>
      <w:proofErr w:type="spellStart"/>
      <w:r>
        <w:rPr>
          <w:rFonts w:cstheme="minorHAnsi"/>
          <w:sz w:val="19"/>
          <w:szCs w:val="19"/>
        </w:rPr>
        <w:t>NexusRF</w:t>
      </w:r>
      <w:proofErr w:type="spellEnd"/>
      <w:r>
        <w:rPr>
          <w:rFonts w:cstheme="minorHAnsi"/>
          <w:sz w:val="19"/>
          <w:szCs w:val="19"/>
        </w:rPr>
        <w:t xml:space="preserve"> Infinity allows the installing contractor to pre-commission luminaires into a system prior to the luminaires being energized or network infrastructure being installed/operational</w:t>
      </w:r>
      <w:r w:rsidR="00783D5A">
        <w:rPr>
          <w:rFonts w:cstheme="minorHAnsi"/>
          <w:sz w:val="19"/>
          <w:szCs w:val="19"/>
        </w:rPr>
        <w:t>.</w:t>
      </w:r>
    </w:p>
    <w:p w14:paraId="2851028C" w14:textId="3CB91BD1" w:rsidR="00F847AB" w:rsidRDefault="00F847AB" w:rsidP="00F847AB">
      <w:pPr>
        <w:rPr>
          <w:rFonts w:cstheme="minorHAnsi"/>
          <w:sz w:val="19"/>
          <w:szCs w:val="19"/>
        </w:rPr>
      </w:pPr>
      <w:r>
        <w:rPr>
          <w:rFonts w:cstheme="minorHAnsi"/>
          <w:sz w:val="19"/>
          <w:szCs w:val="19"/>
        </w:rPr>
        <w:lastRenderedPageBreak/>
        <w:t xml:space="preserve">ABB provides the </w:t>
      </w:r>
      <w:r w:rsidR="007B1ECB">
        <w:rPr>
          <w:rFonts w:cstheme="minorHAnsi"/>
          <w:sz w:val="19"/>
          <w:szCs w:val="19"/>
        </w:rPr>
        <w:t>installer</w:t>
      </w:r>
      <w:r>
        <w:rPr>
          <w:rFonts w:cstheme="minorHAnsi"/>
          <w:sz w:val="19"/>
          <w:szCs w:val="19"/>
        </w:rPr>
        <w:t xml:space="preserve"> with a</w:t>
      </w:r>
      <w:r w:rsidR="00B030A3">
        <w:rPr>
          <w:rFonts w:cstheme="minorHAnsi"/>
          <w:sz w:val="19"/>
          <w:szCs w:val="19"/>
        </w:rPr>
        <w:t>n</w:t>
      </w:r>
      <w:r>
        <w:rPr>
          <w:rFonts w:cstheme="minorHAnsi"/>
          <w:sz w:val="19"/>
          <w:szCs w:val="19"/>
        </w:rPr>
        <w:t xml:space="preserve"> SSL encrypted login and username/access to a </w:t>
      </w:r>
      <w:proofErr w:type="gramStart"/>
      <w:r>
        <w:rPr>
          <w:rFonts w:cstheme="minorHAnsi"/>
          <w:sz w:val="19"/>
          <w:szCs w:val="19"/>
        </w:rPr>
        <w:t>site specific</w:t>
      </w:r>
      <w:proofErr w:type="gramEnd"/>
      <w:r>
        <w:rPr>
          <w:rFonts w:cstheme="minorHAnsi"/>
          <w:sz w:val="19"/>
          <w:szCs w:val="19"/>
        </w:rPr>
        <w:t xml:space="preserve"> URL address</w:t>
      </w:r>
      <w:r w:rsidR="00783D5A">
        <w:rPr>
          <w:rFonts w:cstheme="minorHAnsi"/>
          <w:sz w:val="19"/>
          <w:szCs w:val="19"/>
        </w:rPr>
        <w:t xml:space="preserve"> accessible via any </w:t>
      </w:r>
      <w:r w:rsidR="00B030A3">
        <w:rPr>
          <w:rFonts w:cstheme="minorHAnsi"/>
          <w:sz w:val="19"/>
          <w:szCs w:val="19"/>
        </w:rPr>
        <w:t xml:space="preserve">mobile </w:t>
      </w:r>
      <w:r w:rsidR="00783D5A">
        <w:rPr>
          <w:rFonts w:cstheme="minorHAnsi"/>
          <w:sz w:val="19"/>
          <w:szCs w:val="19"/>
        </w:rPr>
        <w:t>web browser.</w:t>
      </w:r>
    </w:p>
    <w:p w14:paraId="4D1489EF" w14:textId="7FC2DE02" w:rsidR="00F847AB" w:rsidRDefault="00F847AB" w:rsidP="00F847AB">
      <w:pPr>
        <w:rPr>
          <w:rFonts w:cstheme="minorHAnsi"/>
          <w:sz w:val="19"/>
          <w:szCs w:val="19"/>
        </w:rPr>
      </w:pPr>
      <w:r>
        <w:rPr>
          <w:rFonts w:cstheme="minorHAnsi"/>
          <w:sz w:val="19"/>
          <w:szCs w:val="19"/>
        </w:rPr>
        <w:t>The installing contractor can then use a</w:t>
      </w:r>
      <w:r w:rsidR="00783D5A">
        <w:rPr>
          <w:rFonts w:cstheme="minorHAnsi"/>
          <w:sz w:val="19"/>
          <w:szCs w:val="19"/>
        </w:rPr>
        <w:t>ny</w:t>
      </w:r>
      <w:r>
        <w:rPr>
          <w:rFonts w:cstheme="minorHAnsi"/>
          <w:sz w:val="19"/>
          <w:szCs w:val="19"/>
        </w:rPr>
        <w:t xml:space="preserve"> mobile device with a camera</w:t>
      </w:r>
      <w:r w:rsidR="00783D5A">
        <w:rPr>
          <w:rFonts w:cstheme="minorHAnsi"/>
          <w:sz w:val="19"/>
          <w:szCs w:val="19"/>
        </w:rPr>
        <w:t xml:space="preserve"> (such as an android/</w:t>
      </w:r>
      <w:proofErr w:type="spellStart"/>
      <w:r w:rsidR="00783D5A">
        <w:rPr>
          <w:rFonts w:cstheme="minorHAnsi"/>
          <w:sz w:val="19"/>
          <w:szCs w:val="19"/>
        </w:rPr>
        <w:t>iphone</w:t>
      </w:r>
      <w:proofErr w:type="spellEnd"/>
      <w:r w:rsidR="00783D5A">
        <w:rPr>
          <w:rFonts w:cstheme="minorHAnsi"/>
          <w:sz w:val="19"/>
          <w:szCs w:val="19"/>
        </w:rPr>
        <w:t>)</w:t>
      </w:r>
      <w:r w:rsidR="00EE7845">
        <w:rPr>
          <w:rFonts w:cstheme="minorHAnsi"/>
          <w:sz w:val="19"/>
          <w:szCs w:val="19"/>
        </w:rPr>
        <w:t xml:space="preserve"> and web connectivity</w:t>
      </w:r>
      <w:r>
        <w:rPr>
          <w:rFonts w:cstheme="minorHAnsi"/>
          <w:sz w:val="19"/>
          <w:szCs w:val="19"/>
        </w:rPr>
        <w:t xml:space="preserve"> to scan the barcode on </w:t>
      </w:r>
      <w:r w:rsidR="00783D5A">
        <w:rPr>
          <w:rFonts w:cstheme="minorHAnsi"/>
          <w:sz w:val="19"/>
          <w:szCs w:val="19"/>
        </w:rPr>
        <w:t xml:space="preserve">the luminaire </w:t>
      </w:r>
      <w:r w:rsidR="00EE7845">
        <w:rPr>
          <w:rFonts w:cstheme="minorHAnsi"/>
          <w:sz w:val="19"/>
          <w:szCs w:val="19"/>
        </w:rPr>
        <w:t xml:space="preserve">to </w:t>
      </w:r>
      <w:r w:rsidR="00783D5A">
        <w:rPr>
          <w:rFonts w:cstheme="minorHAnsi"/>
          <w:sz w:val="19"/>
          <w:szCs w:val="19"/>
        </w:rPr>
        <w:t>captur</w:t>
      </w:r>
      <w:r w:rsidR="00EE7845">
        <w:rPr>
          <w:rFonts w:cstheme="minorHAnsi"/>
          <w:sz w:val="19"/>
          <w:szCs w:val="19"/>
        </w:rPr>
        <w:t>e</w:t>
      </w:r>
      <w:r w:rsidR="00783D5A">
        <w:rPr>
          <w:rFonts w:cstheme="minorHAnsi"/>
          <w:sz w:val="19"/>
          <w:szCs w:val="19"/>
        </w:rPr>
        <w:t xml:space="preserve"> it’s MAC address, input a Single Point Unit ID and locality information as required below</w:t>
      </w:r>
      <w:r w:rsidR="00EE7845">
        <w:rPr>
          <w:rFonts w:cstheme="minorHAnsi"/>
          <w:sz w:val="19"/>
          <w:szCs w:val="19"/>
        </w:rPr>
        <w:t xml:space="preserve">.  </w:t>
      </w:r>
      <w:r w:rsidR="00783D5A">
        <w:rPr>
          <w:rFonts w:cstheme="minorHAnsi"/>
          <w:sz w:val="19"/>
          <w:szCs w:val="19"/>
        </w:rPr>
        <w:t>This enables the building to be pre-commissioned as it is constructed.</w:t>
      </w:r>
    </w:p>
    <w:p w14:paraId="491B1E95" w14:textId="6AA259BD" w:rsidR="00F847AB" w:rsidRPr="00F847AB" w:rsidRDefault="00783D5A" w:rsidP="00F847AB">
      <w:pPr>
        <w:rPr>
          <w:rFonts w:cstheme="minorHAnsi"/>
          <w:sz w:val="19"/>
          <w:szCs w:val="19"/>
        </w:rPr>
      </w:pPr>
      <w:r>
        <w:rPr>
          <w:rFonts w:cstheme="minorHAnsi"/>
          <w:sz w:val="19"/>
          <w:szCs w:val="19"/>
        </w:rPr>
        <w:t xml:space="preserve">Once the site is energized and network infrastructure is in place, ABB </w:t>
      </w:r>
      <w:r w:rsidR="0082634B">
        <w:rPr>
          <w:rFonts w:cstheme="minorHAnsi"/>
          <w:sz w:val="19"/>
          <w:szCs w:val="19"/>
        </w:rPr>
        <w:t>finalize</w:t>
      </w:r>
      <w:r w:rsidR="00B030A3">
        <w:rPr>
          <w:rFonts w:cstheme="minorHAnsi"/>
          <w:sz w:val="19"/>
          <w:szCs w:val="19"/>
        </w:rPr>
        <w:t xml:space="preserve"> </w:t>
      </w:r>
      <w:r w:rsidR="0082634B">
        <w:rPr>
          <w:rFonts w:cstheme="minorHAnsi"/>
          <w:sz w:val="19"/>
          <w:szCs w:val="19"/>
        </w:rPr>
        <w:t>commissioning.</w:t>
      </w:r>
    </w:p>
    <w:p w14:paraId="7536799C" w14:textId="0B677EB0" w:rsidR="00783D5A" w:rsidRPr="00783D5A" w:rsidRDefault="00C716BB" w:rsidP="00783D5A">
      <w:pPr>
        <w:rPr>
          <w:rFonts w:cstheme="minorHAnsi"/>
          <w:sz w:val="19"/>
          <w:szCs w:val="19"/>
        </w:rPr>
      </w:pPr>
      <w:r>
        <w:rPr>
          <w:rFonts w:cstheme="minorHAnsi"/>
          <w:sz w:val="19"/>
          <w:szCs w:val="19"/>
        </w:rPr>
        <w:t>The following information is required and forms part of the baseline data requirement of ASNZS2293</w:t>
      </w:r>
    </w:p>
    <w:p w14:paraId="0374CBDC" w14:textId="77777777" w:rsidR="0004141A" w:rsidRPr="003157D4" w:rsidRDefault="0004141A" w:rsidP="0004141A">
      <w:pPr>
        <w:pStyle w:val="ListParagraph"/>
        <w:numPr>
          <w:ilvl w:val="0"/>
          <w:numId w:val="12"/>
        </w:numPr>
        <w:rPr>
          <w:rFonts w:cstheme="minorHAnsi"/>
          <w:sz w:val="19"/>
          <w:szCs w:val="19"/>
        </w:rPr>
      </w:pPr>
      <w:r w:rsidRPr="003157D4">
        <w:rPr>
          <w:rFonts w:cstheme="minorHAnsi"/>
          <w:sz w:val="19"/>
          <w:szCs w:val="19"/>
        </w:rPr>
        <w:t xml:space="preserve">MAC </w:t>
      </w:r>
      <w:r w:rsidR="00A602F3">
        <w:rPr>
          <w:rFonts w:cstheme="minorHAnsi"/>
          <w:sz w:val="19"/>
          <w:szCs w:val="19"/>
        </w:rPr>
        <w:t>a</w:t>
      </w:r>
      <w:r w:rsidRPr="003157D4">
        <w:rPr>
          <w:rFonts w:cstheme="minorHAnsi"/>
          <w:sz w:val="19"/>
          <w:szCs w:val="19"/>
        </w:rPr>
        <w:t>ddress</w:t>
      </w:r>
    </w:p>
    <w:p w14:paraId="32BD77E3" w14:textId="77777777" w:rsidR="0004141A" w:rsidRPr="003157D4" w:rsidRDefault="0004141A" w:rsidP="0004141A">
      <w:pPr>
        <w:pStyle w:val="ListParagraph"/>
        <w:numPr>
          <w:ilvl w:val="0"/>
          <w:numId w:val="12"/>
        </w:numPr>
        <w:rPr>
          <w:rFonts w:cstheme="minorHAnsi"/>
          <w:sz w:val="19"/>
          <w:szCs w:val="19"/>
        </w:rPr>
      </w:pPr>
      <w:r w:rsidRPr="003157D4">
        <w:rPr>
          <w:rFonts w:cstheme="minorHAnsi"/>
          <w:sz w:val="19"/>
          <w:szCs w:val="19"/>
        </w:rPr>
        <w:t xml:space="preserve">Single </w:t>
      </w:r>
      <w:r w:rsidR="00A602F3">
        <w:rPr>
          <w:rFonts w:cstheme="minorHAnsi"/>
          <w:sz w:val="19"/>
          <w:szCs w:val="19"/>
        </w:rPr>
        <w:t>p</w:t>
      </w:r>
      <w:r w:rsidRPr="003157D4">
        <w:rPr>
          <w:rFonts w:cstheme="minorHAnsi"/>
          <w:sz w:val="19"/>
          <w:szCs w:val="19"/>
        </w:rPr>
        <w:t xml:space="preserve">oint </w:t>
      </w:r>
      <w:r w:rsidR="00A602F3">
        <w:rPr>
          <w:rFonts w:cstheme="minorHAnsi"/>
          <w:sz w:val="19"/>
          <w:szCs w:val="19"/>
        </w:rPr>
        <w:t>u</w:t>
      </w:r>
      <w:r w:rsidRPr="003157D4">
        <w:rPr>
          <w:rFonts w:cstheme="minorHAnsi"/>
          <w:sz w:val="19"/>
          <w:szCs w:val="19"/>
        </w:rPr>
        <w:t>nit ID</w:t>
      </w:r>
    </w:p>
    <w:p w14:paraId="29AD0573" w14:textId="77777777" w:rsidR="0004141A" w:rsidRPr="003157D4" w:rsidRDefault="0004141A" w:rsidP="0004141A">
      <w:pPr>
        <w:pStyle w:val="ListParagraph"/>
        <w:numPr>
          <w:ilvl w:val="0"/>
          <w:numId w:val="12"/>
        </w:numPr>
        <w:rPr>
          <w:rFonts w:cstheme="minorHAnsi"/>
          <w:sz w:val="19"/>
          <w:szCs w:val="19"/>
        </w:rPr>
      </w:pPr>
      <w:r w:rsidRPr="003157D4">
        <w:rPr>
          <w:rFonts w:cstheme="minorHAnsi"/>
          <w:sz w:val="19"/>
          <w:szCs w:val="19"/>
        </w:rPr>
        <w:t xml:space="preserve">Part </w:t>
      </w:r>
      <w:r w:rsidR="00A602F3">
        <w:rPr>
          <w:rFonts w:cstheme="minorHAnsi"/>
          <w:sz w:val="19"/>
          <w:szCs w:val="19"/>
        </w:rPr>
        <w:t>n</w:t>
      </w:r>
      <w:r w:rsidRPr="003157D4">
        <w:rPr>
          <w:rFonts w:cstheme="minorHAnsi"/>
          <w:sz w:val="19"/>
          <w:szCs w:val="19"/>
        </w:rPr>
        <w:t>umber</w:t>
      </w:r>
    </w:p>
    <w:p w14:paraId="6DB6D947" w14:textId="77777777" w:rsidR="0004141A" w:rsidRPr="003157D4" w:rsidRDefault="0004141A" w:rsidP="0004141A">
      <w:pPr>
        <w:pStyle w:val="ListParagraph"/>
        <w:numPr>
          <w:ilvl w:val="0"/>
          <w:numId w:val="12"/>
        </w:numPr>
        <w:rPr>
          <w:rFonts w:cstheme="minorHAnsi"/>
          <w:sz w:val="19"/>
          <w:szCs w:val="19"/>
        </w:rPr>
      </w:pPr>
      <w:r w:rsidRPr="003157D4">
        <w:rPr>
          <w:rFonts w:cstheme="minorHAnsi"/>
          <w:sz w:val="19"/>
          <w:szCs w:val="19"/>
        </w:rPr>
        <w:t xml:space="preserve">Unit </w:t>
      </w:r>
      <w:r w:rsidR="00A602F3">
        <w:rPr>
          <w:rFonts w:cstheme="minorHAnsi"/>
          <w:sz w:val="19"/>
          <w:szCs w:val="19"/>
        </w:rPr>
        <w:t>t</w:t>
      </w:r>
      <w:r w:rsidRPr="003157D4">
        <w:rPr>
          <w:rFonts w:cstheme="minorHAnsi"/>
          <w:sz w:val="19"/>
          <w:szCs w:val="19"/>
        </w:rPr>
        <w:t>ype</w:t>
      </w:r>
    </w:p>
    <w:p w14:paraId="1ABA6418" w14:textId="77777777" w:rsidR="0004141A" w:rsidRPr="003157D4" w:rsidRDefault="0004141A" w:rsidP="0004141A">
      <w:pPr>
        <w:pStyle w:val="ListParagraph"/>
        <w:numPr>
          <w:ilvl w:val="0"/>
          <w:numId w:val="12"/>
        </w:numPr>
        <w:rPr>
          <w:rFonts w:cstheme="minorHAnsi"/>
          <w:sz w:val="19"/>
          <w:szCs w:val="19"/>
        </w:rPr>
      </w:pPr>
      <w:r w:rsidRPr="003157D4">
        <w:rPr>
          <w:rFonts w:cstheme="minorHAnsi"/>
          <w:sz w:val="19"/>
          <w:szCs w:val="19"/>
        </w:rPr>
        <w:t xml:space="preserve">Location including </w:t>
      </w:r>
      <w:r w:rsidR="00A602F3">
        <w:rPr>
          <w:rFonts w:cstheme="minorHAnsi"/>
          <w:sz w:val="19"/>
          <w:szCs w:val="19"/>
        </w:rPr>
        <w:t>b</w:t>
      </w:r>
      <w:r w:rsidRPr="003157D4">
        <w:rPr>
          <w:rFonts w:cstheme="minorHAnsi"/>
          <w:sz w:val="19"/>
          <w:szCs w:val="19"/>
        </w:rPr>
        <w:t xml:space="preserve">uilding, </w:t>
      </w:r>
      <w:r w:rsidR="00A602F3">
        <w:rPr>
          <w:rFonts w:cstheme="minorHAnsi"/>
          <w:sz w:val="19"/>
          <w:szCs w:val="19"/>
        </w:rPr>
        <w:t>a</w:t>
      </w:r>
      <w:r w:rsidRPr="003157D4">
        <w:rPr>
          <w:rFonts w:cstheme="minorHAnsi"/>
          <w:sz w:val="19"/>
          <w:szCs w:val="19"/>
        </w:rPr>
        <w:t xml:space="preserve">rea, </w:t>
      </w:r>
      <w:r w:rsidR="00A602F3">
        <w:rPr>
          <w:rFonts w:cstheme="minorHAnsi"/>
          <w:sz w:val="19"/>
          <w:szCs w:val="19"/>
        </w:rPr>
        <w:t>p</w:t>
      </w:r>
      <w:r w:rsidRPr="003157D4">
        <w:rPr>
          <w:rFonts w:cstheme="minorHAnsi"/>
          <w:sz w:val="19"/>
          <w:szCs w:val="19"/>
        </w:rPr>
        <w:t>osition</w:t>
      </w:r>
    </w:p>
    <w:p w14:paraId="7B9EA463" w14:textId="77777777" w:rsidR="0004141A" w:rsidRPr="003157D4" w:rsidRDefault="0004141A" w:rsidP="0004141A">
      <w:pPr>
        <w:pStyle w:val="ListParagraph"/>
        <w:numPr>
          <w:ilvl w:val="0"/>
          <w:numId w:val="12"/>
        </w:numPr>
        <w:rPr>
          <w:rFonts w:cstheme="minorHAnsi"/>
          <w:sz w:val="19"/>
          <w:szCs w:val="19"/>
        </w:rPr>
      </w:pPr>
      <w:r w:rsidRPr="003157D4">
        <w:rPr>
          <w:rFonts w:cstheme="minorHAnsi"/>
          <w:sz w:val="19"/>
          <w:szCs w:val="19"/>
        </w:rPr>
        <w:t>D</w:t>
      </w:r>
      <w:r w:rsidR="002151A6">
        <w:rPr>
          <w:rFonts w:cstheme="minorHAnsi"/>
          <w:sz w:val="19"/>
          <w:szCs w:val="19"/>
        </w:rPr>
        <w:t>rawing</w:t>
      </w:r>
      <w:r w:rsidRPr="003157D4">
        <w:rPr>
          <w:rFonts w:cstheme="minorHAnsi"/>
          <w:sz w:val="19"/>
          <w:szCs w:val="19"/>
        </w:rPr>
        <w:t xml:space="preserve"> number and </w:t>
      </w:r>
      <w:r w:rsidR="00A602F3">
        <w:rPr>
          <w:rFonts w:cstheme="minorHAnsi"/>
          <w:sz w:val="19"/>
          <w:szCs w:val="19"/>
        </w:rPr>
        <w:t>g</w:t>
      </w:r>
      <w:r w:rsidRPr="003157D4">
        <w:rPr>
          <w:rFonts w:cstheme="minorHAnsi"/>
          <w:sz w:val="19"/>
          <w:szCs w:val="19"/>
        </w:rPr>
        <w:t xml:space="preserve">rid </w:t>
      </w:r>
      <w:r w:rsidR="00A602F3">
        <w:rPr>
          <w:rFonts w:cstheme="minorHAnsi"/>
          <w:sz w:val="19"/>
          <w:szCs w:val="19"/>
        </w:rPr>
        <w:t>r</w:t>
      </w:r>
      <w:r w:rsidRPr="003157D4">
        <w:rPr>
          <w:rFonts w:cstheme="minorHAnsi"/>
          <w:sz w:val="19"/>
          <w:szCs w:val="19"/>
        </w:rPr>
        <w:t>eference</w:t>
      </w:r>
    </w:p>
    <w:p w14:paraId="10156899" w14:textId="77777777" w:rsidR="0004141A" w:rsidRPr="003157D4" w:rsidRDefault="0004141A" w:rsidP="0004141A">
      <w:pPr>
        <w:pStyle w:val="ListParagraph"/>
        <w:numPr>
          <w:ilvl w:val="0"/>
          <w:numId w:val="12"/>
        </w:numPr>
        <w:rPr>
          <w:rFonts w:cstheme="minorHAnsi"/>
          <w:sz w:val="19"/>
          <w:szCs w:val="19"/>
        </w:rPr>
      </w:pPr>
      <w:r w:rsidRPr="003157D4">
        <w:rPr>
          <w:rFonts w:cstheme="minorHAnsi"/>
          <w:sz w:val="19"/>
          <w:szCs w:val="19"/>
        </w:rPr>
        <w:t xml:space="preserve">Floor </w:t>
      </w:r>
      <w:r w:rsidR="00A602F3">
        <w:rPr>
          <w:rFonts w:cstheme="minorHAnsi"/>
          <w:sz w:val="19"/>
          <w:szCs w:val="19"/>
        </w:rPr>
        <w:t>l</w:t>
      </w:r>
      <w:r w:rsidRPr="003157D4">
        <w:rPr>
          <w:rFonts w:cstheme="minorHAnsi"/>
          <w:sz w:val="19"/>
          <w:szCs w:val="19"/>
        </w:rPr>
        <w:t>evel</w:t>
      </w:r>
    </w:p>
    <w:p w14:paraId="205A6829" w14:textId="77777777" w:rsidR="0004141A" w:rsidRPr="003157D4" w:rsidRDefault="0004141A" w:rsidP="0004141A">
      <w:pPr>
        <w:pStyle w:val="ListParagraph"/>
        <w:numPr>
          <w:ilvl w:val="0"/>
          <w:numId w:val="12"/>
        </w:numPr>
        <w:rPr>
          <w:rFonts w:cstheme="minorHAnsi"/>
          <w:sz w:val="19"/>
          <w:szCs w:val="19"/>
        </w:rPr>
      </w:pPr>
      <w:r w:rsidRPr="003157D4">
        <w:rPr>
          <w:rFonts w:cstheme="minorHAnsi"/>
          <w:sz w:val="19"/>
          <w:szCs w:val="19"/>
        </w:rPr>
        <w:t xml:space="preserve">Circuit and </w:t>
      </w:r>
      <w:r w:rsidR="00A602F3">
        <w:rPr>
          <w:rFonts w:cstheme="minorHAnsi"/>
          <w:sz w:val="19"/>
          <w:szCs w:val="19"/>
        </w:rPr>
        <w:t>d</w:t>
      </w:r>
      <w:r w:rsidRPr="003157D4">
        <w:rPr>
          <w:rFonts w:cstheme="minorHAnsi"/>
          <w:sz w:val="19"/>
          <w:szCs w:val="19"/>
        </w:rPr>
        <w:t xml:space="preserve">istribution </w:t>
      </w:r>
      <w:r w:rsidR="00A602F3">
        <w:rPr>
          <w:rFonts w:cstheme="minorHAnsi"/>
          <w:sz w:val="19"/>
          <w:szCs w:val="19"/>
        </w:rPr>
        <w:t>b</w:t>
      </w:r>
      <w:r w:rsidRPr="003157D4">
        <w:rPr>
          <w:rFonts w:cstheme="minorHAnsi"/>
          <w:sz w:val="19"/>
          <w:szCs w:val="19"/>
        </w:rPr>
        <w:t>oard</w:t>
      </w:r>
    </w:p>
    <w:p w14:paraId="3E563037" w14:textId="110DF632" w:rsidR="00783D5A" w:rsidRPr="00783D5A" w:rsidRDefault="00783D5A" w:rsidP="0004141A">
      <w:pPr>
        <w:rPr>
          <w:rFonts w:cstheme="minorHAnsi"/>
          <w:b/>
          <w:bCs/>
          <w:sz w:val="19"/>
          <w:szCs w:val="19"/>
        </w:rPr>
      </w:pPr>
      <w:r w:rsidRPr="00783D5A">
        <w:rPr>
          <w:rFonts w:cstheme="minorHAnsi"/>
          <w:b/>
          <w:bCs/>
          <w:sz w:val="19"/>
          <w:szCs w:val="19"/>
        </w:rPr>
        <w:t>Common Requirements:</w:t>
      </w:r>
    </w:p>
    <w:p w14:paraId="7E4525F6" w14:textId="77777777" w:rsidR="0004141A" w:rsidRDefault="00CB363B" w:rsidP="0004141A">
      <w:pPr>
        <w:rPr>
          <w:rFonts w:cstheme="minorHAnsi"/>
          <w:sz w:val="19"/>
          <w:szCs w:val="19"/>
        </w:rPr>
      </w:pPr>
      <w:r>
        <w:rPr>
          <w:rFonts w:cstheme="minorHAnsi"/>
          <w:sz w:val="19"/>
          <w:szCs w:val="19"/>
        </w:rPr>
        <w:t>Single p</w:t>
      </w:r>
      <w:r w:rsidR="0004141A" w:rsidRPr="003157D4">
        <w:rPr>
          <w:rFonts w:cstheme="minorHAnsi"/>
          <w:sz w:val="19"/>
          <w:szCs w:val="19"/>
        </w:rPr>
        <w:t xml:space="preserve">oint </w:t>
      </w:r>
      <w:r>
        <w:rPr>
          <w:rFonts w:cstheme="minorHAnsi"/>
          <w:sz w:val="19"/>
          <w:szCs w:val="19"/>
        </w:rPr>
        <w:t>u</w:t>
      </w:r>
      <w:r w:rsidR="0004141A" w:rsidRPr="003157D4">
        <w:rPr>
          <w:rFonts w:cstheme="minorHAnsi"/>
          <w:sz w:val="19"/>
          <w:szCs w:val="19"/>
        </w:rPr>
        <w:t xml:space="preserve">nit ID numbers (SPU_ID) are to be clearly marked on all luminaires in accordance with ASNZS 2293. The SPU_ID cannot be duplicated in the system and is to consist of numerical digits up to 5 characters in length. Consult ABB for recommendations of SPU_ID start sequences for multiple floored/multiple site systems.  </w:t>
      </w:r>
    </w:p>
    <w:tbl>
      <w:tblPr>
        <w:tblW w:w="5000" w:type="pct"/>
        <w:tblInd w:w="-10" w:type="dxa"/>
        <w:tblCellMar>
          <w:left w:w="0" w:type="dxa"/>
          <w:right w:w="0" w:type="dxa"/>
        </w:tblCellMar>
        <w:tblLook w:val="04A0" w:firstRow="1" w:lastRow="0" w:firstColumn="1" w:lastColumn="0" w:noHBand="0" w:noVBand="1"/>
      </w:tblPr>
      <w:tblGrid>
        <w:gridCol w:w="1362"/>
        <w:gridCol w:w="1360"/>
        <w:gridCol w:w="6633"/>
      </w:tblGrid>
      <w:tr w:rsidR="006F5172" w:rsidRPr="003157D4" w14:paraId="0DD578DC" w14:textId="77777777" w:rsidTr="006F5172">
        <w:trPr>
          <w:trHeight w:val="340"/>
          <w:tblHeader/>
        </w:trPr>
        <w:tc>
          <w:tcPr>
            <w:tcW w:w="728" w:type="pct"/>
            <w:tcBorders>
              <w:top w:val="single" w:sz="12" w:space="0" w:color="auto"/>
              <w:bottom w:val="single" w:sz="12" w:space="0" w:color="auto"/>
            </w:tcBorders>
            <w:shd w:val="clear" w:color="auto" w:fill="auto"/>
            <w:tcMar>
              <w:top w:w="0" w:type="dxa"/>
              <w:left w:w="108" w:type="dxa"/>
              <w:bottom w:w="0" w:type="dxa"/>
              <w:right w:w="108" w:type="dxa"/>
            </w:tcMar>
            <w:vAlign w:val="center"/>
            <w:hideMark/>
          </w:tcPr>
          <w:p w14:paraId="3DCE3E76" w14:textId="77777777" w:rsidR="0004141A" w:rsidRPr="00DB77DE" w:rsidRDefault="0004141A" w:rsidP="006F5172">
            <w:pPr>
              <w:pStyle w:val="TableSolidFillH1"/>
              <w:rPr>
                <w:rFonts w:cstheme="minorHAnsi"/>
                <w:color w:val="auto"/>
              </w:rPr>
            </w:pPr>
            <w:r w:rsidRPr="00DB77DE">
              <w:rPr>
                <w:rFonts w:cstheme="minorHAnsi"/>
                <w:color w:val="auto"/>
              </w:rPr>
              <w:t>Building</w:t>
            </w:r>
          </w:p>
        </w:tc>
        <w:tc>
          <w:tcPr>
            <w:tcW w:w="727" w:type="pct"/>
            <w:tcBorders>
              <w:top w:val="single" w:sz="12" w:space="0" w:color="auto"/>
              <w:bottom w:val="single" w:sz="12" w:space="0" w:color="auto"/>
            </w:tcBorders>
            <w:shd w:val="clear" w:color="auto" w:fill="auto"/>
            <w:tcMar>
              <w:top w:w="0" w:type="dxa"/>
              <w:left w:w="108" w:type="dxa"/>
              <w:bottom w:w="0" w:type="dxa"/>
              <w:right w:w="108" w:type="dxa"/>
            </w:tcMar>
            <w:vAlign w:val="center"/>
            <w:hideMark/>
          </w:tcPr>
          <w:p w14:paraId="2C3F0484" w14:textId="77777777" w:rsidR="0004141A" w:rsidRPr="00DB77DE" w:rsidRDefault="0004141A" w:rsidP="006F5172">
            <w:pPr>
              <w:pStyle w:val="TableSolidFillH1"/>
              <w:rPr>
                <w:rFonts w:cstheme="minorHAnsi"/>
                <w:color w:val="auto"/>
              </w:rPr>
            </w:pPr>
            <w:r w:rsidRPr="00DB77DE">
              <w:rPr>
                <w:rFonts w:cstheme="minorHAnsi"/>
                <w:color w:val="auto"/>
              </w:rPr>
              <w:t>Level</w:t>
            </w:r>
          </w:p>
        </w:tc>
        <w:tc>
          <w:tcPr>
            <w:tcW w:w="3545" w:type="pct"/>
            <w:tcBorders>
              <w:top w:val="single" w:sz="12" w:space="0" w:color="auto"/>
              <w:bottom w:val="single" w:sz="12" w:space="0" w:color="auto"/>
            </w:tcBorders>
            <w:shd w:val="clear" w:color="auto" w:fill="auto"/>
            <w:tcMar>
              <w:top w:w="0" w:type="dxa"/>
              <w:left w:w="108" w:type="dxa"/>
              <w:bottom w:w="0" w:type="dxa"/>
              <w:right w:w="108" w:type="dxa"/>
            </w:tcMar>
            <w:vAlign w:val="center"/>
            <w:hideMark/>
          </w:tcPr>
          <w:p w14:paraId="089D1905" w14:textId="77777777" w:rsidR="0004141A" w:rsidRPr="00DB77DE" w:rsidRDefault="0004141A" w:rsidP="006F5172">
            <w:pPr>
              <w:pStyle w:val="TableSolidFillH1"/>
              <w:rPr>
                <w:rFonts w:cstheme="minorHAnsi"/>
                <w:color w:val="auto"/>
              </w:rPr>
            </w:pPr>
            <w:r w:rsidRPr="00DB77DE">
              <w:rPr>
                <w:rFonts w:cstheme="minorHAnsi"/>
                <w:color w:val="auto"/>
              </w:rPr>
              <w:t>Label examples</w:t>
            </w:r>
          </w:p>
        </w:tc>
      </w:tr>
      <w:tr w:rsidR="0004141A" w:rsidRPr="003157D4" w14:paraId="36F172EB" w14:textId="77777777" w:rsidTr="006F5172">
        <w:trPr>
          <w:trHeight w:val="283"/>
        </w:trPr>
        <w:tc>
          <w:tcPr>
            <w:tcW w:w="728" w:type="pct"/>
            <w:tcBorders>
              <w:top w:val="single" w:sz="12" w:space="0" w:color="auto"/>
              <w:bottom w:val="single" w:sz="8" w:space="0" w:color="auto"/>
            </w:tcBorders>
            <w:tcMar>
              <w:top w:w="57" w:type="dxa"/>
              <w:left w:w="108" w:type="dxa"/>
              <w:bottom w:w="0" w:type="dxa"/>
              <w:right w:w="108" w:type="dxa"/>
            </w:tcMar>
            <w:hideMark/>
          </w:tcPr>
          <w:p w14:paraId="518A518F" w14:textId="77777777" w:rsidR="0004141A" w:rsidRPr="003157D4" w:rsidRDefault="0004141A" w:rsidP="006F5172">
            <w:pPr>
              <w:pStyle w:val="TableText0"/>
              <w:rPr>
                <w:rFonts w:cstheme="minorHAnsi"/>
              </w:rPr>
            </w:pPr>
            <w:r w:rsidRPr="003157D4">
              <w:rPr>
                <w:rFonts w:cstheme="minorHAnsi"/>
              </w:rPr>
              <w:t>1</w:t>
            </w:r>
          </w:p>
        </w:tc>
        <w:tc>
          <w:tcPr>
            <w:tcW w:w="727" w:type="pct"/>
            <w:tcBorders>
              <w:top w:val="single" w:sz="12" w:space="0" w:color="auto"/>
              <w:bottom w:val="single" w:sz="8" w:space="0" w:color="auto"/>
            </w:tcBorders>
            <w:tcMar>
              <w:top w:w="57" w:type="dxa"/>
              <w:left w:w="108" w:type="dxa"/>
              <w:bottom w:w="0" w:type="dxa"/>
              <w:right w:w="108" w:type="dxa"/>
            </w:tcMar>
            <w:hideMark/>
          </w:tcPr>
          <w:p w14:paraId="4267B949" w14:textId="77777777" w:rsidR="0004141A" w:rsidRPr="003157D4" w:rsidRDefault="0004141A" w:rsidP="006F5172">
            <w:pPr>
              <w:pStyle w:val="TableText0"/>
              <w:rPr>
                <w:rFonts w:cstheme="minorHAnsi"/>
              </w:rPr>
            </w:pPr>
            <w:r w:rsidRPr="003157D4">
              <w:rPr>
                <w:rFonts w:cstheme="minorHAnsi"/>
              </w:rPr>
              <w:t>0</w:t>
            </w:r>
          </w:p>
        </w:tc>
        <w:tc>
          <w:tcPr>
            <w:tcW w:w="3545" w:type="pct"/>
            <w:tcBorders>
              <w:top w:val="single" w:sz="12" w:space="0" w:color="auto"/>
              <w:bottom w:val="single" w:sz="8" w:space="0" w:color="auto"/>
            </w:tcBorders>
            <w:tcMar>
              <w:top w:w="57" w:type="dxa"/>
              <w:left w:w="108" w:type="dxa"/>
              <w:bottom w:w="0" w:type="dxa"/>
              <w:right w:w="108" w:type="dxa"/>
            </w:tcMar>
            <w:hideMark/>
          </w:tcPr>
          <w:p w14:paraId="203BF34C" w14:textId="77777777" w:rsidR="0004141A" w:rsidRPr="003157D4" w:rsidRDefault="0004141A" w:rsidP="006F5172">
            <w:pPr>
              <w:pStyle w:val="TableText0"/>
              <w:rPr>
                <w:rFonts w:cstheme="minorHAnsi"/>
              </w:rPr>
            </w:pPr>
            <w:r w:rsidRPr="003157D4">
              <w:rPr>
                <w:rFonts w:cstheme="minorHAnsi"/>
              </w:rPr>
              <w:t>1001,1002,1003</w:t>
            </w:r>
            <w:r w:rsidR="002151A6">
              <w:rPr>
                <w:rFonts w:cstheme="minorHAnsi"/>
              </w:rPr>
              <w:t>,</w:t>
            </w:r>
            <w:r w:rsidRPr="003157D4">
              <w:rPr>
                <w:rFonts w:cstheme="minorHAnsi"/>
              </w:rPr>
              <w:t xml:space="preserve"> etc</w:t>
            </w:r>
          </w:p>
        </w:tc>
      </w:tr>
      <w:tr w:rsidR="0004141A" w:rsidRPr="003157D4" w14:paraId="28A6D93E" w14:textId="77777777" w:rsidTr="006F5172">
        <w:trPr>
          <w:trHeight w:val="283"/>
        </w:trPr>
        <w:tc>
          <w:tcPr>
            <w:tcW w:w="728" w:type="pct"/>
            <w:tcBorders>
              <w:top w:val="single" w:sz="8" w:space="0" w:color="auto"/>
              <w:bottom w:val="single" w:sz="8" w:space="0" w:color="auto"/>
            </w:tcBorders>
            <w:tcMar>
              <w:top w:w="57" w:type="dxa"/>
              <w:left w:w="108" w:type="dxa"/>
              <w:bottom w:w="0" w:type="dxa"/>
              <w:right w:w="108" w:type="dxa"/>
            </w:tcMar>
            <w:hideMark/>
          </w:tcPr>
          <w:p w14:paraId="67D25FB6" w14:textId="77777777" w:rsidR="0004141A" w:rsidRPr="003157D4" w:rsidRDefault="0004141A" w:rsidP="006F5172">
            <w:pPr>
              <w:pStyle w:val="TableText0"/>
              <w:rPr>
                <w:rFonts w:cstheme="minorHAnsi"/>
              </w:rPr>
            </w:pPr>
            <w:r w:rsidRPr="003157D4">
              <w:rPr>
                <w:rFonts w:cstheme="minorHAnsi"/>
              </w:rPr>
              <w:t>1</w:t>
            </w:r>
          </w:p>
        </w:tc>
        <w:tc>
          <w:tcPr>
            <w:tcW w:w="727" w:type="pct"/>
            <w:tcBorders>
              <w:top w:val="single" w:sz="8" w:space="0" w:color="auto"/>
              <w:bottom w:val="single" w:sz="8" w:space="0" w:color="auto"/>
            </w:tcBorders>
            <w:tcMar>
              <w:top w:w="57" w:type="dxa"/>
              <w:left w:w="108" w:type="dxa"/>
              <w:bottom w:w="0" w:type="dxa"/>
              <w:right w:w="108" w:type="dxa"/>
            </w:tcMar>
            <w:hideMark/>
          </w:tcPr>
          <w:p w14:paraId="0CAEA7C1" w14:textId="77777777" w:rsidR="0004141A" w:rsidRPr="003157D4" w:rsidRDefault="0004141A" w:rsidP="006F5172">
            <w:pPr>
              <w:pStyle w:val="TableText0"/>
              <w:rPr>
                <w:rFonts w:cstheme="minorHAnsi"/>
              </w:rPr>
            </w:pPr>
            <w:r w:rsidRPr="003157D4">
              <w:rPr>
                <w:rFonts w:cstheme="minorHAnsi"/>
              </w:rPr>
              <w:t>1</w:t>
            </w:r>
          </w:p>
        </w:tc>
        <w:tc>
          <w:tcPr>
            <w:tcW w:w="3545" w:type="pct"/>
            <w:tcBorders>
              <w:top w:val="single" w:sz="8" w:space="0" w:color="auto"/>
              <w:bottom w:val="single" w:sz="8" w:space="0" w:color="auto"/>
            </w:tcBorders>
            <w:tcMar>
              <w:top w:w="57" w:type="dxa"/>
              <w:left w:w="108" w:type="dxa"/>
              <w:bottom w:w="0" w:type="dxa"/>
              <w:right w:w="108" w:type="dxa"/>
            </w:tcMar>
            <w:hideMark/>
          </w:tcPr>
          <w:p w14:paraId="23665A67" w14:textId="77777777" w:rsidR="0004141A" w:rsidRPr="003157D4" w:rsidRDefault="0004141A" w:rsidP="006F5172">
            <w:pPr>
              <w:pStyle w:val="TableText0"/>
              <w:rPr>
                <w:rFonts w:cstheme="minorHAnsi"/>
              </w:rPr>
            </w:pPr>
            <w:r w:rsidRPr="003157D4">
              <w:rPr>
                <w:rFonts w:cstheme="minorHAnsi"/>
              </w:rPr>
              <w:t>1101,1102,1103</w:t>
            </w:r>
            <w:r w:rsidR="002151A6">
              <w:rPr>
                <w:rFonts w:cstheme="minorHAnsi"/>
              </w:rPr>
              <w:t>,</w:t>
            </w:r>
            <w:r w:rsidRPr="003157D4">
              <w:rPr>
                <w:rFonts w:cstheme="minorHAnsi"/>
              </w:rPr>
              <w:t xml:space="preserve"> etc</w:t>
            </w:r>
          </w:p>
        </w:tc>
      </w:tr>
      <w:tr w:rsidR="0004141A" w:rsidRPr="003157D4" w14:paraId="77C10C0E" w14:textId="77777777" w:rsidTr="006F5172">
        <w:trPr>
          <w:trHeight w:val="283"/>
        </w:trPr>
        <w:tc>
          <w:tcPr>
            <w:tcW w:w="728" w:type="pct"/>
            <w:tcBorders>
              <w:top w:val="single" w:sz="8" w:space="0" w:color="auto"/>
              <w:bottom w:val="single" w:sz="8" w:space="0" w:color="auto"/>
            </w:tcBorders>
            <w:tcMar>
              <w:top w:w="57" w:type="dxa"/>
              <w:left w:w="108" w:type="dxa"/>
              <w:bottom w:w="0" w:type="dxa"/>
              <w:right w:w="108" w:type="dxa"/>
            </w:tcMar>
            <w:hideMark/>
          </w:tcPr>
          <w:p w14:paraId="23E8DF5D" w14:textId="77777777" w:rsidR="0004141A" w:rsidRPr="003157D4" w:rsidRDefault="0004141A" w:rsidP="006F5172">
            <w:pPr>
              <w:pStyle w:val="TableText0"/>
              <w:rPr>
                <w:rFonts w:cstheme="minorHAnsi"/>
              </w:rPr>
            </w:pPr>
            <w:r w:rsidRPr="003157D4">
              <w:rPr>
                <w:rFonts w:cstheme="minorHAnsi"/>
              </w:rPr>
              <w:t>2</w:t>
            </w:r>
          </w:p>
        </w:tc>
        <w:tc>
          <w:tcPr>
            <w:tcW w:w="727" w:type="pct"/>
            <w:tcBorders>
              <w:top w:val="single" w:sz="8" w:space="0" w:color="auto"/>
              <w:bottom w:val="single" w:sz="8" w:space="0" w:color="auto"/>
            </w:tcBorders>
            <w:tcMar>
              <w:top w:w="57" w:type="dxa"/>
              <w:left w:w="108" w:type="dxa"/>
              <w:bottom w:w="0" w:type="dxa"/>
              <w:right w:w="108" w:type="dxa"/>
            </w:tcMar>
            <w:hideMark/>
          </w:tcPr>
          <w:p w14:paraId="37CDC355" w14:textId="77777777" w:rsidR="0004141A" w:rsidRPr="003157D4" w:rsidRDefault="0004141A" w:rsidP="006F5172">
            <w:pPr>
              <w:pStyle w:val="TableText0"/>
              <w:rPr>
                <w:rFonts w:cstheme="minorHAnsi"/>
              </w:rPr>
            </w:pPr>
            <w:r w:rsidRPr="003157D4">
              <w:rPr>
                <w:rFonts w:cstheme="minorHAnsi"/>
              </w:rPr>
              <w:t>0</w:t>
            </w:r>
          </w:p>
        </w:tc>
        <w:tc>
          <w:tcPr>
            <w:tcW w:w="3545" w:type="pct"/>
            <w:tcBorders>
              <w:top w:val="single" w:sz="8" w:space="0" w:color="auto"/>
              <w:bottom w:val="single" w:sz="8" w:space="0" w:color="auto"/>
            </w:tcBorders>
            <w:tcMar>
              <w:top w:w="57" w:type="dxa"/>
              <w:left w:w="108" w:type="dxa"/>
              <w:bottom w:w="0" w:type="dxa"/>
              <w:right w:w="108" w:type="dxa"/>
            </w:tcMar>
            <w:hideMark/>
          </w:tcPr>
          <w:p w14:paraId="6BCB77D5" w14:textId="77777777" w:rsidR="0004141A" w:rsidRPr="003157D4" w:rsidRDefault="0004141A" w:rsidP="006F5172">
            <w:pPr>
              <w:pStyle w:val="TableText0"/>
              <w:rPr>
                <w:rFonts w:cstheme="minorHAnsi"/>
              </w:rPr>
            </w:pPr>
            <w:r w:rsidRPr="003157D4">
              <w:rPr>
                <w:rFonts w:cstheme="minorHAnsi"/>
              </w:rPr>
              <w:t>2001,2002, etc</w:t>
            </w:r>
          </w:p>
        </w:tc>
      </w:tr>
      <w:tr w:rsidR="0004141A" w:rsidRPr="003157D4" w14:paraId="77D3AACF" w14:textId="77777777" w:rsidTr="006F5172">
        <w:trPr>
          <w:trHeight w:val="283"/>
        </w:trPr>
        <w:tc>
          <w:tcPr>
            <w:tcW w:w="728" w:type="pct"/>
            <w:tcBorders>
              <w:top w:val="single" w:sz="8" w:space="0" w:color="auto"/>
              <w:bottom w:val="single" w:sz="12" w:space="0" w:color="auto"/>
            </w:tcBorders>
            <w:tcMar>
              <w:top w:w="57" w:type="dxa"/>
              <w:left w:w="108" w:type="dxa"/>
              <w:bottom w:w="0" w:type="dxa"/>
              <w:right w:w="108" w:type="dxa"/>
            </w:tcMar>
            <w:hideMark/>
          </w:tcPr>
          <w:p w14:paraId="43F861A8" w14:textId="77777777" w:rsidR="0004141A" w:rsidRPr="003157D4" w:rsidRDefault="0004141A" w:rsidP="006F5172">
            <w:pPr>
              <w:pStyle w:val="TableText0"/>
              <w:rPr>
                <w:rFonts w:cstheme="minorHAnsi"/>
              </w:rPr>
            </w:pPr>
            <w:r w:rsidRPr="003157D4">
              <w:rPr>
                <w:rFonts w:cstheme="minorHAnsi"/>
              </w:rPr>
              <w:t>2</w:t>
            </w:r>
          </w:p>
        </w:tc>
        <w:tc>
          <w:tcPr>
            <w:tcW w:w="727" w:type="pct"/>
            <w:tcBorders>
              <w:top w:val="single" w:sz="8" w:space="0" w:color="auto"/>
              <w:bottom w:val="single" w:sz="12" w:space="0" w:color="auto"/>
            </w:tcBorders>
            <w:tcMar>
              <w:top w:w="57" w:type="dxa"/>
              <w:left w:w="108" w:type="dxa"/>
              <w:bottom w:w="0" w:type="dxa"/>
              <w:right w:w="108" w:type="dxa"/>
            </w:tcMar>
            <w:hideMark/>
          </w:tcPr>
          <w:p w14:paraId="2AC74B84" w14:textId="77777777" w:rsidR="0004141A" w:rsidRPr="003157D4" w:rsidRDefault="0004141A" w:rsidP="006F5172">
            <w:pPr>
              <w:pStyle w:val="TableText0"/>
              <w:rPr>
                <w:rFonts w:cstheme="minorHAnsi"/>
              </w:rPr>
            </w:pPr>
            <w:r w:rsidRPr="003157D4">
              <w:rPr>
                <w:rFonts w:cstheme="minorHAnsi"/>
              </w:rPr>
              <w:t>1</w:t>
            </w:r>
          </w:p>
        </w:tc>
        <w:tc>
          <w:tcPr>
            <w:tcW w:w="3545" w:type="pct"/>
            <w:tcBorders>
              <w:top w:val="single" w:sz="8" w:space="0" w:color="auto"/>
              <w:bottom w:val="single" w:sz="12" w:space="0" w:color="auto"/>
            </w:tcBorders>
            <w:tcMar>
              <w:top w:w="57" w:type="dxa"/>
              <w:left w:w="108" w:type="dxa"/>
              <w:bottom w:w="0" w:type="dxa"/>
              <w:right w:w="108" w:type="dxa"/>
            </w:tcMar>
            <w:hideMark/>
          </w:tcPr>
          <w:p w14:paraId="3AA8C67E" w14:textId="77777777" w:rsidR="0004141A" w:rsidRPr="003157D4" w:rsidRDefault="0004141A" w:rsidP="006F5172">
            <w:pPr>
              <w:pStyle w:val="TableText0"/>
              <w:rPr>
                <w:rFonts w:cstheme="minorHAnsi"/>
              </w:rPr>
            </w:pPr>
            <w:r w:rsidRPr="003157D4">
              <w:rPr>
                <w:rFonts w:cstheme="minorHAnsi"/>
              </w:rPr>
              <w:t>2101,2102</w:t>
            </w:r>
            <w:r w:rsidR="002151A6">
              <w:rPr>
                <w:rFonts w:cstheme="minorHAnsi"/>
              </w:rPr>
              <w:t>,</w:t>
            </w:r>
            <w:r w:rsidRPr="003157D4">
              <w:rPr>
                <w:rFonts w:cstheme="minorHAnsi"/>
              </w:rPr>
              <w:t xml:space="preserve"> etc</w:t>
            </w:r>
          </w:p>
        </w:tc>
      </w:tr>
    </w:tbl>
    <w:p w14:paraId="0E4CBBA4" w14:textId="77777777" w:rsidR="0004141A" w:rsidRPr="003157D4" w:rsidRDefault="0004141A" w:rsidP="0004141A">
      <w:pPr>
        <w:rPr>
          <w:rFonts w:cstheme="minorHAnsi"/>
          <w:sz w:val="19"/>
          <w:szCs w:val="19"/>
        </w:rPr>
      </w:pPr>
    </w:p>
    <w:p w14:paraId="30C7408C" w14:textId="77777777" w:rsidR="0004141A" w:rsidRPr="003157D4" w:rsidRDefault="00DB77DE" w:rsidP="0004141A">
      <w:pPr>
        <w:rPr>
          <w:rFonts w:cstheme="minorHAnsi"/>
          <w:sz w:val="19"/>
          <w:szCs w:val="19"/>
        </w:rPr>
      </w:pPr>
      <w:r>
        <w:rPr>
          <w:rFonts w:cstheme="minorHAnsi"/>
          <w:sz w:val="19"/>
          <w:szCs w:val="19"/>
        </w:rPr>
        <w:t xml:space="preserve">Detailed </w:t>
      </w:r>
      <w:r w:rsidR="000F6B8E">
        <w:rPr>
          <w:rFonts w:cstheme="minorHAnsi"/>
          <w:sz w:val="19"/>
          <w:szCs w:val="19"/>
        </w:rPr>
        <w:t>a</w:t>
      </w:r>
      <w:r>
        <w:rPr>
          <w:rFonts w:cstheme="minorHAnsi"/>
          <w:sz w:val="19"/>
          <w:szCs w:val="19"/>
        </w:rPr>
        <w:t>s</w:t>
      </w:r>
      <w:r w:rsidR="000F6B8E">
        <w:rPr>
          <w:rFonts w:cstheme="minorHAnsi"/>
          <w:sz w:val="19"/>
          <w:szCs w:val="19"/>
        </w:rPr>
        <w:t>-</w:t>
      </w:r>
      <w:r>
        <w:rPr>
          <w:rFonts w:cstheme="minorHAnsi"/>
          <w:sz w:val="19"/>
          <w:szCs w:val="19"/>
        </w:rPr>
        <w:t>b</w:t>
      </w:r>
      <w:r w:rsidR="0004141A" w:rsidRPr="003157D4">
        <w:rPr>
          <w:rFonts w:cstheme="minorHAnsi"/>
          <w:sz w:val="19"/>
          <w:szCs w:val="19"/>
        </w:rPr>
        <w:t>uilt drawings must also be provided at the commissioning stage with the following information:</w:t>
      </w:r>
    </w:p>
    <w:p w14:paraId="6703F6A6" w14:textId="77777777" w:rsidR="0004141A" w:rsidRPr="003157D4" w:rsidRDefault="0004141A" w:rsidP="0004141A">
      <w:pPr>
        <w:pStyle w:val="ListParagraph"/>
        <w:numPr>
          <w:ilvl w:val="0"/>
          <w:numId w:val="13"/>
        </w:numPr>
        <w:rPr>
          <w:rFonts w:cstheme="minorHAnsi"/>
          <w:sz w:val="19"/>
          <w:szCs w:val="19"/>
        </w:rPr>
      </w:pPr>
      <w:r w:rsidRPr="003157D4">
        <w:rPr>
          <w:rFonts w:cstheme="minorHAnsi"/>
          <w:sz w:val="19"/>
          <w:szCs w:val="19"/>
        </w:rPr>
        <w:t>Location of the Nexus</w:t>
      </w:r>
      <w:r w:rsidR="00DB77DE">
        <w:rPr>
          <w:rFonts w:cstheme="minorHAnsi"/>
          <w:sz w:val="19"/>
          <w:szCs w:val="19"/>
        </w:rPr>
        <w:t xml:space="preserve"> </w:t>
      </w:r>
      <w:r w:rsidRPr="003157D4">
        <w:rPr>
          <w:rFonts w:cstheme="minorHAnsi"/>
          <w:sz w:val="19"/>
          <w:szCs w:val="19"/>
        </w:rPr>
        <w:t xml:space="preserve">RF </w:t>
      </w:r>
      <w:r w:rsidR="00DB77DE">
        <w:rPr>
          <w:rFonts w:cstheme="minorHAnsi"/>
          <w:sz w:val="19"/>
          <w:szCs w:val="19"/>
        </w:rPr>
        <w:t>routers and area c</w:t>
      </w:r>
      <w:r w:rsidRPr="003157D4">
        <w:rPr>
          <w:rFonts w:cstheme="minorHAnsi"/>
          <w:sz w:val="19"/>
          <w:szCs w:val="19"/>
        </w:rPr>
        <w:t xml:space="preserve">ontroller and </w:t>
      </w:r>
      <w:r w:rsidR="00DB77DE">
        <w:rPr>
          <w:rFonts w:cstheme="minorHAnsi"/>
          <w:sz w:val="19"/>
          <w:szCs w:val="19"/>
        </w:rPr>
        <w:t>e</w:t>
      </w:r>
      <w:r w:rsidRPr="003157D4">
        <w:rPr>
          <w:rFonts w:cstheme="minorHAnsi"/>
          <w:sz w:val="19"/>
          <w:szCs w:val="19"/>
        </w:rPr>
        <w:t>mergency/</w:t>
      </w:r>
      <w:r w:rsidR="00DB77DE">
        <w:rPr>
          <w:rFonts w:cstheme="minorHAnsi"/>
          <w:sz w:val="19"/>
          <w:szCs w:val="19"/>
        </w:rPr>
        <w:t>e</w:t>
      </w:r>
      <w:r w:rsidRPr="003157D4">
        <w:rPr>
          <w:rFonts w:cstheme="minorHAnsi"/>
          <w:sz w:val="19"/>
          <w:szCs w:val="19"/>
        </w:rPr>
        <w:t xml:space="preserve">xit </w:t>
      </w:r>
      <w:r w:rsidR="00DB77DE">
        <w:rPr>
          <w:rFonts w:cstheme="minorHAnsi"/>
          <w:sz w:val="19"/>
          <w:szCs w:val="19"/>
        </w:rPr>
        <w:t>l</w:t>
      </w:r>
      <w:r w:rsidRPr="003157D4">
        <w:rPr>
          <w:rFonts w:cstheme="minorHAnsi"/>
          <w:sz w:val="19"/>
          <w:szCs w:val="19"/>
        </w:rPr>
        <w:t>uminaires with SPU_ID’s</w:t>
      </w:r>
    </w:p>
    <w:p w14:paraId="1E1A3C90" w14:textId="77777777" w:rsidR="0004141A" w:rsidRPr="003157D4" w:rsidRDefault="0004141A" w:rsidP="0004141A">
      <w:pPr>
        <w:pStyle w:val="ListParagraph"/>
        <w:numPr>
          <w:ilvl w:val="0"/>
          <w:numId w:val="13"/>
        </w:numPr>
        <w:rPr>
          <w:rFonts w:cstheme="minorHAnsi"/>
          <w:sz w:val="19"/>
          <w:szCs w:val="19"/>
        </w:rPr>
      </w:pPr>
      <w:r w:rsidRPr="003157D4">
        <w:rPr>
          <w:rFonts w:cstheme="minorHAnsi"/>
          <w:sz w:val="19"/>
          <w:szCs w:val="19"/>
        </w:rPr>
        <w:t xml:space="preserve">Data </w:t>
      </w:r>
      <w:r w:rsidR="00DB77DE">
        <w:rPr>
          <w:rFonts w:cstheme="minorHAnsi"/>
          <w:sz w:val="19"/>
          <w:szCs w:val="19"/>
        </w:rPr>
        <w:t>c</w:t>
      </w:r>
      <w:r w:rsidRPr="003157D4">
        <w:rPr>
          <w:rFonts w:cstheme="minorHAnsi"/>
          <w:sz w:val="19"/>
          <w:szCs w:val="19"/>
        </w:rPr>
        <w:t xml:space="preserve">able installation routes if </w:t>
      </w:r>
      <w:r w:rsidR="002151A6">
        <w:rPr>
          <w:rFonts w:cstheme="minorHAnsi"/>
          <w:sz w:val="19"/>
          <w:szCs w:val="19"/>
        </w:rPr>
        <w:t>E</w:t>
      </w:r>
      <w:r w:rsidRPr="003157D4">
        <w:rPr>
          <w:rFonts w:cstheme="minorHAnsi"/>
          <w:sz w:val="19"/>
          <w:szCs w:val="19"/>
        </w:rPr>
        <w:t>thernet backbone differs to original sing</w:t>
      </w:r>
      <w:r w:rsidR="00DB77DE">
        <w:rPr>
          <w:rFonts w:cstheme="minorHAnsi"/>
          <w:sz w:val="19"/>
          <w:szCs w:val="19"/>
        </w:rPr>
        <w:t>le line diagram supplied by ABB</w:t>
      </w:r>
    </w:p>
    <w:p w14:paraId="6F921642" w14:textId="77777777" w:rsidR="0004141A" w:rsidRPr="003157D4" w:rsidRDefault="0004141A" w:rsidP="0004141A">
      <w:pPr>
        <w:pStyle w:val="ListParagraph"/>
        <w:rPr>
          <w:rFonts w:cstheme="minorHAnsi"/>
          <w:sz w:val="19"/>
          <w:szCs w:val="19"/>
        </w:rPr>
      </w:pPr>
    </w:p>
    <w:p w14:paraId="526CD9C9" w14:textId="77777777" w:rsidR="0004141A" w:rsidRPr="003157D4" w:rsidRDefault="0004141A" w:rsidP="0004141A">
      <w:pPr>
        <w:pStyle w:val="ListParagraph"/>
        <w:ind w:left="1440"/>
        <w:rPr>
          <w:rFonts w:cstheme="minorHAnsi"/>
          <w:sz w:val="19"/>
          <w:szCs w:val="19"/>
        </w:rPr>
      </w:pPr>
    </w:p>
    <w:p w14:paraId="34EBDEF1" w14:textId="77777777" w:rsidR="0004141A" w:rsidRPr="003157D4" w:rsidRDefault="0004141A" w:rsidP="00FE0782">
      <w:pPr>
        <w:rPr>
          <w:rFonts w:cstheme="minorHAnsi"/>
          <w:sz w:val="19"/>
          <w:szCs w:val="19"/>
        </w:rPr>
      </w:pPr>
    </w:p>
    <w:sectPr w:rsidR="0004141A" w:rsidRPr="003157D4" w:rsidSect="00772C6C">
      <w:headerReference w:type="default" r:id="rId8"/>
      <w:footerReference w:type="default" r:id="rId9"/>
      <w:headerReference w:type="first" r:id="rId10"/>
      <w:footerReference w:type="first" r:id="rId11"/>
      <w:endnotePr>
        <w:numFmt w:val="decimal"/>
      </w:endnotePr>
      <w:pgSz w:w="11907" w:h="16840" w:code="9"/>
      <w:pgMar w:top="1276" w:right="1276" w:bottom="1418" w:left="1276" w:header="533"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BB939" w14:textId="77777777" w:rsidR="00A6753B" w:rsidRDefault="00A6753B" w:rsidP="00C60D54">
      <w:pPr>
        <w:pStyle w:val="EndnoteSeparator"/>
      </w:pPr>
    </w:p>
  </w:endnote>
  <w:endnote w:type="continuationSeparator" w:id="0">
    <w:p w14:paraId="4032B258" w14:textId="77777777" w:rsidR="00A6753B" w:rsidRDefault="00A6753B" w:rsidP="00C60D54">
      <w:pPr>
        <w:pStyle w:val="EndnoteSeparatorcont"/>
      </w:pPr>
    </w:p>
  </w:endnote>
  <w:endnote w:type="continuationNotice" w:id="1">
    <w:p w14:paraId="73E9F7FA" w14:textId="77777777" w:rsidR="00A6753B" w:rsidRDefault="00A6753B" w:rsidP="00C60D54">
      <w:pPr>
        <w:pStyle w:val="EndnoteContinuatio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BBvoice">
    <w:panose1 w:val="020D0603020503020204"/>
    <w:charset w:val="00"/>
    <w:family w:val="swiss"/>
    <w:pitch w:val="variable"/>
    <w:sig w:usb0="A000006F" w:usb1="0000004B" w:usb2="00000028" w:usb3="00000000" w:csb0="0000001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Bvoice Light">
    <w:panose1 w:val="020D0403020503020204"/>
    <w:charset w:val="00"/>
    <w:family w:val="swiss"/>
    <w:pitch w:val="variable"/>
    <w:sig w:usb0="A10006FF" w:usb1="100060FB" w:usb2="00000028" w:usb3="00000000" w:csb0="0000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35BEB" w14:textId="77777777" w:rsidR="00F847AB" w:rsidRDefault="00F847AB" w:rsidP="00CB4EE6">
    <w:pPr>
      <w:pStyle w:val="Footer"/>
    </w:pPr>
  </w:p>
  <w:p w14:paraId="6CBA3DA8" w14:textId="77777777" w:rsidR="00F847AB" w:rsidRDefault="00F847AB" w:rsidP="00CB4EE6">
    <w:pPr>
      <w:pStyle w:val="Footer"/>
    </w:pPr>
  </w:p>
  <w:tbl>
    <w:tblPr>
      <w:tblStyle w:val="ABBFooterTable"/>
      <w:tblW w:w="9351" w:type="dxa"/>
      <w:tblLayout w:type="fixed"/>
      <w:tblLook w:val="0000" w:firstRow="0" w:lastRow="0" w:firstColumn="0" w:lastColumn="0" w:noHBand="0" w:noVBand="0"/>
    </w:tblPr>
    <w:tblGrid>
      <w:gridCol w:w="2322"/>
      <w:gridCol w:w="2323"/>
      <w:gridCol w:w="2296"/>
      <w:gridCol w:w="709"/>
      <w:gridCol w:w="567"/>
      <w:gridCol w:w="1134"/>
    </w:tblGrid>
    <w:tr w:rsidR="00F847AB" w:rsidRPr="00CB4EE6" w14:paraId="0034D602" w14:textId="77777777" w:rsidTr="00010945">
      <w:tc>
        <w:tcPr>
          <w:tcW w:w="2322" w:type="dxa"/>
        </w:tcPr>
        <w:p w14:paraId="3FDC3677" w14:textId="77777777" w:rsidR="00F847AB" w:rsidRPr="00CB4EE6" w:rsidRDefault="00F847AB" w:rsidP="00CB4EE6">
          <w:pPr>
            <w:pStyle w:val="FooterTableCaption"/>
          </w:pPr>
          <w:r w:rsidRPr="00CB4EE6">
            <w:t>STATUS</w:t>
          </w:r>
        </w:p>
      </w:tc>
      <w:tc>
        <w:tcPr>
          <w:tcW w:w="2323" w:type="dxa"/>
        </w:tcPr>
        <w:p w14:paraId="7E224460" w14:textId="77777777" w:rsidR="00F847AB" w:rsidRPr="00CB4EE6" w:rsidRDefault="00F847AB" w:rsidP="00CB4EE6">
          <w:pPr>
            <w:pStyle w:val="FooterTableCaption"/>
          </w:pPr>
          <w:r w:rsidRPr="00CB4EE6">
            <w:t>SECURITY LEVEL</w:t>
          </w:r>
        </w:p>
      </w:tc>
      <w:tc>
        <w:tcPr>
          <w:tcW w:w="2296" w:type="dxa"/>
        </w:tcPr>
        <w:p w14:paraId="03A60C37" w14:textId="77777777" w:rsidR="00F847AB" w:rsidRPr="00CB4EE6" w:rsidRDefault="00F847AB" w:rsidP="00CB4EE6">
          <w:pPr>
            <w:pStyle w:val="FooterTableCaption"/>
          </w:pPr>
          <w:r w:rsidRPr="00CB4EE6">
            <w:t>DOCUMENT ID.</w:t>
          </w:r>
        </w:p>
      </w:tc>
      <w:tc>
        <w:tcPr>
          <w:tcW w:w="709" w:type="dxa"/>
        </w:tcPr>
        <w:p w14:paraId="142F5ED8" w14:textId="77777777" w:rsidR="00F847AB" w:rsidRPr="00CB4EE6" w:rsidRDefault="00F847AB" w:rsidP="00CB4EE6">
          <w:pPr>
            <w:pStyle w:val="FooterTableCaption"/>
          </w:pPr>
          <w:r w:rsidRPr="00CB4EE6">
            <w:t>REV.</w:t>
          </w:r>
        </w:p>
      </w:tc>
      <w:tc>
        <w:tcPr>
          <w:tcW w:w="567" w:type="dxa"/>
        </w:tcPr>
        <w:p w14:paraId="7856352B" w14:textId="77777777" w:rsidR="00F847AB" w:rsidRPr="00CB4EE6" w:rsidRDefault="00F847AB" w:rsidP="00CB4EE6">
          <w:pPr>
            <w:pStyle w:val="FooterTableCaption"/>
          </w:pPr>
          <w:r w:rsidRPr="00CB4EE6">
            <w:t>LANG.</w:t>
          </w:r>
        </w:p>
      </w:tc>
      <w:tc>
        <w:tcPr>
          <w:tcW w:w="1134" w:type="dxa"/>
        </w:tcPr>
        <w:p w14:paraId="1E42B560" w14:textId="77777777" w:rsidR="00F847AB" w:rsidRPr="00CB4EE6" w:rsidRDefault="00F847AB" w:rsidP="00CB4EE6">
          <w:pPr>
            <w:pStyle w:val="FooterTableCaption"/>
          </w:pPr>
          <w:r w:rsidRPr="00CB4EE6">
            <w:t>PAGE</w:t>
          </w:r>
        </w:p>
      </w:tc>
    </w:tr>
    <w:tr w:rsidR="00F847AB" w:rsidRPr="00CB4EE6" w14:paraId="7BCF0E9F" w14:textId="77777777" w:rsidTr="00010945">
      <w:tc>
        <w:tcPr>
          <w:tcW w:w="2322" w:type="dxa"/>
        </w:tcPr>
        <w:p w14:paraId="0602ABB3" w14:textId="77777777" w:rsidR="00F847AB" w:rsidRPr="00CB4EE6" w:rsidRDefault="00F847AB" w:rsidP="00CB4EE6">
          <w:pPr>
            <w:pStyle w:val="FooterTableFieldText"/>
          </w:pPr>
          <w:r>
            <w:t>Published</w:t>
          </w:r>
        </w:p>
      </w:tc>
      <w:tc>
        <w:tcPr>
          <w:tcW w:w="2323" w:type="dxa"/>
        </w:tcPr>
        <w:p w14:paraId="2F81A282" w14:textId="77777777" w:rsidR="00F847AB" w:rsidRPr="00CB4EE6" w:rsidRDefault="00F847AB" w:rsidP="00CB4EE6">
          <w:pPr>
            <w:pStyle w:val="FooterTableFieldText"/>
          </w:pPr>
          <w:r>
            <w:t>-</w:t>
          </w:r>
        </w:p>
      </w:tc>
      <w:tc>
        <w:tcPr>
          <w:tcW w:w="2296" w:type="dxa"/>
        </w:tcPr>
        <w:p w14:paraId="1B442B15" w14:textId="77777777" w:rsidR="00F847AB" w:rsidRPr="00CB4EE6" w:rsidRDefault="00F847AB" w:rsidP="00CB4EE6">
          <w:pPr>
            <w:pStyle w:val="FooterTableDocumentID"/>
          </w:pPr>
          <w:r>
            <w:t>9AKK1074920641</w:t>
          </w:r>
        </w:p>
      </w:tc>
      <w:tc>
        <w:tcPr>
          <w:tcW w:w="709" w:type="dxa"/>
        </w:tcPr>
        <w:p w14:paraId="21358DB9" w14:textId="77777777" w:rsidR="00F847AB" w:rsidRPr="00CB4EE6" w:rsidRDefault="00F847AB" w:rsidP="00CB4EE6">
          <w:pPr>
            <w:pStyle w:val="FooterTableFieldText"/>
          </w:pPr>
          <w:r>
            <w:t>B</w:t>
          </w:r>
        </w:p>
      </w:tc>
      <w:tc>
        <w:tcPr>
          <w:tcW w:w="567" w:type="dxa"/>
        </w:tcPr>
        <w:p w14:paraId="1E8AC02C" w14:textId="77777777" w:rsidR="00F847AB" w:rsidRPr="00CB4EE6" w:rsidRDefault="00F847AB" w:rsidP="00CB4EE6">
          <w:pPr>
            <w:pStyle w:val="FooterTableFieldText"/>
          </w:pPr>
          <w:proofErr w:type="spellStart"/>
          <w:r>
            <w:t>en</w:t>
          </w:r>
          <w:proofErr w:type="spellEnd"/>
        </w:p>
      </w:tc>
      <w:tc>
        <w:tcPr>
          <w:tcW w:w="1134" w:type="dxa"/>
        </w:tcPr>
        <w:p w14:paraId="4BFB1E87" w14:textId="77777777" w:rsidR="00F847AB" w:rsidRPr="00CB4EE6" w:rsidRDefault="00F847AB" w:rsidP="00CB4EE6">
          <w:pPr>
            <w:pStyle w:val="FooterTableFieldText"/>
          </w:pPr>
          <w:r w:rsidRPr="00CB4EE6">
            <w:fldChar w:fldCharType="begin"/>
          </w:r>
          <w:r w:rsidRPr="00CB4EE6">
            <w:instrText xml:space="preserve"> PAGE   \* MERGEFORMAT </w:instrText>
          </w:r>
          <w:r w:rsidRPr="00CB4EE6">
            <w:fldChar w:fldCharType="separate"/>
          </w:r>
          <w:r w:rsidRPr="00CB4EE6">
            <w:t>1</w:t>
          </w:r>
          <w:r w:rsidRPr="00CB4EE6">
            <w:fldChar w:fldCharType="end"/>
          </w:r>
          <w:r w:rsidRPr="00CB4EE6">
            <w:t>/</w:t>
          </w:r>
          <w:r w:rsidR="00DA2694">
            <w:fldChar w:fldCharType="begin"/>
          </w:r>
          <w:r w:rsidR="00DA2694">
            <w:instrText xml:space="preserve"> NUMPAGES   \* MERGEFORMAT </w:instrText>
          </w:r>
          <w:r w:rsidR="00DA2694">
            <w:fldChar w:fldCharType="separate"/>
          </w:r>
          <w:r w:rsidRPr="00CB4EE6">
            <w:t>2</w:t>
          </w:r>
          <w:r w:rsidR="00DA2694">
            <w:fldChar w:fldCharType="end"/>
          </w:r>
        </w:p>
      </w:tc>
    </w:tr>
    <w:tr w:rsidR="00F847AB" w:rsidRPr="00CB4EE6" w14:paraId="74A9D071" w14:textId="77777777" w:rsidTr="00010945">
      <w:tc>
        <w:tcPr>
          <w:tcW w:w="9351" w:type="dxa"/>
          <w:gridSpan w:val="6"/>
        </w:tcPr>
        <w:p w14:paraId="5170EFBC" w14:textId="77777777" w:rsidR="00F847AB" w:rsidRPr="00CB4EE6" w:rsidRDefault="00F847AB" w:rsidP="00CB4EE6">
          <w:pPr>
            <w:pStyle w:val="FooterTableCopyright"/>
          </w:pPr>
          <w:r w:rsidRPr="00CB4EE6">
            <w:t>© Copyright</w:t>
          </w:r>
          <w:r>
            <w:t xml:space="preserve"> 2019</w:t>
          </w:r>
          <w:r w:rsidRPr="00CB4EE6">
            <w:t xml:space="preserve"> ABB. All rights reserved.</w:t>
          </w:r>
        </w:p>
      </w:tc>
    </w:tr>
  </w:tbl>
  <w:p w14:paraId="31AE7464" w14:textId="77777777" w:rsidR="00F847AB" w:rsidRPr="008C4CC0" w:rsidRDefault="00F847AB" w:rsidP="00CB4E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BFDBD" w14:textId="77777777" w:rsidR="00F847AB" w:rsidRDefault="00F847AB" w:rsidP="00CB4EE6">
    <w:pPr>
      <w:pStyle w:val="Footer"/>
    </w:pPr>
  </w:p>
  <w:p w14:paraId="0BE2295C" w14:textId="77777777" w:rsidR="00F847AB" w:rsidRDefault="00F847AB" w:rsidP="00CB4EE6">
    <w:pPr>
      <w:pStyle w:val="Footer"/>
    </w:pPr>
  </w:p>
  <w:tbl>
    <w:tblPr>
      <w:tblStyle w:val="ABBFooterTable"/>
      <w:tblW w:w="9333" w:type="dxa"/>
      <w:tblLayout w:type="fixed"/>
      <w:tblLook w:val="0000" w:firstRow="0" w:lastRow="0" w:firstColumn="0" w:lastColumn="0" w:noHBand="0" w:noVBand="0"/>
    </w:tblPr>
    <w:tblGrid>
      <w:gridCol w:w="1272"/>
      <w:gridCol w:w="3373"/>
      <w:gridCol w:w="2296"/>
      <w:gridCol w:w="48"/>
      <w:gridCol w:w="661"/>
      <w:gridCol w:w="567"/>
      <w:gridCol w:w="1116"/>
    </w:tblGrid>
    <w:tr w:rsidR="00F847AB" w:rsidRPr="00CB4EE6" w14:paraId="17130CBA" w14:textId="77777777" w:rsidTr="00875596">
      <w:tc>
        <w:tcPr>
          <w:tcW w:w="4645" w:type="dxa"/>
          <w:gridSpan w:val="2"/>
        </w:tcPr>
        <w:p w14:paraId="7E595EE6" w14:textId="77777777" w:rsidR="00F847AB" w:rsidRPr="00CB4EE6" w:rsidRDefault="00F847AB" w:rsidP="00CB4EE6">
          <w:pPr>
            <w:pStyle w:val="FooterTableCaption"/>
          </w:pPr>
          <w:r w:rsidRPr="00CB4EE6">
            <w:t>PREPARED</w:t>
          </w:r>
        </w:p>
      </w:tc>
      <w:tc>
        <w:tcPr>
          <w:tcW w:w="2344" w:type="dxa"/>
          <w:gridSpan w:val="2"/>
        </w:tcPr>
        <w:p w14:paraId="459A8B66" w14:textId="77777777" w:rsidR="00F847AB" w:rsidRPr="00CB4EE6" w:rsidRDefault="00F847AB" w:rsidP="00CB4EE6">
          <w:pPr>
            <w:pStyle w:val="FooterTableCaption"/>
          </w:pPr>
          <w:r w:rsidRPr="00CB4EE6">
            <w:t>STATUS</w:t>
          </w:r>
        </w:p>
      </w:tc>
      <w:tc>
        <w:tcPr>
          <w:tcW w:w="2344" w:type="dxa"/>
          <w:gridSpan w:val="3"/>
        </w:tcPr>
        <w:p w14:paraId="54E2ACFB" w14:textId="77777777" w:rsidR="00F847AB" w:rsidRPr="00CB4EE6" w:rsidRDefault="00F847AB" w:rsidP="00CB4EE6">
          <w:pPr>
            <w:pStyle w:val="FooterTableCaption"/>
          </w:pPr>
          <w:r w:rsidRPr="00CB4EE6">
            <w:t>SECURITY LEVEL</w:t>
          </w:r>
        </w:p>
      </w:tc>
    </w:tr>
    <w:tr w:rsidR="00F847AB" w:rsidRPr="00CB4EE6" w14:paraId="5976FE78" w14:textId="77777777" w:rsidTr="00875596">
      <w:tc>
        <w:tcPr>
          <w:tcW w:w="1272" w:type="dxa"/>
        </w:tcPr>
        <w:p w14:paraId="50DBF27E" w14:textId="77777777" w:rsidR="00F847AB" w:rsidRPr="00CB4EE6" w:rsidRDefault="00F847AB" w:rsidP="00CB4EE6">
          <w:pPr>
            <w:pStyle w:val="FooterTableFieldText"/>
          </w:pPr>
        </w:p>
      </w:tc>
      <w:tc>
        <w:tcPr>
          <w:tcW w:w="3373" w:type="dxa"/>
        </w:tcPr>
        <w:p w14:paraId="20F2AB16" w14:textId="77777777" w:rsidR="00F847AB" w:rsidRPr="00CB4EE6" w:rsidRDefault="00F847AB" w:rsidP="00CB4EE6">
          <w:pPr>
            <w:pStyle w:val="FooterTableFieldText"/>
          </w:pPr>
          <w:r>
            <w:t>Jody Glover</w:t>
          </w:r>
        </w:p>
      </w:tc>
      <w:tc>
        <w:tcPr>
          <w:tcW w:w="2344" w:type="dxa"/>
          <w:gridSpan w:val="2"/>
        </w:tcPr>
        <w:p w14:paraId="189A2045" w14:textId="77777777" w:rsidR="00F847AB" w:rsidRPr="00CB4EE6" w:rsidRDefault="00F847AB" w:rsidP="00CB4EE6">
          <w:pPr>
            <w:pStyle w:val="FooterTableFieldText"/>
          </w:pPr>
          <w:r>
            <w:t>Published</w:t>
          </w:r>
        </w:p>
      </w:tc>
      <w:tc>
        <w:tcPr>
          <w:tcW w:w="2344" w:type="dxa"/>
          <w:gridSpan w:val="3"/>
        </w:tcPr>
        <w:p w14:paraId="6BD4B029" w14:textId="77777777" w:rsidR="00F847AB" w:rsidRPr="00CB4EE6" w:rsidRDefault="00F847AB" w:rsidP="00CB4EE6">
          <w:pPr>
            <w:pStyle w:val="FooterTableFieldText"/>
          </w:pPr>
          <w:r>
            <w:t>-</w:t>
          </w:r>
        </w:p>
      </w:tc>
    </w:tr>
    <w:tr w:rsidR="00F847AB" w:rsidRPr="00CB4EE6" w14:paraId="37D6F9BF" w14:textId="77777777" w:rsidTr="00875596">
      <w:tc>
        <w:tcPr>
          <w:tcW w:w="4645" w:type="dxa"/>
          <w:gridSpan w:val="2"/>
        </w:tcPr>
        <w:p w14:paraId="450D18E3" w14:textId="77777777" w:rsidR="00F847AB" w:rsidRPr="00CB4EE6" w:rsidRDefault="00F847AB" w:rsidP="00CB4EE6">
          <w:pPr>
            <w:pStyle w:val="FooterTableCaption"/>
          </w:pPr>
          <w:r w:rsidRPr="00CB4EE6">
            <w:t>APPROVED</w:t>
          </w:r>
        </w:p>
      </w:tc>
      <w:tc>
        <w:tcPr>
          <w:tcW w:w="4688" w:type="dxa"/>
          <w:gridSpan w:val="5"/>
        </w:tcPr>
        <w:p w14:paraId="22808765" w14:textId="77777777" w:rsidR="00F847AB" w:rsidRPr="00CB4EE6" w:rsidRDefault="00F847AB" w:rsidP="00CB4EE6">
          <w:pPr>
            <w:pStyle w:val="FooterTableCaption"/>
          </w:pPr>
          <w:r w:rsidRPr="00CB4EE6">
            <w:t>DOCUMENT KIND</w:t>
          </w:r>
        </w:p>
      </w:tc>
    </w:tr>
    <w:tr w:rsidR="00F847AB" w:rsidRPr="00CB4EE6" w14:paraId="6C4E60D5" w14:textId="77777777" w:rsidTr="00875596">
      <w:tc>
        <w:tcPr>
          <w:tcW w:w="1272" w:type="dxa"/>
        </w:tcPr>
        <w:p w14:paraId="4D37D5E0" w14:textId="77777777" w:rsidR="00F847AB" w:rsidRPr="00CB4EE6" w:rsidRDefault="00F847AB" w:rsidP="00CB4EE6">
          <w:pPr>
            <w:pStyle w:val="FooterTableFieldText"/>
          </w:pPr>
        </w:p>
      </w:tc>
      <w:tc>
        <w:tcPr>
          <w:tcW w:w="3373" w:type="dxa"/>
        </w:tcPr>
        <w:p w14:paraId="7214C2C5" w14:textId="77777777" w:rsidR="00F847AB" w:rsidRPr="00CB4EE6" w:rsidRDefault="00F847AB" w:rsidP="00741DE6">
          <w:pPr>
            <w:pStyle w:val="FooterTableFieldText"/>
            <w:tabs>
              <w:tab w:val="clear" w:pos="9356"/>
              <w:tab w:val="left" w:pos="1068"/>
            </w:tabs>
            <w:ind w:left="0"/>
          </w:pPr>
          <w:r>
            <w:t xml:space="preserve"> Paul Olsen</w:t>
          </w:r>
        </w:p>
      </w:tc>
      <w:tc>
        <w:tcPr>
          <w:tcW w:w="4688" w:type="dxa"/>
          <w:gridSpan w:val="5"/>
        </w:tcPr>
        <w:p w14:paraId="2180FBF3" w14:textId="77777777" w:rsidR="00F847AB" w:rsidRPr="00CB4EE6" w:rsidRDefault="00F847AB" w:rsidP="00CB4EE6">
          <w:pPr>
            <w:pStyle w:val="FooterTableFieldText"/>
          </w:pPr>
          <w:r>
            <w:t>Technical specification</w:t>
          </w:r>
        </w:p>
      </w:tc>
    </w:tr>
    <w:tr w:rsidR="00F847AB" w:rsidRPr="00CB4EE6" w14:paraId="71152F39" w14:textId="77777777" w:rsidTr="00875596">
      <w:tc>
        <w:tcPr>
          <w:tcW w:w="4645" w:type="dxa"/>
          <w:gridSpan w:val="2"/>
        </w:tcPr>
        <w:p w14:paraId="15E5B721" w14:textId="77777777" w:rsidR="00F847AB" w:rsidRPr="00CB4EE6" w:rsidRDefault="00F847AB" w:rsidP="00CB4EE6">
          <w:pPr>
            <w:pStyle w:val="FooterTableCaption"/>
            <w:rPr>
              <w:highlight w:val="yellow"/>
            </w:rPr>
          </w:pPr>
          <w:r w:rsidRPr="00CB4EE6">
            <w:t>OWNING ORGANIZATION</w:t>
          </w:r>
        </w:p>
      </w:tc>
      <w:tc>
        <w:tcPr>
          <w:tcW w:w="2296" w:type="dxa"/>
        </w:tcPr>
        <w:p w14:paraId="28AF2842" w14:textId="77777777" w:rsidR="00F847AB" w:rsidRPr="00CB4EE6" w:rsidRDefault="00F847AB" w:rsidP="00CB4EE6">
          <w:pPr>
            <w:pStyle w:val="FooterTableCaption"/>
          </w:pPr>
          <w:r w:rsidRPr="00CB4EE6">
            <w:t>DOCUMENT ID.</w:t>
          </w:r>
        </w:p>
      </w:tc>
      <w:tc>
        <w:tcPr>
          <w:tcW w:w="709" w:type="dxa"/>
          <w:gridSpan w:val="2"/>
        </w:tcPr>
        <w:p w14:paraId="62A83973" w14:textId="77777777" w:rsidR="00F847AB" w:rsidRPr="00CB4EE6" w:rsidRDefault="00F847AB" w:rsidP="00CB4EE6">
          <w:pPr>
            <w:pStyle w:val="FooterTableCaption"/>
          </w:pPr>
          <w:r w:rsidRPr="00CB4EE6">
            <w:t>REV.</w:t>
          </w:r>
        </w:p>
      </w:tc>
      <w:tc>
        <w:tcPr>
          <w:tcW w:w="567" w:type="dxa"/>
        </w:tcPr>
        <w:p w14:paraId="6AB0E9EF" w14:textId="77777777" w:rsidR="00F847AB" w:rsidRPr="00CB4EE6" w:rsidRDefault="00F847AB" w:rsidP="00CB4EE6">
          <w:pPr>
            <w:pStyle w:val="FooterTableCaption"/>
          </w:pPr>
          <w:r w:rsidRPr="00CB4EE6">
            <w:t>LANG.</w:t>
          </w:r>
        </w:p>
      </w:tc>
      <w:tc>
        <w:tcPr>
          <w:tcW w:w="1116" w:type="dxa"/>
        </w:tcPr>
        <w:p w14:paraId="200B6B04" w14:textId="77777777" w:rsidR="00F847AB" w:rsidRPr="00CB4EE6" w:rsidRDefault="00F847AB" w:rsidP="00CB4EE6">
          <w:pPr>
            <w:pStyle w:val="FooterTableCaption"/>
          </w:pPr>
          <w:r w:rsidRPr="00CB4EE6">
            <w:t>PAGE</w:t>
          </w:r>
        </w:p>
      </w:tc>
    </w:tr>
    <w:tr w:rsidR="00F847AB" w:rsidRPr="00CB4EE6" w14:paraId="1A0E6806" w14:textId="77777777" w:rsidTr="00875596">
      <w:tc>
        <w:tcPr>
          <w:tcW w:w="4645" w:type="dxa"/>
          <w:gridSpan w:val="2"/>
        </w:tcPr>
        <w:p w14:paraId="54C19571" w14:textId="77777777" w:rsidR="00F847AB" w:rsidRPr="00CB4EE6" w:rsidRDefault="00F847AB" w:rsidP="00CB4EE6">
          <w:pPr>
            <w:pStyle w:val="FooterTableFieldText"/>
          </w:pPr>
          <w:r>
            <w:t>ABB Australia Pty Limited</w:t>
          </w:r>
        </w:p>
      </w:tc>
      <w:tc>
        <w:tcPr>
          <w:tcW w:w="2296" w:type="dxa"/>
        </w:tcPr>
        <w:p w14:paraId="218EF415" w14:textId="77777777" w:rsidR="00F847AB" w:rsidRPr="00CB4EE6" w:rsidRDefault="00F847AB" w:rsidP="00645D59">
          <w:pPr>
            <w:pStyle w:val="FooterTableDocumentID"/>
          </w:pPr>
          <w:r>
            <w:t>9AKK1074920641</w:t>
          </w:r>
        </w:p>
      </w:tc>
      <w:tc>
        <w:tcPr>
          <w:tcW w:w="709" w:type="dxa"/>
          <w:gridSpan w:val="2"/>
        </w:tcPr>
        <w:p w14:paraId="04368FEA" w14:textId="77777777" w:rsidR="00F847AB" w:rsidRPr="00CB4EE6" w:rsidRDefault="00F847AB" w:rsidP="00CB4EE6">
          <w:pPr>
            <w:pStyle w:val="FooterTableFieldText"/>
          </w:pPr>
          <w:r>
            <w:t>B</w:t>
          </w:r>
        </w:p>
      </w:tc>
      <w:tc>
        <w:tcPr>
          <w:tcW w:w="567" w:type="dxa"/>
        </w:tcPr>
        <w:p w14:paraId="3C3BC605" w14:textId="77777777" w:rsidR="00F847AB" w:rsidRPr="00CB4EE6" w:rsidRDefault="00F847AB" w:rsidP="00CB4EE6">
          <w:pPr>
            <w:pStyle w:val="FooterTableFieldText"/>
          </w:pPr>
          <w:proofErr w:type="spellStart"/>
          <w:r>
            <w:t>en</w:t>
          </w:r>
          <w:proofErr w:type="spellEnd"/>
        </w:p>
      </w:tc>
      <w:tc>
        <w:tcPr>
          <w:tcW w:w="1116" w:type="dxa"/>
        </w:tcPr>
        <w:p w14:paraId="5C2888A1" w14:textId="77777777" w:rsidR="00F847AB" w:rsidRPr="00CB4EE6" w:rsidRDefault="00F847AB" w:rsidP="00CB4EE6">
          <w:pPr>
            <w:pStyle w:val="FooterTableFieldText"/>
          </w:pPr>
          <w:r w:rsidRPr="00CB4EE6">
            <w:fldChar w:fldCharType="begin"/>
          </w:r>
          <w:r w:rsidRPr="00CB4EE6">
            <w:instrText xml:space="preserve"> PAGE   \* MERGEFORMAT </w:instrText>
          </w:r>
          <w:r w:rsidRPr="00CB4EE6">
            <w:fldChar w:fldCharType="separate"/>
          </w:r>
          <w:r w:rsidRPr="00CB4EE6">
            <w:t>2</w:t>
          </w:r>
          <w:r w:rsidRPr="00CB4EE6">
            <w:fldChar w:fldCharType="end"/>
          </w:r>
          <w:r w:rsidRPr="00CB4EE6">
            <w:t>/</w:t>
          </w:r>
          <w:r w:rsidR="00DA2694">
            <w:fldChar w:fldCharType="begin"/>
          </w:r>
          <w:r w:rsidR="00DA2694">
            <w:instrText xml:space="preserve"> NUMPAGES   \* MERGEFORMAT </w:instrText>
          </w:r>
          <w:r w:rsidR="00DA2694">
            <w:fldChar w:fldCharType="separate"/>
          </w:r>
          <w:r w:rsidRPr="00CB4EE6">
            <w:t>2</w:t>
          </w:r>
          <w:r w:rsidR="00DA2694">
            <w:fldChar w:fldCharType="end"/>
          </w:r>
        </w:p>
      </w:tc>
    </w:tr>
    <w:tr w:rsidR="00F847AB" w:rsidRPr="00CB4EE6" w14:paraId="274B3485" w14:textId="77777777" w:rsidTr="00875596">
      <w:tc>
        <w:tcPr>
          <w:tcW w:w="9333" w:type="dxa"/>
          <w:gridSpan w:val="7"/>
        </w:tcPr>
        <w:p w14:paraId="35B9785C" w14:textId="77777777" w:rsidR="00F847AB" w:rsidRPr="00CB4EE6" w:rsidRDefault="00F847AB" w:rsidP="00CB4EE6">
          <w:pPr>
            <w:pStyle w:val="FooterTableCopyright"/>
          </w:pPr>
          <w:r w:rsidRPr="00CB4EE6">
            <w:t>© Copyright</w:t>
          </w:r>
          <w:r>
            <w:t xml:space="preserve"> 2019 </w:t>
          </w:r>
          <w:r w:rsidRPr="00CB4EE6">
            <w:t>ABB. All rights reserved.</w:t>
          </w:r>
        </w:p>
      </w:tc>
    </w:tr>
  </w:tbl>
  <w:p w14:paraId="0B2A96A8" w14:textId="77777777" w:rsidR="00F847AB" w:rsidRPr="00CB4EE6" w:rsidRDefault="00F847AB" w:rsidP="00CB4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6F9E3" w14:textId="77777777" w:rsidR="00A6753B" w:rsidRDefault="00A6753B" w:rsidP="004266B9">
      <w:pPr>
        <w:pStyle w:val="FootnoteSeparator"/>
      </w:pPr>
    </w:p>
  </w:footnote>
  <w:footnote w:type="continuationSeparator" w:id="0">
    <w:p w14:paraId="181DA4DF" w14:textId="77777777" w:rsidR="00A6753B" w:rsidRDefault="00A6753B" w:rsidP="004266B9">
      <w:pPr>
        <w:pStyle w:val="FootnoteSeparatorcont"/>
      </w:pPr>
    </w:p>
  </w:footnote>
  <w:footnote w:type="continuationNotice" w:id="1">
    <w:p w14:paraId="03D8D29E" w14:textId="77777777" w:rsidR="00A6753B" w:rsidRDefault="00A6753B" w:rsidP="004266B9">
      <w:pPr>
        <w:pStyle w:val="FootnoteContinuation"/>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6D14C" w14:textId="69C8870E" w:rsidR="00F847AB" w:rsidRDefault="00F847AB" w:rsidP="00232219">
    <w:pPr>
      <w:pStyle w:val="Header"/>
    </w:pPr>
    <w:r>
      <w:tab/>
    </w:r>
    <w:r w:rsidRPr="00B674A7">
      <w:rPr>
        <w:lang w:val="de-DE"/>
      </w:rPr>
      <w:fldChar w:fldCharType="begin"/>
    </w:r>
    <w:r w:rsidRPr="00B674A7">
      <w:rPr>
        <w:lang w:val="de-DE"/>
      </w:rPr>
      <w:instrText xml:space="preserve"> STYLEREF  "_T2 Title" </w:instrText>
    </w:r>
    <w:r w:rsidRPr="00B674A7">
      <w:rPr>
        <w:lang w:val="de-DE"/>
      </w:rPr>
      <w:fldChar w:fldCharType="separate"/>
    </w:r>
    <w:r w:rsidR="00DA2694">
      <w:rPr>
        <w:noProof/>
        <w:lang w:val="de-DE"/>
      </w:rPr>
      <w:t>Nexus® RF Infinity specification</w:t>
    </w:r>
    <w:r w:rsidRPr="00B674A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C3980" w14:textId="77777777" w:rsidR="00F847AB" w:rsidRDefault="00F847AB" w:rsidP="00B674A7">
    <w:pPr>
      <w:pStyle w:val="Header"/>
    </w:pPr>
    <w:r>
      <w:rPr>
        <w:noProof/>
        <w:lang w:eastAsia="de-CH"/>
      </w:rPr>
      <mc:AlternateContent>
        <mc:Choice Requires="wpg">
          <w:drawing>
            <wp:anchor distT="0" distB="0" distL="114300" distR="114300" simplePos="0" relativeHeight="251658240" behindDoc="1" locked="1" layoutInCell="1" allowOverlap="1" wp14:anchorId="76EBEE56" wp14:editId="54234031">
              <wp:simplePos x="0" y="0"/>
              <wp:positionH relativeFrom="page">
                <wp:align>right</wp:align>
              </wp:positionH>
              <wp:positionV relativeFrom="page">
                <wp:align>top</wp:align>
              </wp:positionV>
              <wp:extent cx="1439640" cy="899280"/>
              <wp:effectExtent l="0" t="0" r="0" b="0"/>
              <wp:wrapNone/>
              <wp:docPr id="2" name="Gruppieren 2"/>
              <wp:cNvGraphicFramePr/>
              <a:graphic xmlns:a="http://schemas.openxmlformats.org/drawingml/2006/main">
                <a:graphicData uri="http://schemas.microsoft.com/office/word/2010/wordprocessingGroup">
                  <wpg:wgp>
                    <wpg:cNvGrpSpPr/>
                    <wpg:grpSpPr>
                      <a:xfrm>
                        <a:off x="0" y="0"/>
                        <a:ext cx="1439640" cy="899280"/>
                        <a:chOff x="0" y="0"/>
                        <a:chExt cx="1439640" cy="899640"/>
                      </a:xfrm>
                    </wpg:grpSpPr>
                    <wps:wsp>
                      <wps:cNvPr id="1" name="Rechteck 1"/>
                      <wps:cNvSpPr/>
                      <wps:spPr bwMode="gray">
                        <a:xfrm>
                          <a:off x="0" y="0"/>
                          <a:ext cx="1439640" cy="899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625" y="342900"/>
                          <a:ext cx="1038225" cy="4476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6D0CB0A" id="Gruppieren 2" o:spid="_x0000_s1026" style="position:absolute;margin-left:62.15pt;margin-top:0;width:113.35pt;height:70.8pt;z-index:-251658240;mso-position-horizontal:right;mso-position-horizontal-relative:page;mso-position-vertical:top;mso-position-vertical-relative:page;mso-width-relative:margin;mso-height-relative:margin" coordsize="14396,899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">
              <v:rect id="Rechteck 1" o:spid="_x0000_s1027" style="position:absolute;width:14396;height:8996;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476;top:3429;width:10382;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">
                <v:imagedata r:id="rId2" o:title=""/>
              </v:shape>
              <w10:wrap anchorx="page" anchory="page"/>
              <w10:anchorlock/>
            </v:group>
          </w:pict>
        </mc:Fallback>
      </mc:AlternateContent>
    </w:r>
    <w:r>
      <w:rPr>
        <w:noProof/>
        <w:lang w:eastAsia="de-CH"/>
      </w:rPr>
      <mc:AlternateContent>
        <mc:Choice Requires="wps">
          <w:drawing>
            <wp:anchor distT="0" distB="0" distL="114300" distR="114300" simplePos="0" relativeHeight="251660288" behindDoc="0" locked="1" layoutInCell="1" allowOverlap="1" wp14:anchorId="676287D1" wp14:editId="4A014BF8">
              <wp:simplePos x="0" y="0"/>
              <wp:positionH relativeFrom="margin">
                <wp:posOffset>0</wp:posOffset>
              </wp:positionH>
              <wp:positionV relativeFrom="margin">
                <wp:posOffset>0</wp:posOffset>
              </wp:positionV>
              <wp:extent cx="5939640" cy="687600"/>
              <wp:effectExtent l="0" t="0" r="0" b="0"/>
              <wp:wrapTopAndBottom/>
              <wp:docPr id="3" name="Rectangle 3"/>
              <wp:cNvGraphicFramePr/>
              <a:graphic xmlns:a="http://schemas.openxmlformats.org/drawingml/2006/main">
                <a:graphicData uri="http://schemas.microsoft.com/office/word/2010/wordprocessingShape">
                  <wps:wsp>
                    <wps:cNvSpPr/>
                    <wps:spPr bwMode="gray">
                      <a:xfrm>
                        <a:off x="0" y="0"/>
                        <a:ext cx="5939640" cy="687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E5D31" id="Rectangle 3" o:spid="_x0000_s1026" style="position:absolute;margin-left:0;margin-top:0;width:467.7pt;height:54.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" filled="f" stroked="f" strokeweight="2pt">
              <w10:wrap type="topAndBottom" anchorx="margin" anchory="margin"/>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63CA"/>
    <w:multiLevelType w:val="hybridMultilevel"/>
    <w:tmpl w:val="8EF003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AE6E78"/>
    <w:multiLevelType w:val="multilevel"/>
    <w:tmpl w:val="2206B890"/>
    <w:styleLink w:val="ABBBulletList"/>
    <w:lvl w:ilvl="0">
      <w:start w:val="1"/>
      <w:numFmt w:val="bullet"/>
      <w:pStyle w:val="Bullet1"/>
      <w:lvlText w:val="–"/>
      <w:lvlJc w:val="left"/>
      <w:pPr>
        <w:tabs>
          <w:tab w:val="num" w:pos="284"/>
        </w:tabs>
        <w:ind w:left="284" w:hanging="284"/>
      </w:pPr>
      <w:rPr>
        <w:rFonts w:ascii="ABBvoice" w:hAnsi="ABBvoice" w:cs="Times New Roman" w:hint="default"/>
        <w:color w:val="auto"/>
        <w:u w:color="D90000" w:themeColor="text2"/>
      </w:rPr>
    </w:lvl>
    <w:lvl w:ilvl="1">
      <w:start w:val="1"/>
      <w:numFmt w:val="bullet"/>
      <w:pStyle w:val="Bullet2"/>
      <w:lvlText w:val="•"/>
      <w:lvlJc w:val="left"/>
      <w:pPr>
        <w:tabs>
          <w:tab w:val="num" w:pos="568"/>
        </w:tabs>
        <w:ind w:left="568" w:hanging="284"/>
      </w:pPr>
      <w:rPr>
        <w:rFonts w:ascii="ABBvoice" w:hAnsi="ABBvoice" w:cs="Times New Roman" w:hint="default"/>
        <w:color w:val="auto"/>
        <w:u w:color="D90000" w:themeColor="text2"/>
      </w:rPr>
    </w:lvl>
    <w:lvl w:ilvl="2">
      <w:start w:val="1"/>
      <w:numFmt w:val="bullet"/>
      <w:pStyle w:val="Bullet3"/>
      <w:lvlText w:val="–"/>
      <w:lvlJc w:val="left"/>
      <w:pPr>
        <w:tabs>
          <w:tab w:val="num" w:pos="852"/>
        </w:tabs>
        <w:ind w:left="852" w:hanging="284"/>
      </w:pPr>
      <w:rPr>
        <w:rFonts w:ascii="ABBvoice" w:hAnsi="ABBvoice"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9A93A07"/>
    <w:multiLevelType w:val="hybridMultilevel"/>
    <w:tmpl w:val="A4746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D130F"/>
    <w:multiLevelType w:val="multilevel"/>
    <w:tmpl w:val="EDF6B122"/>
    <w:styleLink w:val="ABBNumberedList"/>
    <w:lvl w:ilvl="0">
      <w:start w:val="1"/>
      <w:numFmt w:val="decimal"/>
      <w:pStyle w:val="Num1"/>
      <w:lvlText w:val="%1."/>
      <w:lvlJc w:val="left"/>
      <w:pPr>
        <w:tabs>
          <w:tab w:val="num" w:pos="284"/>
        </w:tabs>
        <w:ind w:left="284" w:hanging="284"/>
      </w:pPr>
      <w:rPr>
        <w:rFonts w:hint="default"/>
      </w:rPr>
    </w:lvl>
    <w:lvl w:ilvl="1">
      <w:start w:val="1"/>
      <w:numFmt w:val="lowerLetter"/>
      <w:pStyle w:val="Num2"/>
      <w:lvlText w:val="%2)"/>
      <w:lvlJc w:val="left"/>
      <w:pPr>
        <w:tabs>
          <w:tab w:val="num" w:pos="568"/>
        </w:tabs>
        <w:ind w:left="568" w:hanging="284"/>
      </w:pPr>
      <w:rPr>
        <w:rFonts w:hint="default"/>
      </w:rPr>
    </w:lvl>
    <w:lvl w:ilvl="2">
      <w:start w:val="1"/>
      <w:numFmt w:val="decimal"/>
      <w:pStyle w:val="Num3"/>
      <w:lvlText w:val="%3."/>
      <w:lvlJc w:val="left"/>
      <w:pPr>
        <w:tabs>
          <w:tab w:val="num" w:pos="992"/>
        </w:tabs>
        <w:ind w:left="851" w:hanging="283"/>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4" w15:restartNumberingAfterBreak="0">
    <w:nsid w:val="0CFF3750"/>
    <w:multiLevelType w:val="hybridMultilevel"/>
    <w:tmpl w:val="5E60D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E8651E"/>
    <w:multiLevelType w:val="hybridMultilevel"/>
    <w:tmpl w:val="FAE49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105E96"/>
    <w:multiLevelType w:val="hybridMultilevel"/>
    <w:tmpl w:val="D24AE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0224F4"/>
    <w:multiLevelType w:val="multilevel"/>
    <w:tmpl w:val="2206B890"/>
    <w:numStyleLink w:val="ABBBulletList"/>
  </w:abstractNum>
  <w:abstractNum w:abstractNumId="8" w15:restartNumberingAfterBreak="0">
    <w:nsid w:val="15F80923"/>
    <w:multiLevelType w:val="hybridMultilevel"/>
    <w:tmpl w:val="789A3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330E46"/>
    <w:multiLevelType w:val="hybridMultilevel"/>
    <w:tmpl w:val="933A7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C5765F"/>
    <w:multiLevelType w:val="hybridMultilevel"/>
    <w:tmpl w:val="C19294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F205710"/>
    <w:multiLevelType w:val="hybridMultilevel"/>
    <w:tmpl w:val="9EBC1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4704DF"/>
    <w:multiLevelType w:val="multilevel"/>
    <w:tmpl w:val="AAA05EB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35226A2"/>
    <w:multiLevelType w:val="hybridMultilevel"/>
    <w:tmpl w:val="A3466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384484"/>
    <w:multiLevelType w:val="hybridMultilevel"/>
    <w:tmpl w:val="90D60ACE"/>
    <w:lvl w:ilvl="0" w:tplc="0C090001">
      <w:start w:val="1"/>
      <w:numFmt w:val="bullet"/>
      <w:lvlText w:val=""/>
      <w:lvlJc w:val="left"/>
      <w:pPr>
        <w:ind w:left="1423" w:hanging="360"/>
      </w:pPr>
      <w:rPr>
        <w:rFonts w:ascii="Symbol" w:hAnsi="Symbol" w:hint="default"/>
      </w:rPr>
    </w:lvl>
    <w:lvl w:ilvl="1" w:tplc="0C090003" w:tentative="1">
      <w:start w:val="1"/>
      <w:numFmt w:val="bullet"/>
      <w:lvlText w:val="o"/>
      <w:lvlJc w:val="left"/>
      <w:pPr>
        <w:ind w:left="2143" w:hanging="360"/>
      </w:pPr>
      <w:rPr>
        <w:rFonts w:ascii="Courier New" w:hAnsi="Courier New" w:cs="Courier New" w:hint="default"/>
      </w:rPr>
    </w:lvl>
    <w:lvl w:ilvl="2" w:tplc="0C090005" w:tentative="1">
      <w:start w:val="1"/>
      <w:numFmt w:val="bullet"/>
      <w:lvlText w:val=""/>
      <w:lvlJc w:val="left"/>
      <w:pPr>
        <w:ind w:left="2863" w:hanging="360"/>
      </w:pPr>
      <w:rPr>
        <w:rFonts w:ascii="Wingdings" w:hAnsi="Wingdings" w:hint="default"/>
      </w:rPr>
    </w:lvl>
    <w:lvl w:ilvl="3" w:tplc="0C090001" w:tentative="1">
      <w:start w:val="1"/>
      <w:numFmt w:val="bullet"/>
      <w:lvlText w:val=""/>
      <w:lvlJc w:val="left"/>
      <w:pPr>
        <w:ind w:left="3583" w:hanging="360"/>
      </w:pPr>
      <w:rPr>
        <w:rFonts w:ascii="Symbol" w:hAnsi="Symbol" w:hint="default"/>
      </w:rPr>
    </w:lvl>
    <w:lvl w:ilvl="4" w:tplc="0C090003" w:tentative="1">
      <w:start w:val="1"/>
      <w:numFmt w:val="bullet"/>
      <w:lvlText w:val="o"/>
      <w:lvlJc w:val="left"/>
      <w:pPr>
        <w:ind w:left="4303" w:hanging="360"/>
      </w:pPr>
      <w:rPr>
        <w:rFonts w:ascii="Courier New" w:hAnsi="Courier New" w:cs="Courier New" w:hint="default"/>
      </w:rPr>
    </w:lvl>
    <w:lvl w:ilvl="5" w:tplc="0C090005" w:tentative="1">
      <w:start w:val="1"/>
      <w:numFmt w:val="bullet"/>
      <w:lvlText w:val=""/>
      <w:lvlJc w:val="left"/>
      <w:pPr>
        <w:ind w:left="5023" w:hanging="360"/>
      </w:pPr>
      <w:rPr>
        <w:rFonts w:ascii="Wingdings" w:hAnsi="Wingdings" w:hint="default"/>
      </w:rPr>
    </w:lvl>
    <w:lvl w:ilvl="6" w:tplc="0C090001" w:tentative="1">
      <w:start w:val="1"/>
      <w:numFmt w:val="bullet"/>
      <w:lvlText w:val=""/>
      <w:lvlJc w:val="left"/>
      <w:pPr>
        <w:ind w:left="5743" w:hanging="360"/>
      </w:pPr>
      <w:rPr>
        <w:rFonts w:ascii="Symbol" w:hAnsi="Symbol" w:hint="default"/>
      </w:rPr>
    </w:lvl>
    <w:lvl w:ilvl="7" w:tplc="0C090003" w:tentative="1">
      <w:start w:val="1"/>
      <w:numFmt w:val="bullet"/>
      <w:lvlText w:val="o"/>
      <w:lvlJc w:val="left"/>
      <w:pPr>
        <w:ind w:left="6463" w:hanging="360"/>
      </w:pPr>
      <w:rPr>
        <w:rFonts w:ascii="Courier New" w:hAnsi="Courier New" w:cs="Courier New" w:hint="default"/>
      </w:rPr>
    </w:lvl>
    <w:lvl w:ilvl="8" w:tplc="0C090005" w:tentative="1">
      <w:start w:val="1"/>
      <w:numFmt w:val="bullet"/>
      <w:lvlText w:val=""/>
      <w:lvlJc w:val="left"/>
      <w:pPr>
        <w:ind w:left="7183" w:hanging="360"/>
      </w:pPr>
      <w:rPr>
        <w:rFonts w:ascii="Wingdings" w:hAnsi="Wingdings" w:hint="default"/>
      </w:rPr>
    </w:lvl>
  </w:abstractNum>
  <w:abstractNum w:abstractNumId="15" w15:restartNumberingAfterBreak="0">
    <w:nsid w:val="2EDA123F"/>
    <w:multiLevelType w:val="hybridMultilevel"/>
    <w:tmpl w:val="A9141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B00BE9"/>
    <w:multiLevelType w:val="multilevel"/>
    <w:tmpl w:val="EDF6B122"/>
    <w:numStyleLink w:val="ABBNumberedList"/>
  </w:abstractNum>
  <w:abstractNum w:abstractNumId="17" w15:restartNumberingAfterBreak="0">
    <w:nsid w:val="36564132"/>
    <w:multiLevelType w:val="hybridMultilevel"/>
    <w:tmpl w:val="CCA6B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5375F3"/>
    <w:multiLevelType w:val="hybridMultilevel"/>
    <w:tmpl w:val="9B4E9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F318FA"/>
    <w:multiLevelType w:val="hybridMultilevel"/>
    <w:tmpl w:val="D9B0E7CC"/>
    <w:lvl w:ilvl="0" w:tplc="0C090001">
      <w:start w:val="1"/>
      <w:numFmt w:val="bullet"/>
      <w:lvlText w:val=""/>
      <w:lvlJc w:val="left"/>
      <w:pPr>
        <w:ind w:left="1423" w:hanging="360"/>
      </w:pPr>
      <w:rPr>
        <w:rFonts w:ascii="Symbol" w:hAnsi="Symbol" w:hint="default"/>
      </w:rPr>
    </w:lvl>
    <w:lvl w:ilvl="1" w:tplc="0C090003" w:tentative="1">
      <w:start w:val="1"/>
      <w:numFmt w:val="bullet"/>
      <w:lvlText w:val="o"/>
      <w:lvlJc w:val="left"/>
      <w:pPr>
        <w:ind w:left="2143" w:hanging="360"/>
      </w:pPr>
      <w:rPr>
        <w:rFonts w:ascii="Courier New" w:hAnsi="Courier New" w:cs="Courier New" w:hint="default"/>
      </w:rPr>
    </w:lvl>
    <w:lvl w:ilvl="2" w:tplc="0C090005" w:tentative="1">
      <w:start w:val="1"/>
      <w:numFmt w:val="bullet"/>
      <w:lvlText w:val=""/>
      <w:lvlJc w:val="left"/>
      <w:pPr>
        <w:ind w:left="2863" w:hanging="360"/>
      </w:pPr>
      <w:rPr>
        <w:rFonts w:ascii="Wingdings" w:hAnsi="Wingdings" w:hint="default"/>
      </w:rPr>
    </w:lvl>
    <w:lvl w:ilvl="3" w:tplc="0C090001" w:tentative="1">
      <w:start w:val="1"/>
      <w:numFmt w:val="bullet"/>
      <w:lvlText w:val=""/>
      <w:lvlJc w:val="left"/>
      <w:pPr>
        <w:ind w:left="3583" w:hanging="360"/>
      </w:pPr>
      <w:rPr>
        <w:rFonts w:ascii="Symbol" w:hAnsi="Symbol" w:hint="default"/>
      </w:rPr>
    </w:lvl>
    <w:lvl w:ilvl="4" w:tplc="0C090003" w:tentative="1">
      <w:start w:val="1"/>
      <w:numFmt w:val="bullet"/>
      <w:lvlText w:val="o"/>
      <w:lvlJc w:val="left"/>
      <w:pPr>
        <w:ind w:left="4303" w:hanging="360"/>
      </w:pPr>
      <w:rPr>
        <w:rFonts w:ascii="Courier New" w:hAnsi="Courier New" w:cs="Courier New" w:hint="default"/>
      </w:rPr>
    </w:lvl>
    <w:lvl w:ilvl="5" w:tplc="0C090005" w:tentative="1">
      <w:start w:val="1"/>
      <w:numFmt w:val="bullet"/>
      <w:lvlText w:val=""/>
      <w:lvlJc w:val="left"/>
      <w:pPr>
        <w:ind w:left="5023" w:hanging="360"/>
      </w:pPr>
      <w:rPr>
        <w:rFonts w:ascii="Wingdings" w:hAnsi="Wingdings" w:hint="default"/>
      </w:rPr>
    </w:lvl>
    <w:lvl w:ilvl="6" w:tplc="0C090001" w:tentative="1">
      <w:start w:val="1"/>
      <w:numFmt w:val="bullet"/>
      <w:lvlText w:val=""/>
      <w:lvlJc w:val="left"/>
      <w:pPr>
        <w:ind w:left="5743" w:hanging="360"/>
      </w:pPr>
      <w:rPr>
        <w:rFonts w:ascii="Symbol" w:hAnsi="Symbol" w:hint="default"/>
      </w:rPr>
    </w:lvl>
    <w:lvl w:ilvl="7" w:tplc="0C090003" w:tentative="1">
      <w:start w:val="1"/>
      <w:numFmt w:val="bullet"/>
      <w:lvlText w:val="o"/>
      <w:lvlJc w:val="left"/>
      <w:pPr>
        <w:ind w:left="6463" w:hanging="360"/>
      </w:pPr>
      <w:rPr>
        <w:rFonts w:ascii="Courier New" w:hAnsi="Courier New" w:cs="Courier New" w:hint="default"/>
      </w:rPr>
    </w:lvl>
    <w:lvl w:ilvl="8" w:tplc="0C090005" w:tentative="1">
      <w:start w:val="1"/>
      <w:numFmt w:val="bullet"/>
      <w:lvlText w:val=""/>
      <w:lvlJc w:val="left"/>
      <w:pPr>
        <w:ind w:left="7183" w:hanging="360"/>
      </w:pPr>
      <w:rPr>
        <w:rFonts w:ascii="Wingdings" w:hAnsi="Wingdings" w:hint="default"/>
      </w:rPr>
    </w:lvl>
  </w:abstractNum>
  <w:abstractNum w:abstractNumId="20" w15:restartNumberingAfterBreak="0">
    <w:nsid w:val="3F5B4DDF"/>
    <w:multiLevelType w:val="hybridMultilevel"/>
    <w:tmpl w:val="63566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782618"/>
    <w:multiLevelType w:val="hybridMultilevel"/>
    <w:tmpl w:val="1E4EF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7971DE"/>
    <w:multiLevelType w:val="hybridMultilevel"/>
    <w:tmpl w:val="ABD2430C"/>
    <w:lvl w:ilvl="0" w:tplc="A5CCEB8A">
      <w:start w:val="1"/>
      <w:numFmt w:val="bullet"/>
      <w:pStyle w:val="T0Cursor"/>
      <w:lvlText w:val="—"/>
      <w:lvlJc w:val="left"/>
      <w:pPr>
        <w:ind w:left="720" w:hanging="360"/>
      </w:pPr>
      <w:rPr>
        <w:rFonts w:ascii="ABBvoice" w:hAnsi="ABBvoice"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A2824B8"/>
    <w:multiLevelType w:val="hybridMultilevel"/>
    <w:tmpl w:val="BAE69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D95818"/>
    <w:multiLevelType w:val="hybridMultilevel"/>
    <w:tmpl w:val="EEEC89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F8430FE"/>
    <w:multiLevelType w:val="hybridMultilevel"/>
    <w:tmpl w:val="77E62B46"/>
    <w:lvl w:ilvl="0" w:tplc="E6585998">
      <w:start w:val="1"/>
      <w:numFmt w:val="bullet"/>
      <w:pStyle w:val="ABBCursor"/>
      <w:lvlText w:val="—"/>
      <w:lvlJc w:val="left"/>
      <w:pPr>
        <w:ind w:left="720" w:hanging="360"/>
      </w:pPr>
      <w:rPr>
        <w:rFonts w:ascii="ABBvoice" w:hAnsi="ABBvoice"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55E2E1E"/>
    <w:multiLevelType w:val="hybridMultilevel"/>
    <w:tmpl w:val="D0EA1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7C61CB"/>
    <w:multiLevelType w:val="hybridMultilevel"/>
    <w:tmpl w:val="D0CE0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493418"/>
    <w:multiLevelType w:val="hybridMultilevel"/>
    <w:tmpl w:val="74E861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13F6C44"/>
    <w:multiLevelType w:val="hybridMultilevel"/>
    <w:tmpl w:val="65E68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F2159D"/>
    <w:multiLevelType w:val="hybridMultilevel"/>
    <w:tmpl w:val="A8C29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790F16"/>
    <w:multiLevelType w:val="hybridMultilevel"/>
    <w:tmpl w:val="08224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125D6A"/>
    <w:multiLevelType w:val="hybridMultilevel"/>
    <w:tmpl w:val="DC82F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E4625D"/>
    <w:multiLevelType w:val="hybridMultilevel"/>
    <w:tmpl w:val="BA583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4F20AC"/>
    <w:multiLevelType w:val="hybridMultilevel"/>
    <w:tmpl w:val="581EF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2"/>
  </w:num>
  <w:num w:numId="4">
    <w:abstractNumId w:val="25"/>
  </w:num>
  <w:num w:numId="5">
    <w:abstractNumId w:val="7"/>
  </w:num>
  <w:num w:numId="6">
    <w:abstractNumId w:val="16"/>
  </w:num>
  <w:num w:numId="7">
    <w:abstractNumId w:val="12"/>
  </w:num>
  <w:num w:numId="8">
    <w:abstractNumId w:val="21"/>
  </w:num>
  <w:num w:numId="9">
    <w:abstractNumId w:val="34"/>
  </w:num>
  <w:num w:numId="10">
    <w:abstractNumId w:val="32"/>
  </w:num>
  <w:num w:numId="11">
    <w:abstractNumId w:val="20"/>
  </w:num>
  <w:num w:numId="12">
    <w:abstractNumId w:val="13"/>
  </w:num>
  <w:num w:numId="13">
    <w:abstractNumId w:val="2"/>
  </w:num>
  <w:num w:numId="14">
    <w:abstractNumId w:val="29"/>
  </w:num>
  <w:num w:numId="15">
    <w:abstractNumId w:val="5"/>
  </w:num>
  <w:num w:numId="16">
    <w:abstractNumId w:val="17"/>
  </w:num>
  <w:num w:numId="17">
    <w:abstractNumId w:val="15"/>
  </w:num>
  <w:num w:numId="18">
    <w:abstractNumId w:val="31"/>
  </w:num>
  <w:num w:numId="19">
    <w:abstractNumId w:val="24"/>
  </w:num>
  <w:num w:numId="20">
    <w:abstractNumId w:val="14"/>
  </w:num>
  <w:num w:numId="21">
    <w:abstractNumId w:val="26"/>
  </w:num>
  <w:num w:numId="22">
    <w:abstractNumId w:val="19"/>
  </w:num>
  <w:num w:numId="23">
    <w:abstractNumId w:val="23"/>
  </w:num>
  <w:num w:numId="24">
    <w:abstractNumId w:val="18"/>
  </w:num>
  <w:num w:numId="25">
    <w:abstractNumId w:val="4"/>
  </w:num>
  <w:num w:numId="26">
    <w:abstractNumId w:val="30"/>
  </w:num>
  <w:num w:numId="27">
    <w:abstractNumId w:val="8"/>
  </w:num>
  <w:num w:numId="28">
    <w:abstractNumId w:val="11"/>
  </w:num>
  <w:num w:numId="29">
    <w:abstractNumId w:val="6"/>
  </w:num>
  <w:num w:numId="30">
    <w:abstractNumId w:val="33"/>
  </w:num>
  <w:num w:numId="31">
    <w:abstractNumId w:val="0"/>
  </w:num>
  <w:num w:numId="32">
    <w:abstractNumId w:val="28"/>
  </w:num>
  <w:num w:numId="33">
    <w:abstractNumId w:val="9"/>
  </w:num>
  <w:num w:numId="34">
    <w:abstractNumId w:val="10"/>
  </w:num>
  <w:num w:numId="35">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consecutiveHyphenLimit w:val="3"/>
  <w:hyphenationZone w:val="425"/>
  <w:doNotHyphenateCaps/>
  <w:drawingGridHorizontalSpacing w:val="181"/>
  <w:drawingGridVerticalSpacing w:val="181"/>
  <w:characterSpacingControl w:val="doNotCompress"/>
  <w:hdrShapeDefaults>
    <o:shapedefaults v:ext="edit" spidmax="4097">
      <o:colormru v:ext="edit" colors="silver"/>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224"/>
    <w:rsid w:val="00001506"/>
    <w:rsid w:val="000024F0"/>
    <w:rsid w:val="00010945"/>
    <w:rsid w:val="00010B2C"/>
    <w:rsid w:val="0001134F"/>
    <w:rsid w:val="00011AB4"/>
    <w:rsid w:val="00012122"/>
    <w:rsid w:val="000316EC"/>
    <w:rsid w:val="00032B92"/>
    <w:rsid w:val="000349BC"/>
    <w:rsid w:val="00034C65"/>
    <w:rsid w:val="00035014"/>
    <w:rsid w:val="000377AB"/>
    <w:rsid w:val="0004141A"/>
    <w:rsid w:val="00041AAD"/>
    <w:rsid w:val="00047D44"/>
    <w:rsid w:val="00047D9B"/>
    <w:rsid w:val="00047F92"/>
    <w:rsid w:val="00052F24"/>
    <w:rsid w:val="00053E6C"/>
    <w:rsid w:val="0005548E"/>
    <w:rsid w:val="0005574C"/>
    <w:rsid w:val="00057D3C"/>
    <w:rsid w:val="000718C1"/>
    <w:rsid w:val="0008259C"/>
    <w:rsid w:val="00082633"/>
    <w:rsid w:val="00090D8F"/>
    <w:rsid w:val="000929D2"/>
    <w:rsid w:val="000A1C88"/>
    <w:rsid w:val="000A2575"/>
    <w:rsid w:val="000A640E"/>
    <w:rsid w:val="000A673B"/>
    <w:rsid w:val="000B5EBD"/>
    <w:rsid w:val="000C24ED"/>
    <w:rsid w:val="000C31C4"/>
    <w:rsid w:val="000C48BA"/>
    <w:rsid w:val="000D36F0"/>
    <w:rsid w:val="000E4F4F"/>
    <w:rsid w:val="000F0887"/>
    <w:rsid w:val="000F18AF"/>
    <w:rsid w:val="000F6B8E"/>
    <w:rsid w:val="00103980"/>
    <w:rsid w:val="00103E95"/>
    <w:rsid w:val="00114AA0"/>
    <w:rsid w:val="00115E9B"/>
    <w:rsid w:val="001166D7"/>
    <w:rsid w:val="001167A5"/>
    <w:rsid w:val="001205EA"/>
    <w:rsid w:val="00121069"/>
    <w:rsid w:val="00132B5E"/>
    <w:rsid w:val="00134512"/>
    <w:rsid w:val="00140AEA"/>
    <w:rsid w:val="00145579"/>
    <w:rsid w:val="0015411E"/>
    <w:rsid w:val="00154ECF"/>
    <w:rsid w:val="00162DAB"/>
    <w:rsid w:val="00166C34"/>
    <w:rsid w:val="001716A3"/>
    <w:rsid w:val="00173FD2"/>
    <w:rsid w:val="00177FAD"/>
    <w:rsid w:val="00180ABF"/>
    <w:rsid w:val="00186263"/>
    <w:rsid w:val="001904D9"/>
    <w:rsid w:val="001907E2"/>
    <w:rsid w:val="00192AAD"/>
    <w:rsid w:val="001A4EE8"/>
    <w:rsid w:val="001A54AA"/>
    <w:rsid w:val="001A765C"/>
    <w:rsid w:val="001B2C44"/>
    <w:rsid w:val="001B3902"/>
    <w:rsid w:val="001C2572"/>
    <w:rsid w:val="001C77EE"/>
    <w:rsid w:val="001D30CF"/>
    <w:rsid w:val="001D5BBF"/>
    <w:rsid w:val="001E0E38"/>
    <w:rsid w:val="001E25FA"/>
    <w:rsid w:val="001E30F1"/>
    <w:rsid w:val="001E478C"/>
    <w:rsid w:val="001E47A3"/>
    <w:rsid w:val="001E5AA1"/>
    <w:rsid w:val="001F10CC"/>
    <w:rsid w:val="001F4FAA"/>
    <w:rsid w:val="002136CF"/>
    <w:rsid w:val="002151A6"/>
    <w:rsid w:val="002159BC"/>
    <w:rsid w:val="00217A29"/>
    <w:rsid w:val="002209B2"/>
    <w:rsid w:val="00222B83"/>
    <w:rsid w:val="002237F9"/>
    <w:rsid w:val="00224E34"/>
    <w:rsid w:val="002260C2"/>
    <w:rsid w:val="00232219"/>
    <w:rsid w:val="00232EDA"/>
    <w:rsid w:val="002367BA"/>
    <w:rsid w:val="002435C0"/>
    <w:rsid w:val="00247D5A"/>
    <w:rsid w:val="0025525C"/>
    <w:rsid w:val="0026226A"/>
    <w:rsid w:val="0026612B"/>
    <w:rsid w:val="00271245"/>
    <w:rsid w:val="00272B18"/>
    <w:rsid w:val="002730A2"/>
    <w:rsid w:val="002929F6"/>
    <w:rsid w:val="002A033B"/>
    <w:rsid w:val="002A42DE"/>
    <w:rsid w:val="002A63F8"/>
    <w:rsid w:val="002A72E7"/>
    <w:rsid w:val="002B20C6"/>
    <w:rsid w:val="002B3F45"/>
    <w:rsid w:val="002C45F5"/>
    <w:rsid w:val="002C564B"/>
    <w:rsid w:val="002D08EC"/>
    <w:rsid w:val="002D14C0"/>
    <w:rsid w:val="002D3DA9"/>
    <w:rsid w:val="002D41B0"/>
    <w:rsid w:val="002E76D1"/>
    <w:rsid w:val="002E7AE9"/>
    <w:rsid w:val="002F05A0"/>
    <w:rsid w:val="002F2B39"/>
    <w:rsid w:val="002F2D31"/>
    <w:rsid w:val="002F504A"/>
    <w:rsid w:val="002F64D8"/>
    <w:rsid w:val="00303263"/>
    <w:rsid w:val="00310AB3"/>
    <w:rsid w:val="00312ABA"/>
    <w:rsid w:val="00314D89"/>
    <w:rsid w:val="00315040"/>
    <w:rsid w:val="003150E5"/>
    <w:rsid w:val="003157D4"/>
    <w:rsid w:val="003245F8"/>
    <w:rsid w:val="0032711B"/>
    <w:rsid w:val="00332CBB"/>
    <w:rsid w:val="00333574"/>
    <w:rsid w:val="00350B62"/>
    <w:rsid w:val="00351A44"/>
    <w:rsid w:val="00355B36"/>
    <w:rsid w:val="003572C7"/>
    <w:rsid w:val="00357560"/>
    <w:rsid w:val="00366DC8"/>
    <w:rsid w:val="00372114"/>
    <w:rsid w:val="00372CFE"/>
    <w:rsid w:val="003736C4"/>
    <w:rsid w:val="00374CE1"/>
    <w:rsid w:val="003800D5"/>
    <w:rsid w:val="003801C9"/>
    <w:rsid w:val="0038051D"/>
    <w:rsid w:val="003917C6"/>
    <w:rsid w:val="003964C1"/>
    <w:rsid w:val="003A57D9"/>
    <w:rsid w:val="003D001B"/>
    <w:rsid w:val="003D1C86"/>
    <w:rsid w:val="003D3F5A"/>
    <w:rsid w:val="003E40F0"/>
    <w:rsid w:val="003F0581"/>
    <w:rsid w:val="003F0737"/>
    <w:rsid w:val="003F0C10"/>
    <w:rsid w:val="003F0DEE"/>
    <w:rsid w:val="003F4A41"/>
    <w:rsid w:val="004002B7"/>
    <w:rsid w:val="0040437B"/>
    <w:rsid w:val="0040761F"/>
    <w:rsid w:val="00421650"/>
    <w:rsid w:val="004266B9"/>
    <w:rsid w:val="00430760"/>
    <w:rsid w:val="004314D2"/>
    <w:rsid w:val="004319B7"/>
    <w:rsid w:val="00432305"/>
    <w:rsid w:val="00432F83"/>
    <w:rsid w:val="00433600"/>
    <w:rsid w:val="00434B6D"/>
    <w:rsid w:val="004378CC"/>
    <w:rsid w:val="00445474"/>
    <w:rsid w:val="00447FB8"/>
    <w:rsid w:val="00455150"/>
    <w:rsid w:val="004604C9"/>
    <w:rsid w:val="00461899"/>
    <w:rsid w:val="004632EE"/>
    <w:rsid w:val="00470202"/>
    <w:rsid w:val="00472F77"/>
    <w:rsid w:val="004734F1"/>
    <w:rsid w:val="00475307"/>
    <w:rsid w:val="004803B0"/>
    <w:rsid w:val="0048704E"/>
    <w:rsid w:val="004873F3"/>
    <w:rsid w:val="004879A4"/>
    <w:rsid w:val="0049122E"/>
    <w:rsid w:val="00492FC3"/>
    <w:rsid w:val="00493081"/>
    <w:rsid w:val="004965FF"/>
    <w:rsid w:val="00497962"/>
    <w:rsid w:val="004A0BF3"/>
    <w:rsid w:val="004B250F"/>
    <w:rsid w:val="004B53EB"/>
    <w:rsid w:val="004B56CE"/>
    <w:rsid w:val="004B7208"/>
    <w:rsid w:val="004C2164"/>
    <w:rsid w:val="004C28E2"/>
    <w:rsid w:val="004D491B"/>
    <w:rsid w:val="004D6A3E"/>
    <w:rsid w:val="004E0614"/>
    <w:rsid w:val="004E1C3C"/>
    <w:rsid w:val="004E2360"/>
    <w:rsid w:val="004E409B"/>
    <w:rsid w:val="004E703C"/>
    <w:rsid w:val="004F0B45"/>
    <w:rsid w:val="004F0DCD"/>
    <w:rsid w:val="004F3B84"/>
    <w:rsid w:val="004F541E"/>
    <w:rsid w:val="004F6000"/>
    <w:rsid w:val="004F7F7E"/>
    <w:rsid w:val="005010C4"/>
    <w:rsid w:val="00504E78"/>
    <w:rsid w:val="0050513D"/>
    <w:rsid w:val="00517842"/>
    <w:rsid w:val="00522C3F"/>
    <w:rsid w:val="0052596D"/>
    <w:rsid w:val="00526933"/>
    <w:rsid w:val="00526FEC"/>
    <w:rsid w:val="00530E7E"/>
    <w:rsid w:val="00543C86"/>
    <w:rsid w:val="00543FEE"/>
    <w:rsid w:val="0054693B"/>
    <w:rsid w:val="0055263C"/>
    <w:rsid w:val="00556333"/>
    <w:rsid w:val="00566C97"/>
    <w:rsid w:val="00574134"/>
    <w:rsid w:val="0057413B"/>
    <w:rsid w:val="0057584E"/>
    <w:rsid w:val="005760AB"/>
    <w:rsid w:val="00577A98"/>
    <w:rsid w:val="00587917"/>
    <w:rsid w:val="00590054"/>
    <w:rsid w:val="005901C0"/>
    <w:rsid w:val="00594AEF"/>
    <w:rsid w:val="00596621"/>
    <w:rsid w:val="005A06EE"/>
    <w:rsid w:val="005A7C15"/>
    <w:rsid w:val="005A7DAE"/>
    <w:rsid w:val="005B06ED"/>
    <w:rsid w:val="005B38C4"/>
    <w:rsid w:val="005B6102"/>
    <w:rsid w:val="005C2861"/>
    <w:rsid w:val="005C6F93"/>
    <w:rsid w:val="005D4BC5"/>
    <w:rsid w:val="005D5877"/>
    <w:rsid w:val="005D5CED"/>
    <w:rsid w:val="005F4B7C"/>
    <w:rsid w:val="00602C80"/>
    <w:rsid w:val="00603B0D"/>
    <w:rsid w:val="00610DF2"/>
    <w:rsid w:val="00611069"/>
    <w:rsid w:val="00614267"/>
    <w:rsid w:val="006223B1"/>
    <w:rsid w:val="0062686C"/>
    <w:rsid w:val="006312E1"/>
    <w:rsid w:val="00631C11"/>
    <w:rsid w:val="00640733"/>
    <w:rsid w:val="00641310"/>
    <w:rsid w:val="0064522A"/>
    <w:rsid w:val="00645D59"/>
    <w:rsid w:val="00652168"/>
    <w:rsid w:val="00653DB2"/>
    <w:rsid w:val="00660EBD"/>
    <w:rsid w:val="00661A90"/>
    <w:rsid w:val="0067130F"/>
    <w:rsid w:val="006733DF"/>
    <w:rsid w:val="00674F22"/>
    <w:rsid w:val="00675EAD"/>
    <w:rsid w:val="006A2528"/>
    <w:rsid w:val="006A3A29"/>
    <w:rsid w:val="006B00E6"/>
    <w:rsid w:val="006B1924"/>
    <w:rsid w:val="006B55B0"/>
    <w:rsid w:val="006D3684"/>
    <w:rsid w:val="006D5224"/>
    <w:rsid w:val="006E0E29"/>
    <w:rsid w:val="006E389A"/>
    <w:rsid w:val="006E44F1"/>
    <w:rsid w:val="006F5172"/>
    <w:rsid w:val="0070048C"/>
    <w:rsid w:val="0070365B"/>
    <w:rsid w:val="00704F6F"/>
    <w:rsid w:val="00711EF4"/>
    <w:rsid w:val="00713487"/>
    <w:rsid w:val="0071757B"/>
    <w:rsid w:val="00720F6D"/>
    <w:rsid w:val="00723910"/>
    <w:rsid w:val="00731F1A"/>
    <w:rsid w:val="00732D11"/>
    <w:rsid w:val="00736CDE"/>
    <w:rsid w:val="00741DE6"/>
    <w:rsid w:val="007458B0"/>
    <w:rsid w:val="0074593E"/>
    <w:rsid w:val="007475B1"/>
    <w:rsid w:val="00772825"/>
    <w:rsid w:val="00772C6C"/>
    <w:rsid w:val="00773247"/>
    <w:rsid w:val="00775648"/>
    <w:rsid w:val="00775C15"/>
    <w:rsid w:val="007819A2"/>
    <w:rsid w:val="00783D5A"/>
    <w:rsid w:val="00786AD9"/>
    <w:rsid w:val="0079035B"/>
    <w:rsid w:val="00791E21"/>
    <w:rsid w:val="00792A0B"/>
    <w:rsid w:val="00797473"/>
    <w:rsid w:val="007B1ECB"/>
    <w:rsid w:val="007B38C7"/>
    <w:rsid w:val="007B7FEE"/>
    <w:rsid w:val="007C1647"/>
    <w:rsid w:val="007C62CA"/>
    <w:rsid w:val="007C7B10"/>
    <w:rsid w:val="007D1721"/>
    <w:rsid w:val="007D29CD"/>
    <w:rsid w:val="007D4FBC"/>
    <w:rsid w:val="007E4B74"/>
    <w:rsid w:val="007E5390"/>
    <w:rsid w:val="007E7B56"/>
    <w:rsid w:val="007F1060"/>
    <w:rsid w:val="007F3F17"/>
    <w:rsid w:val="007F5BA5"/>
    <w:rsid w:val="007F680D"/>
    <w:rsid w:val="007F698E"/>
    <w:rsid w:val="007F6F80"/>
    <w:rsid w:val="0080172A"/>
    <w:rsid w:val="0080599D"/>
    <w:rsid w:val="00823579"/>
    <w:rsid w:val="008256E4"/>
    <w:rsid w:val="0082634B"/>
    <w:rsid w:val="00827A1B"/>
    <w:rsid w:val="00827BEC"/>
    <w:rsid w:val="0083499A"/>
    <w:rsid w:val="0083536E"/>
    <w:rsid w:val="00835AE5"/>
    <w:rsid w:val="00835BD4"/>
    <w:rsid w:val="0084316C"/>
    <w:rsid w:val="00851D6F"/>
    <w:rsid w:val="0085405F"/>
    <w:rsid w:val="00855DF0"/>
    <w:rsid w:val="008571C3"/>
    <w:rsid w:val="008674E8"/>
    <w:rsid w:val="00872B99"/>
    <w:rsid w:val="0087441E"/>
    <w:rsid w:val="00875596"/>
    <w:rsid w:val="00883D9E"/>
    <w:rsid w:val="00883E28"/>
    <w:rsid w:val="008940E3"/>
    <w:rsid w:val="00894C3F"/>
    <w:rsid w:val="008954BD"/>
    <w:rsid w:val="0089632D"/>
    <w:rsid w:val="008A04A4"/>
    <w:rsid w:val="008A1684"/>
    <w:rsid w:val="008A5C1D"/>
    <w:rsid w:val="008B17EE"/>
    <w:rsid w:val="008B4FB6"/>
    <w:rsid w:val="008C4CC0"/>
    <w:rsid w:val="008C61C6"/>
    <w:rsid w:val="008C66A8"/>
    <w:rsid w:val="008C6EAE"/>
    <w:rsid w:val="008D0EC4"/>
    <w:rsid w:val="008D3373"/>
    <w:rsid w:val="008E09A5"/>
    <w:rsid w:val="008E0CDF"/>
    <w:rsid w:val="008E46F7"/>
    <w:rsid w:val="008E5301"/>
    <w:rsid w:val="008E596E"/>
    <w:rsid w:val="008F087D"/>
    <w:rsid w:val="008F2AE2"/>
    <w:rsid w:val="008F6D84"/>
    <w:rsid w:val="0090030E"/>
    <w:rsid w:val="0090788E"/>
    <w:rsid w:val="009109A6"/>
    <w:rsid w:val="0091588C"/>
    <w:rsid w:val="00917DDB"/>
    <w:rsid w:val="009209C9"/>
    <w:rsid w:val="00920C06"/>
    <w:rsid w:val="00920DB7"/>
    <w:rsid w:val="00924657"/>
    <w:rsid w:val="0093102C"/>
    <w:rsid w:val="00943256"/>
    <w:rsid w:val="009436F9"/>
    <w:rsid w:val="00954065"/>
    <w:rsid w:val="00955404"/>
    <w:rsid w:val="0096518D"/>
    <w:rsid w:val="00970A24"/>
    <w:rsid w:val="00975C5D"/>
    <w:rsid w:val="009801E4"/>
    <w:rsid w:val="00982697"/>
    <w:rsid w:val="00982E2F"/>
    <w:rsid w:val="00984BA4"/>
    <w:rsid w:val="00985248"/>
    <w:rsid w:val="00987223"/>
    <w:rsid w:val="0099454A"/>
    <w:rsid w:val="00994D3A"/>
    <w:rsid w:val="00997651"/>
    <w:rsid w:val="009A0776"/>
    <w:rsid w:val="009A196B"/>
    <w:rsid w:val="009A3525"/>
    <w:rsid w:val="009A7184"/>
    <w:rsid w:val="009A7BF9"/>
    <w:rsid w:val="009B10D9"/>
    <w:rsid w:val="009B1C6D"/>
    <w:rsid w:val="009B1C8D"/>
    <w:rsid w:val="009C0ABA"/>
    <w:rsid w:val="009C1FA8"/>
    <w:rsid w:val="009D0D69"/>
    <w:rsid w:val="009D40A3"/>
    <w:rsid w:val="009D45C9"/>
    <w:rsid w:val="009D50E1"/>
    <w:rsid w:val="009D7D76"/>
    <w:rsid w:val="009E0D58"/>
    <w:rsid w:val="009E3EDC"/>
    <w:rsid w:val="009F0095"/>
    <w:rsid w:val="009F5A4F"/>
    <w:rsid w:val="009F5A63"/>
    <w:rsid w:val="00A02658"/>
    <w:rsid w:val="00A06CF8"/>
    <w:rsid w:val="00A11546"/>
    <w:rsid w:val="00A200E2"/>
    <w:rsid w:val="00A219EB"/>
    <w:rsid w:val="00A25472"/>
    <w:rsid w:val="00A32308"/>
    <w:rsid w:val="00A326A7"/>
    <w:rsid w:val="00A34B84"/>
    <w:rsid w:val="00A3518E"/>
    <w:rsid w:val="00A37EBC"/>
    <w:rsid w:val="00A42B77"/>
    <w:rsid w:val="00A50E00"/>
    <w:rsid w:val="00A52267"/>
    <w:rsid w:val="00A5291F"/>
    <w:rsid w:val="00A5526C"/>
    <w:rsid w:val="00A56A47"/>
    <w:rsid w:val="00A56C88"/>
    <w:rsid w:val="00A602F3"/>
    <w:rsid w:val="00A6595C"/>
    <w:rsid w:val="00A65B9A"/>
    <w:rsid w:val="00A67342"/>
    <w:rsid w:val="00A6753B"/>
    <w:rsid w:val="00A67955"/>
    <w:rsid w:val="00A73524"/>
    <w:rsid w:val="00A73E82"/>
    <w:rsid w:val="00A8168B"/>
    <w:rsid w:val="00A879AF"/>
    <w:rsid w:val="00A91D93"/>
    <w:rsid w:val="00A93461"/>
    <w:rsid w:val="00A94717"/>
    <w:rsid w:val="00A96712"/>
    <w:rsid w:val="00A96C23"/>
    <w:rsid w:val="00AA06CD"/>
    <w:rsid w:val="00AA3D6D"/>
    <w:rsid w:val="00AB3058"/>
    <w:rsid w:val="00AB38EE"/>
    <w:rsid w:val="00AC771B"/>
    <w:rsid w:val="00AD5190"/>
    <w:rsid w:val="00AD5CD4"/>
    <w:rsid w:val="00AE36D8"/>
    <w:rsid w:val="00AE542A"/>
    <w:rsid w:val="00AF5ADF"/>
    <w:rsid w:val="00B0056D"/>
    <w:rsid w:val="00B01918"/>
    <w:rsid w:val="00B030A3"/>
    <w:rsid w:val="00B06E18"/>
    <w:rsid w:val="00B15333"/>
    <w:rsid w:val="00B1568D"/>
    <w:rsid w:val="00B16C28"/>
    <w:rsid w:val="00B213BE"/>
    <w:rsid w:val="00B30099"/>
    <w:rsid w:val="00B35CBA"/>
    <w:rsid w:val="00B528EA"/>
    <w:rsid w:val="00B55542"/>
    <w:rsid w:val="00B5557C"/>
    <w:rsid w:val="00B56B65"/>
    <w:rsid w:val="00B60EF3"/>
    <w:rsid w:val="00B62667"/>
    <w:rsid w:val="00B674A7"/>
    <w:rsid w:val="00B75271"/>
    <w:rsid w:val="00B77386"/>
    <w:rsid w:val="00B8201F"/>
    <w:rsid w:val="00B92DF9"/>
    <w:rsid w:val="00B95460"/>
    <w:rsid w:val="00BA05F3"/>
    <w:rsid w:val="00BA6D56"/>
    <w:rsid w:val="00BA6FD0"/>
    <w:rsid w:val="00BB2AEE"/>
    <w:rsid w:val="00BB2EE1"/>
    <w:rsid w:val="00BC0CB8"/>
    <w:rsid w:val="00BC7205"/>
    <w:rsid w:val="00BD062C"/>
    <w:rsid w:val="00BD35E5"/>
    <w:rsid w:val="00BD5055"/>
    <w:rsid w:val="00BD5AC8"/>
    <w:rsid w:val="00BD5C2F"/>
    <w:rsid w:val="00BD5C58"/>
    <w:rsid w:val="00BD6D84"/>
    <w:rsid w:val="00BE2F93"/>
    <w:rsid w:val="00BE32AC"/>
    <w:rsid w:val="00BE6283"/>
    <w:rsid w:val="00BE6D20"/>
    <w:rsid w:val="00BE742A"/>
    <w:rsid w:val="00BF035B"/>
    <w:rsid w:val="00BF0B0E"/>
    <w:rsid w:val="00BF0FAD"/>
    <w:rsid w:val="00BF2AD0"/>
    <w:rsid w:val="00BF3393"/>
    <w:rsid w:val="00C010CC"/>
    <w:rsid w:val="00C056C8"/>
    <w:rsid w:val="00C0577D"/>
    <w:rsid w:val="00C12D01"/>
    <w:rsid w:val="00C13C2F"/>
    <w:rsid w:val="00C21B77"/>
    <w:rsid w:val="00C23978"/>
    <w:rsid w:val="00C26018"/>
    <w:rsid w:val="00C26E16"/>
    <w:rsid w:val="00C314AD"/>
    <w:rsid w:val="00C32F19"/>
    <w:rsid w:val="00C33DF1"/>
    <w:rsid w:val="00C41FEB"/>
    <w:rsid w:val="00C4737E"/>
    <w:rsid w:val="00C51CE3"/>
    <w:rsid w:val="00C53227"/>
    <w:rsid w:val="00C57E46"/>
    <w:rsid w:val="00C60D54"/>
    <w:rsid w:val="00C61325"/>
    <w:rsid w:val="00C61B45"/>
    <w:rsid w:val="00C651FB"/>
    <w:rsid w:val="00C70A31"/>
    <w:rsid w:val="00C716BB"/>
    <w:rsid w:val="00C818B3"/>
    <w:rsid w:val="00C81F4F"/>
    <w:rsid w:val="00C83CBD"/>
    <w:rsid w:val="00C84E7D"/>
    <w:rsid w:val="00C8685F"/>
    <w:rsid w:val="00CA3F01"/>
    <w:rsid w:val="00CA7B6F"/>
    <w:rsid w:val="00CB2F83"/>
    <w:rsid w:val="00CB363B"/>
    <w:rsid w:val="00CB4EE6"/>
    <w:rsid w:val="00CB60B9"/>
    <w:rsid w:val="00CC0354"/>
    <w:rsid w:val="00CC25BB"/>
    <w:rsid w:val="00CC2961"/>
    <w:rsid w:val="00CC7CFA"/>
    <w:rsid w:val="00CE3A62"/>
    <w:rsid w:val="00CF38FC"/>
    <w:rsid w:val="00D03D0E"/>
    <w:rsid w:val="00D06603"/>
    <w:rsid w:val="00D17B0F"/>
    <w:rsid w:val="00D20993"/>
    <w:rsid w:val="00D26AEF"/>
    <w:rsid w:val="00D277AE"/>
    <w:rsid w:val="00D36675"/>
    <w:rsid w:val="00D40676"/>
    <w:rsid w:val="00D45EA2"/>
    <w:rsid w:val="00D47266"/>
    <w:rsid w:val="00D51AF5"/>
    <w:rsid w:val="00D52662"/>
    <w:rsid w:val="00D55ADB"/>
    <w:rsid w:val="00D612C4"/>
    <w:rsid w:val="00D6377C"/>
    <w:rsid w:val="00D663F8"/>
    <w:rsid w:val="00D67B84"/>
    <w:rsid w:val="00D745DA"/>
    <w:rsid w:val="00D80330"/>
    <w:rsid w:val="00D837E6"/>
    <w:rsid w:val="00D90C5F"/>
    <w:rsid w:val="00DA2074"/>
    <w:rsid w:val="00DA2694"/>
    <w:rsid w:val="00DA35C2"/>
    <w:rsid w:val="00DB2D8E"/>
    <w:rsid w:val="00DB7289"/>
    <w:rsid w:val="00DB77DE"/>
    <w:rsid w:val="00DC3945"/>
    <w:rsid w:val="00DC462D"/>
    <w:rsid w:val="00DC510D"/>
    <w:rsid w:val="00DD22CC"/>
    <w:rsid w:val="00DD5377"/>
    <w:rsid w:val="00DD7A03"/>
    <w:rsid w:val="00DE018C"/>
    <w:rsid w:val="00DE0613"/>
    <w:rsid w:val="00DE0B0A"/>
    <w:rsid w:val="00DE2FC8"/>
    <w:rsid w:val="00DE713E"/>
    <w:rsid w:val="00DE79CE"/>
    <w:rsid w:val="00DF0AA5"/>
    <w:rsid w:val="00DF6FCF"/>
    <w:rsid w:val="00E008C5"/>
    <w:rsid w:val="00E03418"/>
    <w:rsid w:val="00E06264"/>
    <w:rsid w:val="00E071B3"/>
    <w:rsid w:val="00E33DEB"/>
    <w:rsid w:val="00E4373E"/>
    <w:rsid w:val="00E44C41"/>
    <w:rsid w:val="00E50BCB"/>
    <w:rsid w:val="00E561C3"/>
    <w:rsid w:val="00E6269D"/>
    <w:rsid w:val="00E658E6"/>
    <w:rsid w:val="00E702BA"/>
    <w:rsid w:val="00E71A2F"/>
    <w:rsid w:val="00E73CA0"/>
    <w:rsid w:val="00E77BE9"/>
    <w:rsid w:val="00E80997"/>
    <w:rsid w:val="00E845EA"/>
    <w:rsid w:val="00E87835"/>
    <w:rsid w:val="00EA1071"/>
    <w:rsid w:val="00EA2F26"/>
    <w:rsid w:val="00EA42FD"/>
    <w:rsid w:val="00EA5568"/>
    <w:rsid w:val="00EB02F1"/>
    <w:rsid w:val="00EB4E1B"/>
    <w:rsid w:val="00EC361B"/>
    <w:rsid w:val="00ED388A"/>
    <w:rsid w:val="00ED3F93"/>
    <w:rsid w:val="00ED4540"/>
    <w:rsid w:val="00ED5BAF"/>
    <w:rsid w:val="00ED70FE"/>
    <w:rsid w:val="00ED780C"/>
    <w:rsid w:val="00EE02B7"/>
    <w:rsid w:val="00EE7845"/>
    <w:rsid w:val="00EE7B64"/>
    <w:rsid w:val="00EF4F32"/>
    <w:rsid w:val="00EF64FA"/>
    <w:rsid w:val="00F065C8"/>
    <w:rsid w:val="00F143FD"/>
    <w:rsid w:val="00F2197A"/>
    <w:rsid w:val="00F21A10"/>
    <w:rsid w:val="00F241D0"/>
    <w:rsid w:val="00F3345B"/>
    <w:rsid w:val="00F4035A"/>
    <w:rsid w:val="00F419C6"/>
    <w:rsid w:val="00F47E76"/>
    <w:rsid w:val="00F5253E"/>
    <w:rsid w:val="00F55096"/>
    <w:rsid w:val="00F57DB3"/>
    <w:rsid w:val="00F603C5"/>
    <w:rsid w:val="00F61CD3"/>
    <w:rsid w:val="00F638F2"/>
    <w:rsid w:val="00F71466"/>
    <w:rsid w:val="00F73E5F"/>
    <w:rsid w:val="00F75DA8"/>
    <w:rsid w:val="00F769F5"/>
    <w:rsid w:val="00F847AB"/>
    <w:rsid w:val="00F87CFD"/>
    <w:rsid w:val="00F9194B"/>
    <w:rsid w:val="00F94EBD"/>
    <w:rsid w:val="00F97287"/>
    <w:rsid w:val="00FA0513"/>
    <w:rsid w:val="00FA349D"/>
    <w:rsid w:val="00FA71C7"/>
    <w:rsid w:val="00FA77DF"/>
    <w:rsid w:val="00FB0E8B"/>
    <w:rsid w:val="00FC3235"/>
    <w:rsid w:val="00FC6C98"/>
    <w:rsid w:val="00FC7D30"/>
    <w:rsid w:val="00FC7FA2"/>
    <w:rsid w:val="00FD0C32"/>
    <w:rsid w:val="00FE0782"/>
    <w:rsid w:val="00FE27B4"/>
    <w:rsid w:val="00FF6CF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silver"/>
    </o:shapedefaults>
    <o:shapelayout v:ext="edit">
      <o:idmap v:ext="edit" data="1"/>
    </o:shapelayout>
  </w:shapeDefaults>
  <w:decimalSymbol w:val="."/>
  <w:listSeparator w:val=","/>
  <w14:docId w14:val="6E4A4FD2"/>
  <w15:docId w15:val="{37784795-C131-4631-8156-167E20C25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9"/>
        <w:szCs w:val="19"/>
        <w:lang w:val="de-DE" w:eastAsia="en-US"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40" w:unhideWhenUsed="1"/>
    <w:lsdException w:name="heading 6" w:semiHidden="1" w:uiPriority="40" w:unhideWhenUsed="1"/>
    <w:lsdException w:name="heading 7" w:semiHidden="1" w:uiPriority="40" w:unhideWhenUsed="1"/>
    <w:lsdException w:name="heading 8" w:semiHidden="1" w:uiPriority="40" w:unhideWhenUsed="1"/>
    <w:lsdException w:name="heading 9" w:semiHidden="1" w:uiPriority="4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35"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uiPriority="1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uiPriority="2"/>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0782"/>
    <w:pPr>
      <w:spacing w:after="160" w:line="259" w:lineRule="auto"/>
    </w:pPr>
    <w:rPr>
      <w:sz w:val="22"/>
      <w:szCs w:val="22"/>
      <w:lang w:val="en-AU"/>
    </w:rPr>
  </w:style>
  <w:style w:type="paragraph" w:styleId="Heading1">
    <w:name w:val="heading 1"/>
    <w:aliases w:val="_Heading 1"/>
    <w:basedOn w:val="ABB-x-Heading"/>
    <w:next w:val="Body"/>
    <w:link w:val="Heading1Char"/>
    <w:uiPriority w:val="2"/>
    <w:qFormat/>
    <w:rsid w:val="00047D9B"/>
    <w:pPr>
      <w:spacing w:before="320" w:after="40" w:line="240" w:lineRule="auto"/>
      <w:outlineLvl w:val="0"/>
    </w:pPr>
    <w:rPr>
      <w:rFonts w:eastAsiaTheme="majorEastAsia" w:cstheme="majorBidi"/>
      <w:bCs/>
      <w:sz w:val="40"/>
      <w:szCs w:val="28"/>
    </w:rPr>
  </w:style>
  <w:style w:type="paragraph" w:styleId="Heading2">
    <w:name w:val="heading 2"/>
    <w:aliases w:val="_Heading 2"/>
    <w:basedOn w:val="ABB-x-Heading"/>
    <w:next w:val="Body"/>
    <w:link w:val="Heading2Char"/>
    <w:uiPriority w:val="2"/>
    <w:qFormat/>
    <w:rsid w:val="00047D9B"/>
    <w:pPr>
      <w:spacing w:before="320" w:after="40" w:line="240" w:lineRule="auto"/>
      <w:outlineLvl w:val="1"/>
    </w:pPr>
    <w:rPr>
      <w:sz w:val="32"/>
      <w:szCs w:val="26"/>
    </w:rPr>
  </w:style>
  <w:style w:type="paragraph" w:styleId="Heading3">
    <w:name w:val="heading 3"/>
    <w:aliases w:val="_Heading 3"/>
    <w:basedOn w:val="ABB-x-Heading"/>
    <w:next w:val="Body"/>
    <w:link w:val="Heading3Char"/>
    <w:uiPriority w:val="2"/>
    <w:qFormat/>
    <w:rsid w:val="00047D9B"/>
    <w:pPr>
      <w:spacing w:before="320" w:after="40" w:line="240" w:lineRule="auto"/>
      <w:outlineLvl w:val="2"/>
    </w:pPr>
    <w:rPr>
      <w:sz w:val="24"/>
    </w:rPr>
  </w:style>
  <w:style w:type="paragraph" w:styleId="Heading4">
    <w:name w:val="heading 4"/>
    <w:aliases w:val="_Heading 4"/>
    <w:basedOn w:val="ABB-x-Heading"/>
    <w:next w:val="Body"/>
    <w:link w:val="Heading4Char"/>
    <w:uiPriority w:val="2"/>
    <w:rsid w:val="00011AB4"/>
    <w:pPr>
      <w:outlineLvl w:val="3"/>
    </w:pPr>
    <w:rPr>
      <w:rFonts w:eastAsiaTheme="majorEastAsia" w:cstheme="majorBidi"/>
      <w:bCs/>
      <w:iCs/>
    </w:rPr>
  </w:style>
  <w:style w:type="paragraph" w:styleId="Heading5">
    <w:name w:val="heading 5"/>
    <w:aliases w:val="_Heading 5"/>
    <w:basedOn w:val="ABB-x-Heading"/>
    <w:next w:val="Body"/>
    <w:link w:val="Heading5Char"/>
    <w:uiPriority w:val="2"/>
    <w:rsid w:val="008940E3"/>
    <w:pPr>
      <w:spacing w:before="200"/>
      <w:outlineLvl w:val="4"/>
    </w:pPr>
    <w:rPr>
      <w:rFonts w:eastAsiaTheme="majorEastAsia" w:cstheme="majorBidi"/>
    </w:rPr>
  </w:style>
  <w:style w:type="paragraph" w:styleId="Heading6">
    <w:name w:val="heading 6"/>
    <w:basedOn w:val="ABB-x-Heading"/>
    <w:next w:val="Body"/>
    <w:link w:val="Heading6Char"/>
    <w:uiPriority w:val="40"/>
    <w:semiHidden/>
    <w:rsid w:val="00C056C8"/>
    <w:pPr>
      <w:spacing w:before="200"/>
      <w:outlineLvl w:val="5"/>
    </w:pPr>
    <w:rPr>
      <w:rFonts w:eastAsiaTheme="majorEastAsia" w:cstheme="majorBidi"/>
      <w:iCs/>
    </w:rPr>
  </w:style>
  <w:style w:type="paragraph" w:styleId="Heading7">
    <w:name w:val="heading 7"/>
    <w:basedOn w:val="ABB-x-Heading"/>
    <w:next w:val="Body"/>
    <w:link w:val="Heading7Char"/>
    <w:uiPriority w:val="40"/>
    <w:semiHidden/>
    <w:rsid w:val="00C056C8"/>
    <w:pPr>
      <w:spacing w:before="200"/>
      <w:outlineLvl w:val="6"/>
    </w:pPr>
    <w:rPr>
      <w:rFonts w:eastAsiaTheme="majorEastAsia" w:cstheme="majorBidi"/>
      <w:iCs/>
    </w:rPr>
  </w:style>
  <w:style w:type="paragraph" w:styleId="Heading8">
    <w:name w:val="heading 8"/>
    <w:basedOn w:val="ABB-x-Heading"/>
    <w:next w:val="Body"/>
    <w:link w:val="Heading8Char"/>
    <w:uiPriority w:val="40"/>
    <w:semiHidden/>
    <w:rsid w:val="00C056C8"/>
    <w:pPr>
      <w:spacing w:before="200"/>
      <w:outlineLvl w:val="7"/>
    </w:pPr>
    <w:rPr>
      <w:rFonts w:eastAsiaTheme="majorEastAsia" w:cstheme="majorBidi"/>
    </w:rPr>
  </w:style>
  <w:style w:type="paragraph" w:styleId="Heading9">
    <w:name w:val="heading 9"/>
    <w:basedOn w:val="ABB-x-Heading"/>
    <w:next w:val="Body"/>
    <w:link w:val="Heading9Char"/>
    <w:uiPriority w:val="40"/>
    <w:semiHidden/>
    <w:rsid w:val="002E7AE9"/>
    <w:pPr>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64B"/>
    <w:pPr>
      <w:ind w:left="284"/>
      <w:contextualSpacing/>
    </w:pPr>
  </w:style>
  <w:style w:type="paragraph" w:styleId="ListNumber">
    <w:name w:val="List Number"/>
    <w:basedOn w:val="Normal"/>
    <w:uiPriority w:val="29"/>
    <w:semiHidden/>
    <w:rsid w:val="00827A1B"/>
    <w:pPr>
      <w:contextualSpacing/>
    </w:pPr>
  </w:style>
  <w:style w:type="paragraph" w:styleId="ListNumber2">
    <w:name w:val="List Number 2"/>
    <w:basedOn w:val="ListNumber"/>
    <w:uiPriority w:val="99"/>
    <w:semiHidden/>
    <w:rsid w:val="00D90C5F"/>
  </w:style>
  <w:style w:type="numbering" w:customStyle="1" w:styleId="ABBBulletList">
    <w:name w:val="ABB Bullet List"/>
    <w:uiPriority w:val="99"/>
    <w:rsid w:val="004F0DCD"/>
    <w:pPr>
      <w:numPr>
        <w:numId w:val="1"/>
      </w:numPr>
    </w:pPr>
  </w:style>
  <w:style w:type="numbering" w:customStyle="1" w:styleId="ABBNumberedList">
    <w:name w:val="ABB Numbered List"/>
    <w:uiPriority w:val="99"/>
    <w:rsid w:val="00827A1B"/>
    <w:pPr>
      <w:numPr>
        <w:numId w:val="2"/>
      </w:numPr>
    </w:pPr>
  </w:style>
  <w:style w:type="character" w:styleId="Emphasis">
    <w:name w:val="Emphasis"/>
    <w:basedOn w:val="DefaultParagraphFont"/>
    <w:uiPriority w:val="99"/>
    <w:semiHidden/>
    <w:rsid w:val="007B7FEE"/>
    <w:rPr>
      <w:i/>
      <w:iCs/>
    </w:rPr>
  </w:style>
  <w:style w:type="character" w:styleId="SubtleEmphasis">
    <w:name w:val="Subtle Emphasis"/>
    <w:basedOn w:val="DefaultParagraphFont"/>
    <w:uiPriority w:val="49"/>
    <w:semiHidden/>
    <w:qFormat/>
    <w:rsid w:val="007B7FEE"/>
    <w:rPr>
      <w:i/>
      <w:iCs/>
      <w:color w:val="808080" w:themeColor="text1" w:themeTint="7F"/>
    </w:rPr>
  </w:style>
  <w:style w:type="character" w:styleId="IntenseEmphasis">
    <w:name w:val="Intense Emphasis"/>
    <w:basedOn w:val="DefaultParagraphFont"/>
    <w:uiPriority w:val="99"/>
    <w:semiHidden/>
    <w:rsid w:val="002A033B"/>
    <w:rPr>
      <w:b/>
      <w:bCs/>
      <w:iCs/>
      <w:color w:val="auto"/>
    </w:rPr>
  </w:style>
  <w:style w:type="character" w:styleId="Strong">
    <w:name w:val="Strong"/>
    <w:basedOn w:val="DefaultParagraphFont"/>
    <w:uiPriority w:val="99"/>
    <w:semiHidden/>
    <w:qFormat/>
    <w:rsid w:val="00F603C5"/>
    <w:rPr>
      <w:rFonts w:asciiTheme="minorHAnsi" w:hAnsiTheme="minorHAnsi"/>
      <w:b/>
      <w:bCs/>
    </w:rPr>
  </w:style>
  <w:style w:type="paragraph" w:styleId="Title">
    <w:name w:val="Title"/>
    <w:aliases w:val="_T2 Title"/>
    <w:basedOn w:val="ABB-x-Heading"/>
    <w:next w:val="Subtitle"/>
    <w:link w:val="TitleChar"/>
    <w:uiPriority w:val="10"/>
    <w:qFormat/>
    <w:rsid w:val="00CE3A62"/>
    <w:pPr>
      <w:spacing w:before="0" w:after="0" w:line="240" w:lineRule="auto"/>
    </w:pPr>
    <w:rPr>
      <w:rFonts w:eastAsiaTheme="majorEastAsia" w:cstheme="majorBidi"/>
      <w:sz w:val="50"/>
      <w:szCs w:val="52"/>
    </w:rPr>
  </w:style>
  <w:style w:type="character" w:customStyle="1" w:styleId="TitleChar">
    <w:name w:val="Title Char"/>
    <w:aliases w:val="_T2 Title Char"/>
    <w:basedOn w:val="DefaultParagraphFont"/>
    <w:link w:val="Title"/>
    <w:uiPriority w:val="10"/>
    <w:rsid w:val="00CE3A62"/>
    <w:rPr>
      <w:rFonts w:asciiTheme="majorHAnsi" w:eastAsiaTheme="majorEastAsia" w:hAnsiTheme="majorHAnsi" w:cstheme="majorBidi"/>
      <w:b/>
      <w:kern w:val="12"/>
      <w:sz w:val="50"/>
      <w:szCs w:val="52"/>
      <w:lang w:val="en-US"/>
    </w:rPr>
  </w:style>
  <w:style w:type="paragraph" w:styleId="Caption">
    <w:name w:val="caption"/>
    <w:aliases w:val="_Fig Caption"/>
    <w:basedOn w:val="Body"/>
    <w:next w:val="Body"/>
    <w:uiPriority w:val="7"/>
    <w:qFormat/>
    <w:rsid w:val="00C61B45"/>
    <w:pPr>
      <w:keepLines/>
      <w:spacing w:before="130" w:after="260"/>
    </w:pPr>
    <w:rPr>
      <w:bCs/>
      <w:szCs w:val="18"/>
    </w:rPr>
  </w:style>
  <w:style w:type="character" w:styleId="FollowedHyperlink">
    <w:name w:val="FollowedHyperlink"/>
    <w:basedOn w:val="Hyperlink"/>
    <w:uiPriority w:val="99"/>
    <w:semiHidden/>
    <w:rsid w:val="00F87CFD"/>
    <w:rPr>
      <w:color w:val="6E6E6E" w:themeColor="followedHyperlink"/>
      <w:u w:val="none"/>
    </w:rPr>
  </w:style>
  <w:style w:type="paragraph" w:customStyle="1" w:styleId="zzNoPreprint">
    <w:name w:val="zz_NoPreprint"/>
    <w:basedOn w:val="ABB-x-HeaderFooter"/>
    <w:uiPriority w:val="99"/>
    <w:semiHidden/>
    <w:rsid w:val="004F6000"/>
    <w:rPr>
      <w:color w:val="BFBFBF" w:themeColor="background1" w:themeShade="BF"/>
    </w:rPr>
  </w:style>
  <w:style w:type="character" w:styleId="Hyperlink">
    <w:name w:val="Hyperlink"/>
    <w:basedOn w:val="DefaultParagraphFont"/>
    <w:uiPriority w:val="99"/>
    <w:rsid w:val="00F87CFD"/>
    <w:rPr>
      <w:color w:val="A9A9A9" w:themeColor="hyperlink"/>
      <w:u w:val="none"/>
    </w:rPr>
  </w:style>
  <w:style w:type="character" w:customStyle="1" w:styleId="Heading1Char">
    <w:name w:val="Heading 1 Char"/>
    <w:aliases w:val="_Heading 1 Char"/>
    <w:basedOn w:val="DefaultParagraphFont"/>
    <w:link w:val="Heading1"/>
    <w:uiPriority w:val="2"/>
    <w:rsid w:val="00047D9B"/>
    <w:rPr>
      <w:rFonts w:asciiTheme="majorHAnsi" w:eastAsiaTheme="majorEastAsia" w:hAnsiTheme="majorHAnsi" w:cstheme="majorBidi"/>
      <w:b/>
      <w:bCs/>
      <w:kern w:val="12"/>
      <w:sz w:val="40"/>
      <w:szCs w:val="28"/>
      <w:lang w:val="en-US"/>
    </w:rPr>
  </w:style>
  <w:style w:type="character" w:customStyle="1" w:styleId="Heading2Char">
    <w:name w:val="Heading 2 Char"/>
    <w:aliases w:val="_Heading 2 Char"/>
    <w:basedOn w:val="DefaultParagraphFont"/>
    <w:link w:val="Heading2"/>
    <w:uiPriority w:val="2"/>
    <w:rsid w:val="00047D9B"/>
    <w:rPr>
      <w:rFonts w:asciiTheme="majorHAnsi" w:hAnsiTheme="majorHAnsi"/>
      <w:b/>
      <w:kern w:val="12"/>
      <w:sz w:val="32"/>
      <w:szCs w:val="26"/>
      <w:lang w:val="en-US"/>
    </w:rPr>
  </w:style>
  <w:style w:type="character" w:customStyle="1" w:styleId="Heading3Char">
    <w:name w:val="Heading 3 Char"/>
    <w:aliases w:val="_Heading 3 Char"/>
    <w:basedOn w:val="DefaultParagraphFont"/>
    <w:link w:val="Heading3"/>
    <w:uiPriority w:val="2"/>
    <w:rsid w:val="00047D9B"/>
    <w:rPr>
      <w:rFonts w:asciiTheme="majorHAnsi" w:hAnsiTheme="majorHAnsi"/>
      <w:b/>
      <w:kern w:val="12"/>
      <w:sz w:val="24"/>
      <w:lang w:val="en-US"/>
    </w:rPr>
  </w:style>
  <w:style w:type="paragraph" w:styleId="Subtitle">
    <w:name w:val="Subtitle"/>
    <w:aliases w:val="_T3 Subtitle"/>
    <w:basedOn w:val="Title"/>
    <w:next w:val="T4Spacer"/>
    <w:link w:val="SubtitleChar"/>
    <w:uiPriority w:val="10"/>
    <w:qFormat/>
    <w:rsid w:val="00CB4EE6"/>
    <w:pPr>
      <w:numPr>
        <w:ilvl w:val="1"/>
      </w:numPr>
    </w:pPr>
    <w:rPr>
      <w:rFonts w:ascii="ABBvoice Light" w:hAnsi="ABBvoice Light"/>
      <w:b w:val="0"/>
      <w:iCs/>
      <w:szCs w:val="24"/>
    </w:rPr>
  </w:style>
  <w:style w:type="character" w:customStyle="1" w:styleId="SubtitleChar">
    <w:name w:val="Subtitle Char"/>
    <w:aliases w:val="_T3 Subtitle Char"/>
    <w:basedOn w:val="DefaultParagraphFont"/>
    <w:link w:val="Subtitle"/>
    <w:uiPriority w:val="10"/>
    <w:rsid w:val="00CB4EE6"/>
    <w:rPr>
      <w:rFonts w:ascii="ABBvoice Light" w:eastAsiaTheme="majorEastAsia" w:hAnsi="ABBvoice Light" w:cstheme="majorBidi"/>
      <w:iCs/>
      <w:kern w:val="12"/>
      <w:sz w:val="50"/>
      <w:szCs w:val="24"/>
      <w:lang w:val="en-US"/>
    </w:rPr>
  </w:style>
  <w:style w:type="paragraph" w:styleId="Closing">
    <w:name w:val="Closing"/>
    <w:basedOn w:val="Normal"/>
    <w:next w:val="Signature"/>
    <w:link w:val="ClosingChar"/>
    <w:uiPriority w:val="99"/>
    <w:semiHidden/>
    <w:rsid w:val="002C564B"/>
  </w:style>
  <w:style w:type="character" w:customStyle="1" w:styleId="ClosingChar">
    <w:name w:val="Closing Char"/>
    <w:basedOn w:val="DefaultParagraphFont"/>
    <w:link w:val="Closing"/>
    <w:uiPriority w:val="99"/>
    <w:semiHidden/>
    <w:rsid w:val="007F3F17"/>
    <w:rPr>
      <w:kern w:val="12"/>
      <w:lang w:val="en-US"/>
      <w14:numSpacing w14:val="tabular"/>
    </w:rPr>
  </w:style>
  <w:style w:type="paragraph" w:styleId="EnvelopeReturn">
    <w:name w:val="envelope return"/>
    <w:basedOn w:val="Normal"/>
    <w:next w:val="EnvelopeAddress"/>
    <w:uiPriority w:val="99"/>
    <w:semiHidden/>
    <w:rsid w:val="004F3B84"/>
    <w:pPr>
      <w:framePr w:w="4536" w:wrap="notBeside" w:vAnchor="page" w:hAnchor="margin" w:y="2836" w:anchorLock="1"/>
    </w:pPr>
    <w:rPr>
      <w:rFonts w:eastAsiaTheme="majorEastAsia" w:cstheme="majorBidi"/>
      <w:sz w:val="16"/>
    </w:rPr>
  </w:style>
  <w:style w:type="paragraph" w:styleId="EnvelopeAddress">
    <w:name w:val="envelope address"/>
    <w:basedOn w:val="Normal"/>
    <w:uiPriority w:val="99"/>
    <w:semiHidden/>
    <w:rsid w:val="00851D6F"/>
    <w:pPr>
      <w:framePr w:w="4536" w:h="1985" w:hRule="exact" w:wrap="notBeside" w:hAnchor="margin" w:yAlign="top" w:anchorLock="1"/>
    </w:pPr>
    <w:rPr>
      <w:rFonts w:eastAsiaTheme="majorEastAsia" w:cstheme="majorBidi"/>
      <w:szCs w:val="24"/>
    </w:rPr>
  </w:style>
  <w:style w:type="paragraph" w:styleId="Signature">
    <w:name w:val="Signature"/>
    <w:basedOn w:val="Normal"/>
    <w:next w:val="Normal"/>
    <w:link w:val="SignatureChar"/>
    <w:uiPriority w:val="99"/>
    <w:semiHidden/>
    <w:rsid w:val="001716A3"/>
  </w:style>
  <w:style w:type="character" w:customStyle="1" w:styleId="SignatureChar">
    <w:name w:val="Signature Char"/>
    <w:basedOn w:val="DefaultParagraphFont"/>
    <w:link w:val="Signature"/>
    <w:uiPriority w:val="99"/>
    <w:semiHidden/>
    <w:rsid w:val="007475B1"/>
    <w:rPr>
      <w:kern w:val="12"/>
      <w:lang w:val="en-US"/>
      <w14:numSpacing w14:val="tabular"/>
    </w:rPr>
  </w:style>
  <w:style w:type="paragraph" w:styleId="Header">
    <w:name w:val="header"/>
    <w:basedOn w:val="ABB-x-HeaderFooter"/>
    <w:link w:val="HeaderChar"/>
    <w:uiPriority w:val="48"/>
    <w:semiHidden/>
    <w:rsid w:val="00232219"/>
  </w:style>
  <w:style w:type="character" w:customStyle="1" w:styleId="HeaderChar">
    <w:name w:val="Header Char"/>
    <w:basedOn w:val="DefaultParagraphFont"/>
    <w:link w:val="Header"/>
    <w:uiPriority w:val="48"/>
    <w:semiHidden/>
    <w:rsid w:val="00232219"/>
    <w:rPr>
      <w:caps/>
      <w:spacing w:val="16"/>
      <w:kern w:val="12"/>
      <w:sz w:val="16"/>
      <w:lang w:val="en-US"/>
    </w:rPr>
  </w:style>
  <w:style w:type="paragraph" w:styleId="Footer">
    <w:name w:val="footer"/>
    <w:basedOn w:val="ABB-x-HeaderFooter"/>
    <w:link w:val="FooterChar"/>
    <w:uiPriority w:val="48"/>
    <w:rsid w:val="00CB4EE6"/>
    <w:pPr>
      <w:spacing w:line="240" w:lineRule="auto"/>
    </w:pPr>
    <w:rPr>
      <w:caps w:val="0"/>
      <w:spacing w:val="0"/>
    </w:rPr>
  </w:style>
  <w:style w:type="character" w:customStyle="1" w:styleId="FooterChar">
    <w:name w:val="Footer Char"/>
    <w:basedOn w:val="DefaultParagraphFont"/>
    <w:link w:val="Footer"/>
    <w:uiPriority w:val="48"/>
    <w:rsid w:val="00CB4EE6"/>
    <w:rPr>
      <w:kern w:val="12"/>
      <w:sz w:val="16"/>
      <w:lang w:val="en-US"/>
    </w:rPr>
  </w:style>
  <w:style w:type="paragraph" w:customStyle="1" w:styleId="Informationsblock">
    <w:name w:val="Informationsblock"/>
    <w:basedOn w:val="ABB-x-HeaderFooter"/>
    <w:uiPriority w:val="99"/>
    <w:semiHidden/>
    <w:rsid w:val="00851D6F"/>
    <w:pPr>
      <w:framePr w:w="2552" w:wrap="around" w:hAnchor="page" w:x="9073" w:yAlign="top" w:anchorLock="1"/>
    </w:pPr>
  </w:style>
  <w:style w:type="paragraph" w:customStyle="1" w:styleId="Image">
    <w:name w:val="_Image"/>
    <w:basedOn w:val="ABB-x-Normal"/>
    <w:next w:val="Caption"/>
    <w:uiPriority w:val="8"/>
    <w:rsid w:val="00A3518E"/>
    <w:pPr>
      <w:keepNext/>
      <w:keepLines/>
      <w:spacing w:before="65" w:after="65"/>
    </w:pPr>
  </w:style>
  <w:style w:type="paragraph" w:customStyle="1" w:styleId="Betreff">
    <w:name w:val="Betreff"/>
    <w:basedOn w:val="Normal"/>
    <w:next w:val="Normal"/>
    <w:uiPriority w:val="99"/>
    <w:semiHidden/>
    <w:rsid w:val="00D17B0F"/>
    <w:pPr>
      <w:spacing w:after="280"/>
    </w:pPr>
    <w:rPr>
      <w:rFonts w:asciiTheme="majorHAnsi" w:hAnsiTheme="majorHAnsi"/>
    </w:rPr>
  </w:style>
  <w:style w:type="paragraph" w:styleId="Date">
    <w:name w:val="Date"/>
    <w:basedOn w:val="Normal"/>
    <w:next w:val="Betreff"/>
    <w:link w:val="DateChar"/>
    <w:uiPriority w:val="99"/>
    <w:semiHidden/>
    <w:rsid w:val="00DB2D8E"/>
  </w:style>
  <w:style w:type="character" w:customStyle="1" w:styleId="DateChar">
    <w:name w:val="Date Char"/>
    <w:basedOn w:val="DefaultParagraphFont"/>
    <w:link w:val="Date"/>
    <w:uiPriority w:val="99"/>
    <w:semiHidden/>
    <w:rsid w:val="007F3F17"/>
    <w:rPr>
      <w:kern w:val="12"/>
      <w:lang w:val="en-US"/>
      <w14:numSpacing w14:val="tabular"/>
    </w:rPr>
  </w:style>
  <w:style w:type="paragraph" w:customStyle="1" w:styleId="ABB-x-Heading">
    <w:name w:val="ABB-x-Heading"/>
    <w:basedOn w:val="ABB-x-Normal"/>
    <w:uiPriority w:val="99"/>
    <w:semiHidden/>
    <w:rsid w:val="00EE7B64"/>
    <w:pPr>
      <w:keepNext/>
      <w:keepLines/>
      <w:suppressAutoHyphens/>
      <w:spacing w:before="260" w:after="130"/>
      <w:contextualSpacing/>
    </w:pPr>
    <w:rPr>
      <w:rFonts w:asciiTheme="majorHAnsi" w:hAnsiTheme="majorHAnsi"/>
      <w:b/>
    </w:rPr>
  </w:style>
  <w:style w:type="paragraph" w:customStyle="1" w:styleId="ABB-x-HeaderFooter">
    <w:name w:val="ABB-x-HeaderFooter"/>
    <w:basedOn w:val="ABB-x-NormalLight"/>
    <w:uiPriority w:val="99"/>
    <w:semiHidden/>
    <w:rsid w:val="00232219"/>
    <w:pPr>
      <w:tabs>
        <w:tab w:val="right" w:pos="9356"/>
      </w:tabs>
      <w:suppressAutoHyphens/>
      <w:spacing w:line="220" w:lineRule="atLeast"/>
    </w:pPr>
    <w:rPr>
      <w:caps/>
      <w:spacing w:val="16"/>
      <w:sz w:val="16"/>
    </w:rPr>
  </w:style>
  <w:style w:type="paragraph" w:customStyle="1" w:styleId="Geschftsangaben">
    <w:name w:val="Geschäftsangaben"/>
    <w:basedOn w:val="ABB-x-HeaderFooter"/>
    <w:uiPriority w:val="99"/>
    <w:semiHidden/>
    <w:rsid w:val="00A200E2"/>
    <w:pPr>
      <w:framePr w:w="2552" w:wrap="around" w:hAnchor="page" w:x="9073" w:y="2881" w:anchorLock="1"/>
    </w:pPr>
  </w:style>
  <w:style w:type="paragraph" w:styleId="ListBullet">
    <w:name w:val="List Bullet"/>
    <w:basedOn w:val="Normal"/>
    <w:uiPriority w:val="29"/>
    <w:semiHidden/>
    <w:qFormat/>
    <w:rsid w:val="004F0DCD"/>
    <w:pPr>
      <w:contextualSpacing/>
    </w:pPr>
  </w:style>
  <w:style w:type="paragraph" w:customStyle="1" w:styleId="Autor">
    <w:name w:val="Autor"/>
    <w:basedOn w:val="Normal"/>
    <w:uiPriority w:val="99"/>
    <w:semiHidden/>
    <w:rsid w:val="006B1924"/>
  </w:style>
  <w:style w:type="character" w:styleId="HTMLCode">
    <w:name w:val="HTML Code"/>
    <w:aliases w:val="Code"/>
    <w:basedOn w:val="DefaultParagraphFont"/>
    <w:uiPriority w:val="99"/>
    <w:semiHidden/>
    <w:rsid w:val="0008259C"/>
    <w:rPr>
      <w:rFonts w:ascii="Courier New" w:hAnsi="Courier New"/>
      <w:sz w:val="20"/>
      <w:szCs w:val="20"/>
    </w:rPr>
  </w:style>
  <w:style w:type="paragraph" w:customStyle="1" w:styleId="TableCaption">
    <w:name w:val="_Table Caption"/>
    <w:basedOn w:val="ABB-x-Heading"/>
    <w:next w:val="Nospacing"/>
    <w:uiPriority w:val="29"/>
    <w:rsid w:val="0099454A"/>
    <w:pPr>
      <w:spacing w:after="100"/>
    </w:pPr>
  </w:style>
  <w:style w:type="character" w:customStyle="1" w:styleId="Heading4Char">
    <w:name w:val="Heading 4 Char"/>
    <w:aliases w:val="_Heading 4 Char"/>
    <w:basedOn w:val="DefaultParagraphFont"/>
    <w:link w:val="Heading4"/>
    <w:uiPriority w:val="2"/>
    <w:rsid w:val="00011AB4"/>
    <w:rPr>
      <w:rFonts w:asciiTheme="majorHAnsi" w:eastAsiaTheme="majorEastAsia" w:hAnsiTheme="majorHAnsi" w:cstheme="majorBidi"/>
      <w:b/>
      <w:bCs/>
      <w:iCs/>
      <w:kern w:val="12"/>
      <w:lang w:val="en-US"/>
    </w:rPr>
  </w:style>
  <w:style w:type="paragraph" w:styleId="BlockText">
    <w:name w:val="Block Text"/>
    <w:basedOn w:val="Normal"/>
    <w:uiPriority w:val="99"/>
    <w:semiHidden/>
    <w:rsid w:val="00773247"/>
    <w:pPr>
      <w:ind w:left="284" w:right="284"/>
    </w:pPr>
    <w:rPr>
      <w:rFonts w:eastAsiaTheme="minorEastAsia"/>
      <w:i/>
      <w:iCs/>
    </w:rPr>
  </w:style>
  <w:style w:type="paragraph" w:styleId="BalloonText">
    <w:name w:val="Balloon Text"/>
    <w:basedOn w:val="Normal"/>
    <w:link w:val="BalloonTextChar"/>
    <w:uiPriority w:val="99"/>
    <w:semiHidden/>
    <w:rsid w:val="00350B62"/>
    <w:rPr>
      <w:rFonts w:ascii="Tahoma" w:hAnsi="Tahoma" w:cs="Tahoma"/>
      <w:sz w:val="16"/>
      <w:szCs w:val="16"/>
    </w:rPr>
  </w:style>
  <w:style w:type="character" w:customStyle="1" w:styleId="BalloonTextChar">
    <w:name w:val="Balloon Text Char"/>
    <w:basedOn w:val="DefaultParagraphFont"/>
    <w:link w:val="BalloonText"/>
    <w:uiPriority w:val="99"/>
    <w:semiHidden/>
    <w:rsid w:val="00350B62"/>
    <w:rPr>
      <w:rFonts w:ascii="Tahoma" w:hAnsi="Tahoma" w:cs="Tahoma"/>
      <w:kern w:val="12"/>
      <w:sz w:val="16"/>
      <w:szCs w:val="16"/>
    </w:rPr>
  </w:style>
  <w:style w:type="paragraph" w:styleId="TOCHeading">
    <w:name w:val="TOC Heading"/>
    <w:basedOn w:val="ABB-x-Heading"/>
    <w:next w:val="Body"/>
    <w:uiPriority w:val="39"/>
    <w:qFormat/>
    <w:rsid w:val="00CB4EE6"/>
    <w:pPr>
      <w:spacing w:before="540" w:line="240" w:lineRule="auto"/>
    </w:pPr>
    <w:rPr>
      <w:sz w:val="40"/>
    </w:rPr>
  </w:style>
  <w:style w:type="paragraph" w:styleId="TOC1">
    <w:name w:val="toc 1"/>
    <w:basedOn w:val="ABB-x-Normal"/>
    <w:uiPriority w:val="39"/>
    <w:rsid w:val="0067130F"/>
    <w:pPr>
      <w:spacing w:before="130"/>
      <w:ind w:right="1134"/>
    </w:pPr>
    <w:rPr>
      <w:b/>
    </w:rPr>
  </w:style>
  <w:style w:type="paragraph" w:styleId="TOC2">
    <w:name w:val="toc 2"/>
    <w:basedOn w:val="TOC1"/>
    <w:uiPriority w:val="39"/>
    <w:rsid w:val="0067130F"/>
    <w:pPr>
      <w:spacing w:before="0"/>
      <w:ind w:left="284"/>
    </w:pPr>
    <w:rPr>
      <w:b w:val="0"/>
    </w:rPr>
  </w:style>
  <w:style w:type="paragraph" w:styleId="TOC3">
    <w:name w:val="toc 3"/>
    <w:basedOn w:val="TOC2"/>
    <w:uiPriority w:val="39"/>
    <w:rsid w:val="003800D5"/>
    <w:pPr>
      <w:ind w:left="567"/>
    </w:pPr>
  </w:style>
  <w:style w:type="paragraph" w:styleId="TOC4">
    <w:name w:val="toc 4"/>
    <w:basedOn w:val="TOC3"/>
    <w:next w:val="Normal"/>
    <w:uiPriority w:val="44"/>
    <w:semiHidden/>
    <w:rsid w:val="002E7AE9"/>
    <w:pPr>
      <w:ind w:left="600"/>
    </w:pPr>
  </w:style>
  <w:style w:type="paragraph" w:styleId="TOC5">
    <w:name w:val="toc 5"/>
    <w:basedOn w:val="TOC4"/>
    <w:next w:val="Normal"/>
    <w:uiPriority w:val="44"/>
    <w:semiHidden/>
    <w:rsid w:val="002E7AE9"/>
    <w:pPr>
      <w:ind w:left="800"/>
    </w:pPr>
  </w:style>
  <w:style w:type="paragraph" w:styleId="TOC6">
    <w:name w:val="toc 6"/>
    <w:basedOn w:val="TOC5"/>
    <w:next w:val="Normal"/>
    <w:uiPriority w:val="44"/>
    <w:semiHidden/>
    <w:rsid w:val="002E7AE9"/>
    <w:pPr>
      <w:ind w:left="1000"/>
    </w:pPr>
  </w:style>
  <w:style w:type="paragraph" w:styleId="TOC7">
    <w:name w:val="toc 7"/>
    <w:basedOn w:val="TOC6"/>
    <w:next w:val="Normal"/>
    <w:uiPriority w:val="44"/>
    <w:semiHidden/>
    <w:rsid w:val="002E7AE9"/>
    <w:pPr>
      <w:ind w:left="1200"/>
    </w:pPr>
  </w:style>
  <w:style w:type="paragraph" w:styleId="TOC8">
    <w:name w:val="toc 8"/>
    <w:basedOn w:val="TOC7"/>
    <w:next w:val="Normal"/>
    <w:uiPriority w:val="44"/>
    <w:semiHidden/>
    <w:rsid w:val="002E7AE9"/>
    <w:pPr>
      <w:ind w:left="1400"/>
    </w:pPr>
  </w:style>
  <w:style w:type="paragraph" w:styleId="TOC9">
    <w:name w:val="toc 9"/>
    <w:basedOn w:val="TOC8"/>
    <w:next w:val="Normal"/>
    <w:uiPriority w:val="44"/>
    <w:semiHidden/>
    <w:rsid w:val="002E7AE9"/>
    <w:pPr>
      <w:ind w:left="1600"/>
    </w:pPr>
  </w:style>
  <w:style w:type="character" w:customStyle="1" w:styleId="Heading5Char">
    <w:name w:val="Heading 5 Char"/>
    <w:aliases w:val="_Heading 5 Char"/>
    <w:basedOn w:val="DefaultParagraphFont"/>
    <w:link w:val="Heading5"/>
    <w:uiPriority w:val="2"/>
    <w:rsid w:val="00C056C8"/>
    <w:rPr>
      <w:rFonts w:asciiTheme="majorHAnsi" w:eastAsiaTheme="majorEastAsia" w:hAnsiTheme="majorHAnsi" w:cstheme="majorBidi"/>
      <w:b/>
      <w:kern w:val="12"/>
      <w:lang w:val="en-US"/>
    </w:rPr>
  </w:style>
  <w:style w:type="character" w:customStyle="1" w:styleId="Heading6Char">
    <w:name w:val="Heading 6 Char"/>
    <w:basedOn w:val="DefaultParagraphFont"/>
    <w:link w:val="Heading6"/>
    <w:uiPriority w:val="40"/>
    <w:semiHidden/>
    <w:rsid w:val="008F6D84"/>
    <w:rPr>
      <w:rFonts w:asciiTheme="majorHAnsi" w:eastAsiaTheme="majorEastAsia" w:hAnsiTheme="majorHAnsi" w:cstheme="majorBidi"/>
      <w:b/>
      <w:iCs/>
      <w:kern w:val="12"/>
      <w:lang w:val="en-US"/>
    </w:rPr>
  </w:style>
  <w:style w:type="character" w:customStyle="1" w:styleId="Heading7Char">
    <w:name w:val="Heading 7 Char"/>
    <w:basedOn w:val="DefaultParagraphFont"/>
    <w:link w:val="Heading7"/>
    <w:uiPriority w:val="40"/>
    <w:semiHidden/>
    <w:rsid w:val="008F6D84"/>
    <w:rPr>
      <w:rFonts w:asciiTheme="majorHAnsi" w:eastAsiaTheme="majorEastAsia" w:hAnsiTheme="majorHAnsi" w:cstheme="majorBidi"/>
      <w:b/>
      <w:iCs/>
      <w:kern w:val="12"/>
      <w:lang w:val="en-US"/>
    </w:rPr>
  </w:style>
  <w:style w:type="character" w:customStyle="1" w:styleId="Heading8Char">
    <w:name w:val="Heading 8 Char"/>
    <w:basedOn w:val="DefaultParagraphFont"/>
    <w:link w:val="Heading8"/>
    <w:uiPriority w:val="40"/>
    <w:semiHidden/>
    <w:rsid w:val="008F6D84"/>
    <w:rPr>
      <w:rFonts w:asciiTheme="majorHAnsi" w:eastAsiaTheme="majorEastAsia" w:hAnsiTheme="majorHAnsi" w:cstheme="majorBidi"/>
      <w:b/>
      <w:kern w:val="12"/>
      <w:lang w:val="en-US"/>
    </w:rPr>
  </w:style>
  <w:style w:type="character" w:customStyle="1" w:styleId="Heading9Char">
    <w:name w:val="Heading 9 Char"/>
    <w:basedOn w:val="DefaultParagraphFont"/>
    <w:link w:val="Heading9"/>
    <w:uiPriority w:val="40"/>
    <w:semiHidden/>
    <w:rsid w:val="008F6D84"/>
    <w:rPr>
      <w:rFonts w:asciiTheme="majorHAnsi" w:eastAsiaTheme="majorEastAsia" w:hAnsiTheme="majorHAnsi" w:cstheme="majorBidi"/>
      <w:b/>
      <w:iCs/>
      <w:kern w:val="12"/>
      <w:lang w:val="en-US"/>
    </w:rPr>
  </w:style>
  <w:style w:type="paragraph" w:styleId="NoSpacing0">
    <w:name w:val="No Spacing"/>
    <w:basedOn w:val="Normal"/>
    <w:uiPriority w:val="99"/>
    <w:rsid w:val="00D277AE"/>
  </w:style>
  <w:style w:type="paragraph" w:customStyle="1" w:styleId="zzLetterheadSpacer">
    <w:name w:val="zz_LetterheadSpacer"/>
    <w:basedOn w:val="ABB-x-HeaderFooter"/>
    <w:uiPriority w:val="99"/>
    <w:semiHidden/>
    <w:rsid w:val="00A200E2"/>
    <w:pPr>
      <w:framePr w:w="7088" w:h="2880" w:hRule="exact" w:wrap="notBeside" w:hAnchor="margin" w:yAlign="top" w:anchorLock="1"/>
    </w:pPr>
  </w:style>
  <w:style w:type="paragraph" w:styleId="TableofFigures">
    <w:name w:val="table of figures"/>
    <w:basedOn w:val="ABB-x-Normal"/>
    <w:uiPriority w:val="99"/>
    <w:semiHidden/>
    <w:rsid w:val="007458B0"/>
  </w:style>
  <w:style w:type="paragraph" w:customStyle="1" w:styleId="Bullet1">
    <w:name w:val="_Bullet 1"/>
    <w:basedOn w:val="Body"/>
    <w:uiPriority w:val="5"/>
    <w:qFormat/>
    <w:rsid w:val="004F0DCD"/>
    <w:pPr>
      <w:numPr>
        <w:numId w:val="5"/>
      </w:numPr>
    </w:pPr>
  </w:style>
  <w:style w:type="paragraph" w:styleId="FootnoteText">
    <w:name w:val="footnote text"/>
    <w:basedOn w:val="ABB-x-Normal"/>
    <w:link w:val="FootnoteTextChar"/>
    <w:uiPriority w:val="99"/>
    <w:semiHidden/>
    <w:rsid w:val="00E561C3"/>
    <w:pPr>
      <w:suppressAutoHyphens/>
      <w:spacing w:before="110" w:line="220" w:lineRule="atLeast"/>
    </w:pPr>
    <w:rPr>
      <w:sz w:val="16"/>
    </w:rPr>
  </w:style>
  <w:style w:type="character" w:customStyle="1" w:styleId="FootnoteTextChar">
    <w:name w:val="Footnote Text Char"/>
    <w:basedOn w:val="DefaultParagraphFont"/>
    <w:link w:val="FootnoteText"/>
    <w:uiPriority w:val="99"/>
    <w:semiHidden/>
    <w:rsid w:val="00AD5190"/>
    <w:rPr>
      <w:kern w:val="12"/>
      <w:sz w:val="16"/>
      <w:lang w:val="en-US"/>
    </w:rPr>
  </w:style>
  <w:style w:type="character" w:styleId="FootnoteReference">
    <w:name w:val="footnote reference"/>
    <w:basedOn w:val="DefaultParagraphFont"/>
    <w:uiPriority w:val="99"/>
    <w:semiHidden/>
    <w:rsid w:val="00660EBD"/>
    <w:rPr>
      <w:vertAlign w:val="superscript"/>
    </w:rPr>
  </w:style>
  <w:style w:type="paragraph" w:customStyle="1" w:styleId="FootnoteSeparator">
    <w:name w:val="Footnote Separator"/>
    <w:basedOn w:val="ABB-x-Normal"/>
    <w:uiPriority w:val="99"/>
    <w:semiHidden/>
    <w:rsid w:val="0080599D"/>
    <w:pPr>
      <w:pBdr>
        <w:bottom w:val="single" w:sz="6" w:space="1" w:color="auto"/>
      </w:pBdr>
      <w:suppressAutoHyphens/>
      <w:spacing w:before="390"/>
      <w:ind w:left="28" w:right="9185"/>
    </w:pPr>
  </w:style>
  <w:style w:type="paragraph" w:customStyle="1" w:styleId="FootnoteSeparatorcont">
    <w:name w:val="Footnote Separator (cont.)"/>
    <w:basedOn w:val="FootnoteSeparator"/>
    <w:uiPriority w:val="99"/>
    <w:semiHidden/>
    <w:rsid w:val="004A0BF3"/>
    <w:rPr>
      <w:lang w:val="de-DE"/>
    </w:rPr>
  </w:style>
  <w:style w:type="paragraph" w:customStyle="1" w:styleId="FootnoteContinuation">
    <w:name w:val="Footnote Continuation"/>
    <w:basedOn w:val="ABB-x-Normal"/>
    <w:uiPriority w:val="99"/>
    <w:semiHidden/>
    <w:rsid w:val="00660EBD"/>
    <w:pPr>
      <w:suppressAutoHyphens/>
    </w:pPr>
    <w:rPr>
      <w:sz w:val="16"/>
    </w:rPr>
  </w:style>
  <w:style w:type="paragraph" w:styleId="EndnoteText">
    <w:name w:val="endnote text"/>
    <w:basedOn w:val="ABB-x-Normal"/>
    <w:link w:val="EndnoteTextChar"/>
    <w:uiPriority w:val="99"/>
    <w:semiHidden/>
    <w:rsid w:val="00660EBD"/>
    <w:pPr>
      <w:suppressAutoHyphens/>
      <w:spacing w:before="100"/>
    </w:pPr>
    <w:rPr>
      <w:sz w:val="16"/>
    </w:rPr>
  </w:style>
  <w:style w:type="character" w:customStyle="1" w:styleId="EndnoteTextChar">
    <w:name w:val="Endnote Text Char"/>
    <w:basedOn w:val="DefaultParagraphFont"/>
    <w:link w:val="EndnoteText"/>
    <w:uiPriority w:val="99"/>
    <w:semiHidden/>
    <w:rsid w:val="00AD5190"/>
    <w:rPr>
      <w:kern w:val="12"/>
      <w:sz w:val="16"/>
      <w:lang w:val="en-US"/>
    </w:rPr>
  </w:style>
  <w:style w:type="character" w:styleId="EndnoteReference">
    <w:name w:val="endnote reference"/>
    <w:basedOn w:val="DefaultParagraphFont"/>
    <w:uiPriority w:val="99"/>
    <w:semiHidden/>
    <w:rsid w:val="00660EBD"/>
    <w:rPr>
      <w:vertAlign w:val="superscript"/>
    </w:rPr>
  </w:style>
  <w:style w:type="paragraph" w:customStyle="1" w:styleId="EndnoteSeparator">
    <w:name w:val="Endnote Separator"/>
    <w:basedOn w:val="FootnoteSeparator"/>
    <w:uiPriority w:val="99"/>
    <w:semiHidden/>
    <w:rsid w:val="004A0BF3"/>
    <w:rPr>
      <w:lang w:val="de-DE"/>
    </w:rPr>
  </w:style>
  <w:style w:type="paragraph" w:customStyle="1" w:styleId="EndnoteSeparatorcont">
    <w:name w:val="Endnote Separator (cont.)"/>
    <w:basedOn w:val="FootnoteSeparatorcont"/>
    <w:uiPriority w:val="99"/>
    <w:semiHidden/>
    <w:rsid w:val="00660EBD"/>
  </w:style>
  <w:style w:type="paragraph" w:customStyle="1" w:styleId="EndnoteContinuation">
    <w:name w:val="Endnote Continuation"/>
    <w:basedOn w:val="FootnoteContinuation"/>
    <w:uiPriority w:val="99"/>
    <w:semiHidden/>
    <w:rsid w:val="004A0BF3"/>
    <w:rPr>
      <w:lang w:val="de-DE"/>
    </w:rPr>
  </w:style>
  <w:style w:type="paragraph" w:styleId="NoteHeading">
    <w:name w:val="Note Heading"/>
    <w:basedOn w:val="Normal"/>
    <w:next w:val="Normal"/>
    <w:link w:val="NoteHeadingChar"/>
    <w:uiPriority w:val="99"/>
    <w:semiHidden/>
    <w:rsid w:val="00660EBD"/>
    <w:pPr>
      <w:suppressAutoHyphens/>
      <w:spacing w:before="130" w:after="130" w:line="271" w:lineRule="auto"/>
    </w:pPr>
  </w:style>
  <w:style w:type="character" w:customStyle="1" w:styleId="NoteHeadingChar">
    <w:name w:val="Note Heading Char"/>
    <w:basedOn w:val="DefaultParagraphFont"/>
    <w:link w:val="NoteHeading"/>
    <w:uiPriority w:val="99"/>
    <w:semiHidden/>
    <w:rsid w:val="00052F24"/>
    <w:rPr>
      <w:kern w:val="12"/>
    </w:rPr>
  </w:style>
  <w:style w:type="table" w:styleId="TableGrid">
    <w:name w:val="Table Grid"/>
    <w:aliases w:val="Layout Table"/>
    <w:basedOn w:val="TableNormal"/>
    <w:uiPriority w:val="59"/>
    <w:rsid w:val="001907E2"/>
    <w:pPr>
      <w:keepLines/>
    </w:pPr>
    <w:rPr>
      <w:kern w:val="12"/>
      <w:szCs w:val="22"/>
      <w:lang w:val="en-US"/>
    </w:rPr>
    <w:tblPr>
      <w:tblCellMar>
        <w:left w:w="0" w:type="dxa"/>
        <w:right w:w="0" w:type="dxa"/>
      </w:tblCellMar>
    </w:tblPr>
    <w:tblStylePr w:type="firstCol">
      <w:pPr>
        <w:wordWrap/>
        <w:ind w:leftChars="0" w:left="0"/>
      </w:pPr>
    </w:tblStylePr>
  </w:style>
  <w:style w:type="paragraph" w:customStyle="1" w:styleId="TableText">
    <w:name w:val="_Table Text"/>
    <w:basedOn w:val="Body"/>
    <w:uiPriority w:val="29"/>
    <w:rsid w:val="008A5C1D"/>
    <w:pPr>
      <w:spacing w:after="0"/>
    </w:pPr>
    <w:rPr>
      <w:szCs w:val="22"/>
    </w:rPr>
  </w:style>
  <w:style w:type="paragraph" w:customStyle="1" w:styleId="TableTextsmall">
    <w:name w:val="_Table Text small"/>
    <w:basedOn w:val="Bodysmall"/>
    <w:uiPriority w:val="29"/>
    <w:rsid w:val="00CC0354"/>
    <w:pPr>
      <w:spacing w:after="0"/>
    </w:pPr>
  </w:style>
  <w:style w:type="table" w:customStyle="1" w:styleId="ABBTableStyle">
    <w:name w:val="ABB Table Style"/>
    <w:basedOn w:val="TableNormal"/>
    <w:uiPriority w:val="99"/>
    <w:rsid w:val="00232219"/>
    <w:pPr>
      <w:keepLines/>
      <w:ind w:right="170"/>
    </w:pPr>
    <w:tblPr>
      <w:tblBorders>
        <w:top w:val="single" w:sz="18" w:space="0" w:color="auto"/>
        <w:bottom w:val="single" w:sz="8" w:space="0" w:color="auto"/>
        <w:insideH w:val="single" w:sz="4" w:space="0" w:color="A9A9A9" w:themeColor="accent3"/>
      </w:tblBorders>
      <w:tblCellMar>
        <w:top w:w="17" w:type="dxa"/>
        <w:left w:w="0" w:type="dxa"/>
        <w:bottom w:w="40" w:type="dxa"/>
        <w:right w:w="0" w:type="dxa"/>
      </w:tblCellMar>
    </w:tblPr>
    <w:trPr>
      <w:cantSplit/>
    </w:trPr>
    <w:tblStylePr w:type="firstRow">
      <w:rPr>
        <w:rFonts w:asciiTheme="minorHAnsi" w:hAnsiTheme="minorHAnsi"/>
        <w:b/>
        <w:i w:val="0"/>
        <w:color w:val="auto"/>
        <w:sz w:val="19"/>
      </w:rPr>
      <w:tblPr/>
      <w:tcPr>
        <w:tcBorders>
          <w:top w:val="single" w:sz="18" w:space="0" w:color="auto"/>
          <w:left w:val="nil"/>
          <w:bottom w:val="single" w:sz="8" w:space="0" w:color="auto"/>
          <w:right w:val="nil"/>
          <w:insideH w:val="nil"/>
          <w:insideV w:val="nil"/>
          <w:tl2br w:val="nil"/>
          <w:tr2bl w:val="nil"/>
        </w:tcBorders>
      </w:tcPr>
    </w:tblStylePr>
    <w:tblStylePr w:type="lastRow">
      <w:rPr>
        <w:rFonts w:asciiTheme="minorHAnsi" w:hAnsiTheme="minorHAnsi"/>
        <w:b w:val="0"/>
        <w:i w:val="0"/>
        <w:sz w:val="19"/>
      </w:rPr>
      <w:tblPr/>
      <w:tcPr>
        <w:tcBorders>
          <w:top w:val="single" w:sz="2" w:space="0" w:color="auto"/>
        </w:tcBorders>
      </w:tcPr>
    </w:tblStylePr>
    <w:tblStylePr w:type="firstCol">
      <w:rPr>
        <w:rFonts w:asciiTheme="minorHAnsi" w:hAnsiTheme="minorHAnsi"/>
        <w:b w:val="0"/>
        <w:i w:val="0"/>
        <w:sz w:val="19"/>
      </w:rPr>
    </w:tblStylePr>
    <w:tblStylePr w:type="lastCol">
      <w:pPr>
        <w:wordWrap/>
        <w:ind w:rightChars="0" w:right="0"/>
        <w:jc w:val="right"/>
      </w:pPr>
    </w:tblStylePr>
  </w:style>
  <w:style w:type="paragraph" w:customStyle="1" w:styleId="Bodysmall">
    <w:name w:val="_Body small"/>
    <w:basedOn w:val="Body"/>
    <w:uiPriority w:val="15"/>
    <w:qFormat/>
    <w:rsid w:val="001A765C"/>
    <w:pPr>
      <w:spacing w:line="220" w:lineRule="atLeast"/>
    </w:pPr>
    <w:rPr>
      <w:sz w:val="16"/>
    </w:rPr>
  </w:style>
  <w:style w:type="paragraph" w:customStyle="1" w:styleId="HorizontalRule">
    <w:name w:val="Horizontal Rule"/>
    <w:basedOn w:val="Normal"/>
    <w:uiPriority w:val="29"/>
    <w:semiHidden/>
    <w:qFormat/>
    <w:rsid w:val="001907E2"/>
    <w:pPr>
      <w:pBdr>
        <w:top w:val="single" w:sz="4" w:space="0" w:color="auto"/>
      </w:pBdr>
      <w:spacing w:before="240" w:after="150" w:line="60" w:lineRule="exact"/>
    </w:pPr>
  </w:style>
  <w:style w:type="paragraph" w:customStyle="1" w:styleId="Tabular">
    <w:name w:val="_Tabular"/>
    <w:basedOn w:val="Body"/>
    <w:uiPriority w:val="29"/>
    <w:rsid w:val="00FA0513"/>
    <w:pPr>
      <w:keepLines/>
      <w:spacing w:after="0"/>
      <w:ind w:left="2268" w:hanging="2268"/>
      <w:contextualSpacing/>
    </w:pPr>
  </w:style>
  <w:style w:type="paragraph" w:customStyle="1" w:styleId="Tabularspaced">
    <w:name w:val="_Tabular spaced"/>
    <w:basedOn w:val="Tabular"/>
    <w:uiPriority w:val="29"/>
    <w:rsid w:val="00FA0513"/>
    <w:pPr>
      <w:spacing w:after="130"/>
      <w:contextualSpacing w:val="0"/>
    </w:pPr>
  </w:style>
  <w:style w:type="paragraph" w:customStyle="1" w:styleId="Bullet2">
    <w:name w:val="_Bullet 2"/>
    <w:basedOn w:val="Bullet1"/>
    <w:uiPriority w:val="5"/>
    <w:qFormat/>
    <w:rsid w:val="004F0DCD"/>
    <w:pPr>
      <w:numPr>
        <w:ilvl w:val="1"/>
      </w:numPr>
      <w:contextualSpacing/>
    </w:pPr>
  </w:style>
  <w:style w:type="paragraph" w:customStyle="1" w:styleId="T1Categorytitle">
    <w:name w:val="_T1 Category title"/>
    <w:basedOn w:val="ABB-x-Heading"/>
    <w:next w:val="Title"/>
    <w:uiPriority w:val="10"/>
    <w:qFormat/>
    <w:rsid w:val="00C056C8"/>
    <w:pPr>
      <w:spacing w:before="0" w:after="80"/>
    </w:pPr>
    <w:rPr>
      <w:b w:val="0"/>
      <w:caps/>
      <w:spacing w:val="20"/>
      <w:sz w:val="20"/>
    </w:rPr>
  </w:style>
  <w:style w:type="paragraph" w:styleId="ListBullet2">
    <w:name w:val="List Bullet 2"/>
    <w:basedOn w:val="ListBullet"/>
    <w:uiPriority w:val="99"/>
    <w:semiHidden/>
    <w:rsid w:val="00D90C5F"/>
  </w:style>
  <w:style w:type="paragraph" w:customStyle="1" w:styleId="T4Spacer">
    <w:name w:val="_T4 Spacer"/>
    <w:basedOn w:val="ABB-x-Normal"/>
    <w:next w:val="Body"/>
    <w:uiPriority w:val="10"/>
    <w:qFormat/>
    <w:rsid w:val="00CB4EE6"/>
    <w:pPr>
      <w:spacing w:after="260"/>
    </w:pPr>
  </w:style>
  <w:style w:type="paragraph" w:customStyle="1" w:styleId="Lead">
    <w:name w:val="_Lead"/>
    <w:basedOn w:val="ABB-x-NormalLight"/>
    <w:next w:val="Body"/>
    <w:uiPriority w:val="12"/>
    <w:qFormat/>
    <w:rsid w:val="004C28E2"/>
    <w:pPr>
      <w:spacing w:before="260" w:after="260" w:line="360" w:lineRule="atLeast"/>
      <w:contextualSpacing/>
    </w:pPr>
    <w:rPr>
      <w:sz w:val="26"/>
    </w:rPr>
  </w:style>
  <w:style w:type="paragraph" w:customStyle="1" w:styleId="ABB-x-Normal">
    <w:name w:val="ABB-x-Normal"/>
    <w:link w:val="ABB-x-NormalChar"/>
    <w:uiPriority w:val="99"/>
    <w:semiHidden/>
    <w:rsid w:val="00CA7B6F"/>
    <w:rPr>
      <w:kern w:val="12"/>
      <w:lang w:val="en-US"/>
    </w:rPr>
  </w:style>
  <w:style w:type="paragraph" w:customStyle="1" w:styleId="ABB-x-NormalLight">
    <w:name w:val="ABB-x-NormalLight"/>
    <w:basedOn w:val="ABB-x-Normal"/>
    <w:uiPriority w:val="99"/>
    <w:semiHidden/>
    <w:rsid w:val="004B7208"/>
  </w:style>
  <w:style w:type="paragraph" w:customStyle="1" w:styleId="T0Cursor">
    <w:name w:val="_T0 Cursor"/>
    <w:basedOn w:val="Title"/>
    <w:next w:val="T1Categorytitle"/>
    <w:uiPriority w:val="10"/>
    <w:qFormat/>
    <w:rsid w:val="00E33DEB"/>
    <w:pPr>
      <w:numPr>
        <w:numId w:val="3"/>
      </w:numPr>
      <w:ind w:left="0" w:firstLine="0"/>
    </w:pPr>
    <w:rPr>
      <w:color w:val="FF000F" w:themeColor="background2"/>
    </w:rPr>
  </w:style>
  <w:style w:type="table" w:styleId="TableGridLight">
    <w:name w:val="Grid Table Light"/>
    <w:basedOn w:val="TableNormal"/>
    <w:uiPriority w:val="40"/>
    <w:rsid w:val="00A37EB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BB-x-NormalChar">
    <w:name w:val="ABB-x-Normal Char"/>
    <w:basedOn w:val="DefaultParagraphFont"/>
    <w:link w:val="ABB-x-Normal"/>
    <w:uiPriority w:val="99"/>
    <w:semiHidden/>
    <w:rsid w:val="00AD5190"/>
    <w:rPr>
      <w:kern w:val="12"/>
      <w:lang w:val="en-US"/>
    </w:rPr>
  </w:style>
  <w:style w:type="paragraph" w:customStyle="1" w:styleId="Figure">
    <w:name w:val="_Figure"/>
    <w:basedOn w:val="Image"/>
    <w:next w:val="Caption"/>
    <w:uiPriority w:val="6"/>
    <w:qFormat/>
    <w:rsid w:val="00C61B45"/>
    <w:pPr>
      <w:spacing w:before="300" w:after="130"/>
    </w:pPr>
  </w:style>
  <w:style w:type="character" w:styleId="PlaceholderText">
    <w:name w:val="Placeholder Text"/>
    <w:basedOn w:val="DefaultParagraphFont"/>
    <w:uiPriority w:val="99"/>
    <w:semiHidden/>
    <w:rsid w:val="00AC771B"/>
    <w:rPr>
      <w:color w:val="808080"/>
    </w:rPr>
  </w:style>
  <w:style w:type="paragraph" w:customStyle="1" w:styleId="Subheading">
    <w:name w:val="_Subheading"/>
    <w:basedOn w:val="ABB-x-Heading"/>
    <w:next w:val="Body"/>
    <w:uiPriority w:val="2"/>
    <w:qFormat/>
    <w:rsid w:val="00AC771B"/>
    <w:pPr>
      <w:spacing w:before="130" w:after="0"/>
    </w:pPr>
  </w:style>
  <w:style w:type="paragraph" w:customStyle="1" w:styleId="ABBCursor">
    <w:name w:val="ABB Cursor"/>
    <w:basedOn w:val="Body"/>
    <w:next w:val="Body"/>
    <w:uiPriority w:val="3"/>
    <w:rsid w:val="00B213BE"/>
    <w:pPr>
      <w:keepNext/>
      <w:keepLines/>
      <w:numPr>
        <w:numId w:val="4"/>
      </w:numPr>
      <w:spacing w:before="260" w:after="0"/>
      <w:ind w:left="0" w:firstLine="0"/>
    </w:pPr>
    <w:rPr>
      <w:b/>
    </w:rPr>
  </w:style>
  <w:style w:type="paragraph" w:customStyle="1" w:styleId="FigCaptioncentered">
    <w:name w:val="_Fig Caption centered"/>
    <w:basedOn w:val="Caption"/>
    <w:next w:val="Body"/>
    <w:uiPriority w:val="7"/>
    <w:semiHidden/>
    <w:qFormat/>
    <w:rsid w:val="005C2861"/>
    <w:pPr>
      <w:jc w:val="center"/>
    </w:pPr>
  </w:style>
  <w:style w:type="paragraph" w:customStyle="1" w:styleId="Figurecentered">
    <w:name w:val="_Figure centered"/>
    <w:basedOn w:val="Figure"/>
    <w:next w:val="FigCaptioncentered"/>
    <w:uiPriority w:val="6"/>
    <w:semiHidden/>
    <w:qFormat/>
    <w:rsid w:val="005C2861"/>
  </w:style>
  <w:style w:type="paragraph" w:customStyle="1" w:styleId="TableCaptioncentered">
    <w:name w:val="_Table Caption centered"/>
    <w:basedOn w:val="TableCaption"/>
    <w:next w:val="Nospacing"/>
    <w:uiPriority w:val="29"/>
    <w:semiHidden/>
    <w:qFormat/>
    <w:rsid w:val="00B528EA"/>
    <w:pPr>
      <w:jc w:val="center"/>
    </w:pPr>
  </w:style>
  <w:style w:type="character" w:customStyle="1" w:styleId="Bold">
    <w:name w:val="_Bold"/>
    <w:basedOn w:val="DefaultParagraphFont"/>
    <w:uiPriority w:val="16"/>
    <w:qFormat/>
    <w:rsid w:val="004C28E2"/>
    <w:rPr>
      <w:rFonts w:asciiTheme="minorHAnsi" w:hAnsiTheme="minorHAnsi"/>
      <w:b/>
    </w:rPr>
  </w:style>
  <w:style w:type="character" w:customStyle="1" w:styleId="Boldred">
    <w:name w:val="_Bold red"/>
    <w:basedOn w:val="Bold"/>
    <w:uiPriority w:val="16"/>
    <w:qFormat/>
    <w:rsid w:val="00823579"/>
    <w:rPr>
      <w:rFonts w:asciiTheme="minorHAnsi" w:hAnsiTheme="minorHAnsi"/>
      <w:b/>
      <w:color w:val="FF000F" w:themeColor="background2"/>
    </w:rPr>
  </w:style>
  <w:style w:type="paragraph" w:customStyle="1" w:styleId="Bullet3">
    <w:name w:val="_Bullet 3"/>
    <w:basedOn w:val="Bullet2"/>
    <w:uiPriority w:val="5"/>
    <w:rsid w:val="004F0DCD"/>
    <w:pPr>
      <w:numPr>
        <w:ilvl w:val="2"/>
      </w:numPr>
    </w:pPr>
  </w:style>
  <w:style w:type="paragraph" w:customStyle="1" w:styleId="Num1">
    <w:name w:val="_Num 1"/>
    <w:basedOn w:val="Body"/>
    <w:uiPriority w:val="4"/>
    <w:qFormat/>
    <w:rsid w:val="00827A1B"/>
    <w:pPr>
      <w:numPr>
        <w:numId w:val="6"/>
      </w:numPr>
    </w:pPr>
  </w:style>
  <w:style w:type="paragraph" w:customStyle="1" w:styleId="Num2">
    <w:name w:val="_Num 2"/>
    <w:basedOn w:val="Num1"/>
    <w:uiPriority w:val="4"/>
    <w:qFormat/>
    <w:rsid w:val="00CB60B9"/>
    <w:pPr>
      <w:numPr>
        <w:ilvl w:val="1"/>
      </w:numPr>
      <w:contextualSpacing/>
    </w:pPr>
  </w:style>
  <w:style w:type="paragraph" w:customStyle="1" w:styleId="Num3">
    <w:name w:val="_Num 3"/>
    <w:basedOn w:val="Num2"/>
    <w:uiPriority w:val="4"/>
    <w:rsid w:val="00827A1B"/>
    <w:pPr>
      <w:numPr>
        <w:ilvl w:val="2"/>
      </w:numPr>
    </w:pPr>
  </w:style>
  <w:style w:type="paragraph" w:customStyle="1" w:styleId="Indented">
    <w:name w:val="_Indented"/>
    <w:basedOn w:val="Body"/>
    <w:uiPriority w:val="14"/>
    <w:qFormat/>
    <w:rsid w:val="00C53227"/>
    <w:pPr>
      <w:ind w:left="284"/>
    </w:pPr>
  </w:style>
  <w:style w:type="paragraph" w:customStyle="1" w:styleId="Body">
    <w:name w:val="_Body"/>
    <w:basedOn w:val="ABB-x-Normal"/>
    <w:qFormat/>
    <w:rsid w:val="0026226A"/>
    <w:pPr>
      <w:spacing w:after="130"/>
    </w:pPr>
  </w:style>
  <w:style w:type="paragraph" w:customStyle="1" w:styleId="Nospacing">
    <w:name w:val="_No spacing"/>
    <w:basedOn w:val="Body"/>
    <w:qFormat/>
    <w:rsid w:val="0026226A"/>
    <w:pPr>
      <w:spacing w:after="0"/>
    </w:pPr>
  </w:style>
  <w:style w:type="table" w:customStyle="1" w:styleId="ABBFooterTable">
    <w:name w:val="ABB Footer Table"/>
    <w:basedOn w:val="TableNormal"/>
    <w:uiPriority w:val="99"/>
    <w:rsid w:val="00CB4EE6"/>
    <w:pPr>
      <w:spacing w:before="20" w:after="30" w:line="192" w:lineRule="atLeast"/>
      <w:ind w:left="28" w:right="28"/>
    </w:pPr>
    <w:tblPr>
      <w:tblBorders>
        <w:top w:val="single" w:sz="18" w:space="0" w:color="auto"/>
        <w:left w:val="single" w:sz="4" w:space="0" w:color="A9A9A9"/>
        <w:bottom w:val="single" w:sz="8" w:space="0" w:color="auto"/>
        <w:right w:val="single" w:sz="4" w:space="0" w:color="A9A9A9"/>
        <w:insideH w:val="single" w:sz="4" w:space="0" w:color="A9A9A9"/>
        <w:insideV w:val="single" w:sz="4" w:space="0" w:color="A9A9A9"/>
      </w:tblBorders>
      <w:tblCellMar>
        <w:left w:w="0" w:type="dxa"/>
        <w:right w:w="0" w:type="dxa"/>
      </w:tblCellMar>
    </w:tblPr>
  </w:style>
  <w:style w:type="paragraph" w:customStyle="1" w:styleId="FooterTableFieldText">
    <w:name w:val="FooterTable Field Text"/>
    <w:basedOn w:val="Footer"/>
    <w:uiPriority w:val="99"/>
    <w:rsid w:val="00CB4EE6"/>
  </w:style>
  <w:style w:type="paragraph" w:customStyle="1" w:styleId="FooterTableCaption">
    <w:name w:val="FooterTable Caption"/>
    <w:basedOn w:val="FooterTableFieldText"/>
    <w:uiPriority w:val="99"/>
    <w:rsid w:val="00CB4EE6"/>
    <w:pPr>
      <w:spacing w:before="44" w:after="54"/>
    </w:pPr>
    <w:rPr>
      <w:caps/>
      <w:spacing w:val="4"/>
      <w:sz w:val="12"/>
    </w:rPr>
  </w:style>
  <w:style w:type="paragraph" w:customStyle="1" w:styleId="FooterTableCopyright">
    <w:name w:val="FooterTable Copyright"/>
    <w:basedOn w:val="FooterTableCaption"/>
    <w:uiPriority w:val="99"/>
    <w:rsid w:val="00CB4EE6"/>
    <w:pPr>
      <w:spacing w:line="192" w:lineRule="exact"/>
      <w:ind w:left="28" w:right="28"/>
    </w:pPr>
    <w:rPr>
      <w:rFonts w:eastAsia="Times New Roman" w:cstheme="minorHAnsi"/>
      <w:caps w:val="0"/>
      <w:spacing w:val="0"/>
      <w:kern w:val="0"/>
      <w:szCs w:val="20"/>
    </w:rPr>
  </w:style>
  <w:style w:type="paragraph" w:customStyle="1" w:styleId="FooterTableDocumentID">
    <w:name w:val="FooterTable Document ID"/>
    <w:basedOn w:val="FooterTableFieldText"/>
    <w:uiPriority w:val="99"/>
    <w:rsid w:val="00CB4EE6"/>
    <w:pPr>
      <w:jc w:val="center"/>
    </w:pPr>
    <w:rPr>
      <w:b/>
    </w:rPr>
  </w:style>
  <w:style w:type="character" w:customStyle="1" w:styleId="TableTextChar">
    <w:name w:val="Table Text Char"/>
    <w:basedOn w:val="DefaultParagraphFont"/>
    <w:link w:val="TableText0"/>
    <w:uiPriority w:val="2"/>
    <w:locked/>
    <w:rsid w:val="0004141A"/>
    <w:rPr>
      <w:lang w:eastAsia="en-NZ"/>
    </w:rPr>
  </w:style>
  <w:style w:type="paragraph" w:customStyle="1" w:styleId="TableText0">
    <w:name w:val="Table Text"/>
    <w:basedOn w:val="Normal"/>
    <w:link w:val="TableTextChar"/>
    <w:uiPriority w:val="2"/>
    <w:rsid w:val="0004141A"/>
    <w:pPr>
      <w:spacing w:after="0" w:line="230" w:lineRule="atLeast"/>
    </w:pPr>
    <w:rPr>
      <w:sz w:val="19"/>
      <w:szCs w:val="19"/>
      <w:lang w:val="de-DE" w:eastAsia="en-NZ"/>
    </w:rPr>
  </w:style>
  <w:style w:type="character" w:customStyle="1" w:styleId="TableSolidFillH1Char">
    <w:name w:val="Table Solid Fill H1 Char"/>
    <w:basedOn w:val="DefaultParagraphFont"/>
    <w:link w:val="TableSolidFillH1"/>
    <w:locked/>
    <w:rsid w:val="0004141A"/>
    <w:rPr>
      <w:b/>
      <w:bCs/>
      <w:color w:val="FFFFFF"/>
      <w:lang w:eastAsia="en-NZ"/>
    </w:rPr>
  </w:style>
  <w:style w:type="paragraph" w:customStyle="1" w:styleId="TableSolidFillH1">
    <w:name w:val="Table Solid Fill H1"/>
    <w:basedOn w:val="Normal"/>
    <w:link w:val="TableSolidFillH1Char"/>
    <w:rsid w:val="0004141A"/>
    <w:pPr>
      <w:spacing w:after="0" w:line="230" w:lineRule="atLeast"/>
    </w:pPr>
    <w:rPr>
      <w:b/>
      <w:bCs/>
      <w:color w:val="FFFFFF"/>
      <w:sz w:val="19"/>
      <w:szCs w:val="19"/>
      <w:lang w:val="de-DE" w:eastAsia="en-NZ"/>
    </w:rPr>
  </w:style>
  <w:style w:type="character" w:styleId="UnresolvedMention">
    <w:name w:val="Unresolved Mention"/>
    <w:basedOn w:val="DefaultParagraphFont"/>
    <w:uiPriority w:val="99"/>
    <w:semiHidden/>
    <w:unhideWhenUsed/>
    <w:rsid w:val="00F847AB"/>
    <w:rPr>
      <w:color w:val="605E5C"/>
      <w:shd w:val="clear" w:color="auto" w:fill="E1DFDD"/>
    </w:rPr>
  </w:style>
  <w:style w:type="paragraph" w:styleId="CommentText">
    <w:name w:val="annotation text"/>
    <w:basedOn w:val="Normal"/>
    <w:link w:val="CommentTextChar"/>
    <w:uiPriority w:val="99"/>
    <w:unhideWhenUsed/>
    <w:rsid w:val="00661A90"/>
    <w:pPr>
      <w:spacing w:line="240" w:lineRule="auto"/>
    </w:pPr>
    <w:rPr>
      <w:sz w:val="20"/>
      <w:szCs w:val="20"/>
    </w:rPr>
  </w:style>
  <w:style w:type="character" w:customStyle="1" w:styleId="CommentTextChar">
    <w:name w:val="Comment Text Char"/>
    <w:basedOn w:val="DefaultParagraphFont"/>
    <w:link w:val="CommentText"/>
    <w:uiPriority w:val="99"/>
    <w:rsid w:val="00661A90"/>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939259">
      <w:bodyDiv w:val="1"/>
      <w:marLeft w:val="0"/>
      <w:marRight w:val="0"/>
      <w:marTop w:val="0"/>
      <w:marBottom w:val="0"/>
      <w:divBdr>
        <w:top w:val="none" w:sz="0" w:space="0" w:color="auto"/>
        <w:left w:val="none" w:sz="0" w:space="0" w:color="auto"/>
        <w:bottom w:val="none" w:sz="0" w:space="0" w:color="auto"/>
        <w:right w:val="none" w:sz="0" w:space="0" w:color="auto"/>
      </w:divBdr>
    </w:div>
    <w:div w:id="1028338670">
      <w:bodyDiv w:val="1"/>
      <w:marLeft w:val="0"/>
      <w:marRight w:val="0"/>
      <w:marTop w:val="0"/>
      <w:marBottom w:val="0"/>
      <w:divBdr>
        <w:top w:val="none" w:sz="0" w:space="0" w:color="auto"/>
        <w:left w:val="none" w:sz="0" w:space="0" w:color="auto"/>
        <w:bottom w:val="none" w:sz="0" w:space="0" w:color="auto"/>
        <w:right w:val="none" w:sz="0" w:space="0" w:color="auto"/>
      </w:divBdr>
    </w:div>
    <w:div w:id="154208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joglo\AppData\Local\Microsoft\Windows\Temporary%20Internet%20Files\Content.IE5\22BRI4FU\ABB%20Basic.dotx" TargetMode="External"/></Relationships>
</file>

<file path=word/theme/theme1.xml><?xml version="1.0" encoding="utf-8"?>
<a:theme xmlns:a="http://schemas.openxmlformats.org/drawingml/2006/main" name="ABB 2017">
  <a:themeElements>
    <a:clrScheme name="ABB PPT colors with gray links">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F0F0F0"/>
      </a:accent5>
      <a:accent6>
        <a:srgbClr val="FAFAFA"/>
      </a:accent6>
      <a:hlink>
        <a:srgbClr val="A9A9A9"/>
      </a:hlink>
      <a:folHlink>
        <a:srgbClr val="6E6E6E"/>
      </a:folHlink>
    </a:clrScheme>
    <a:fontScheme name="ABB Fonts">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4A4EE-E3CB-4C22-AE6E-887B7C54F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ABB Basic.dotx</Template>
  <TotalTime>0</TotalTime>
  <Pages>5</Pages>
  <Words>1546</Words>
  <Characters>8815</Characters>
  <Application>Microsoft Office Word</Application>
  <DocSecurity>4</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Glover</dc:creator>
  <cp:lastModifiedBy>Anna Knight</cp:lastModifiedBy>
  <cp:revision>2</cp:revision>
  <cp:lastPrinted>2019-01-30T04:55:00Z</cp:lastPrinted>
  <dcterms:created xsi:type="dcterms:W3CDTF">2020-07-22T06:11:00Z</dcterms:created>
  <dcterms:modified xsi:type="dcterms:W3CDTF">2020-07-22T06:11:00Z</dcterms:modified>
</cp:coreProperties>
</file>