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19" w:rsidRDefault="00AC6319" w:rsidP="00AC6319">
      <w:pPr>
        <w:rPr>
          <w:b/>
          <w:sz w:val="36"/>
        </w:rPr>
      </w:pPr>
    </w:p>
    <w:p w:rsidR="00AC6319" w:rsidRDefault="00AC6319" w:rsidP="00AC6319">
      <w:pPr>
        <w:rPr>
          <w:b/>
          <w:sz w:val="36"/>
        </w:rPr>
        <w:sectPr w:rsidR="00AC6319" w:rsidSect="00AC6319">
          <w:footerReference w:type="even" r:id="rId8"/>
          <w:footerReference w:type="default" r:id="rId9"/>
          <w:footerReference w:type="first" r:id="rId10"/>
          <w:type w:val="continuous"/>
          <w:pgSz w:w="12240" w:h="15840" w:code="1"/>
          <w:pgMar w:top="720" w:right="1440" w:bottom="720" w:left="1440" w:header="720" w:footer="720" w:gutter="0"/>
          <w:pgBorders w:offsetFrom="page">
            <w:top w:val="single" w:sz="4" w:space="24" w:color="FFFFFF"/>
            <w:left w:val="single" w:sz="4" w:space="24" w:color="FFFFFF"/>
            <w:bottom w:val="single" w:sz="4" w:space="24" w:color="FFFFFF"/>
            <w:right w:val="single" w:sz="4" w:space="24" w:color="FFFFFF"/>
          </w:pgBorders>
          <w:cols w:num="2" w:space="720"/>
          <w:docGrid w:linePitch="360"/>
        </w:sectPr>
      </w:pPr>
    </w:p>
    <w:p w:rsidR="00E55139" w:rsidRPr="00AC6319" w:rsidRDefault="00AC6319" w:rsidP="00AC6319">
      <w:pPr>
        <w:rPr>
          <w:b/>
          <w:sz w:val="36"/>
        </w:rPr>
      </w:pPr>
      <w:r w:rsidRPr="00AC6319">
        <w:rPr>
          <w:b/>
          <w:sz w:val="36"/>
        </w:rPr>
        <w:t>Product Overview</w:t>
      </w:r>
    </w:p>
    <w:p w:rsidR="00AC6319" w:rsidRPr="00AC6319" w:rsidRDefault="00AC6319" w:rsidP="00AC6319">
      <w:pPr>
        <w:rPr>
          <w:sz w:val="36"/>
        </w:rPr>
      </w:pPr>
      <w:r w:rsidRPr="00AC6319">
        <w:rPr>
          <w:sz w:val="36"/>
        </w:rPr>
        <w:t>ACQ580</w:t>
      </w:r>
    </w:p>
    <w:p w:rsidR="00AC6319" w:rsidRDefault="00AC6319" w:rsidP="00AC6319"/>
    <w:p w:rsidR="00F13166" w:rsidRDefault="00F13166" w:rsidP="00AC6319"/>
    <w:p w:rsidR="00F13166" w:rsidRDefault="00F13166" w:rsidP="00AC6319"/>
    <w:p w:rsidR="00AC6319" w:rsidRPr="00F13166" w:rsidRDefault="00AC6319" w:rsidP="00AC6319">
      <w:pPr>
        <w:rPr>
          <w:sz w:val="18"/>
        </w:rPr>
      </w:pPr>
      <w:r w:rsidRPr="00F13166">
        <w:rPr>
          <w:sz w:val="18"/>
        </w:rPr>
        <w:t>The ACQ580 is the latest addition to the ABB drives portfolio. This robust, compact and energy efficient drive is designed for securing the flow of water and wastewater in your pumping system.</w:t>
      </w:r>
    </w:p>
    <w:p w:rsidR="00AC6319" w:rsidRPr="00F13166" w:rsidRDefault="00AC6319" w:rsidP="00AC6319">
      <w:pPr>
        <w:rPr>
          <w:sz w:val="18"/>
        </w:rPr>
      </w:pPr>
    </w:p>
    <w:p w:rsidR="00AC6319" w:rsidRPr="00F13166" w:rsidRDefault="00AC6319" w:rsidP="00AC6319">
      <w:pPr>
        <w:rPr>
          <w:b/>
          <w:sz w:val="18"/>
        </w:rPr>
      </w:pPr>
      <w:r w:rsidRPr="00F13166">
        <w:rPr>
          <w:b/>
          <w:sz w:val="18"/>
        </w:rPr>
        <w:t xml:space="preserve">Secure the flow </w:t>
      </w:r>
    </w:p>
    <w:p w:rsidR="00AC6319" w:rsidRPr="00F13166" w:rsidRDefault="00AC6319" w:rsidP="00AC6319">
      <w:pPr>
        <w:rPr>
          <w:sz w:val="18"/>
        </w:rPr>
      </w:pPr>
      <w:r w:rsidRPr="00F13166">
        <w:rPr>
          <w:sz w:val="18"/>
        </w:rPr>
        <w:t>The ACQ580 variable frequency drive (VFD) delivers innovative pumping features for the water</w:t>
      </w:r>
    </w:p>
    <w:p w:rsidR="00AC6319" w:rsidRPr="00F13166" w:rsidRDefault="00AC6319" w:rsidP="00AC6319">
      <w:pPr>
        <w:rPr>
          <w:sz w:val="18"/>
        </w:rPr>
      </w:pPr>
      <w:r w:rsidRPr="00F13166">
        <w:rPr>
          <w:sz w:val="18"/>
        </w:rPr>
        <w:t>and wastewater industry. Primary Setting menu and assistants simplifies commissioning, setup and daily control. Embedded water and wastewater application features create an intuitive environment for users and dedicated pumping features enhance the performance of the pumping system.</w:t>
      </w:r>
    </w:p>
    <w:p w:rsidR="00AC6319" w:rsidRPr="00F13166" w:rsidRDefault="00AC6319" w:rsidP="00AC6319">
      <w:pPr>
        <w:rPr>
          <w:sz w:val="18"/>
        </w:rPr>
      </w:pPr>
    </w:p>
    <w:p w:rsidR="00AC6319" w:rsidRPr="00F13166" w:rsidRDefault="00AC6319" w:rsidP="00AC6319">
      <w:pPr>
        <w:rPr>
          <w:b/>
          <w:sz w:val="18"/>
        </w:rPr>
      </w:pPr>
      <w:r w:rsidRPr="00F13166">
        <w:rPr>
          <w:b/>
          <w:sz w:val="18"/>
        </w:rPr>
        <w:t>Speak the language</w:t>
      </w:r>
    </w:p>
    <w:p w:rsidR="00AC6319" w:rsidRPr="00F13166" w:rsidRDefault="00AC6319" w:rsidP="00AC6319">
      <w:pPr>
        <w:rPr>
          <w:sz w:val="18"/>
        </w:rPr>
      </w:pPr>
      <w:r w:rsidRPr="00F13166">
        <w:rPr>
          <w:sz w:val="18"/>
        </w:rPr>
        <w:t>Leveraging clear, water industry terminology, the control panel enables operators to efficiently interface with the drives in terms they use every day. The optional Bluetooth control panel allows for wireless commissioning and monitoring.</w:t>
      </w:r>
    </w:p>
    <w:p w:rsidR="00AC6319" w:rsidRPr="00F13166" w:rsidRDefault="00AC6319" w:rsidP="00AC6319">
      <w:pPr>
        <w:rPr>
          <w:b/>
          <w:sz w:val="18"/>
        </w:rPr>
      </w:pPr>
    </w:p>
    <w:p w:rsidR="00AC6319" w:rsidRPr="00F13166" w:rsidRDefault="00AC6319" w:rsidP="00AC6319">
      <w:pPr>
        <w:rPr>
          <w:b/>
          <w:sz w:val="18"/>
        </w:rPr>
      </w:pPr>
      <w:r w:rsidRPr="00F13166">
        <w:rPr>
          <w:b/>
          <w:sz w:val="18"/>
        </w:rPr>
        <w:t>Feel the Power</w:t>
      </w:r>
    </w:p>
    <w:p w:rsidR="00AC6319" w:rsidRPr="00F13166" w:rsidRDefault="00AC6319" w:rsidP="00AC6319">
      <w:pPr>
        <w:rPr>
          <w:sz w:val="18"/>
        </w:rPr>
      </w:pPr>
      <w:r w:rsidRPr="00F13166">
        <w:rPr>
          <w:sz w:val="18"/>
        </w:rPr>
        <w:t xml:space="preserve">ACQ580 drives are designed for customers who value reliability, high quality, and robustness. With embedded pump functionality, the ACQ580 keeps the pump system operating optimally and efficiently. Product features, such as coated boards and optional compact UL Type 12 enclosures, make the ACQ580 suitable for harsh conditions. </w:t>
      </w:r>
    </w:p>
    <w:p w:rsidR="00AC6319" w:rsidRPr="00F13166" w:rsidRDefault="00AC6319" w:rsidP="00AC6319">
      <w:pPr>
        <w:rPr>
          <w:sz w:val="18"/>
        </w:rPr>
      </w:pPr>
    </w:p>
    <w:p w:rsidR="00AC6319" w:rsidRPr="00F13166" w:rsidRDefault="00AC6319" w:rsidP="00AC6319">
      <w:pPr>
        <w:rPr>
          <w:sz w:val="18"/>
        </w:rPr>
      </w:pPr>
      <w:r w:rsidRPr="00F13166">
        <w:rPr>
          <w:sz w:val="18"/>
        </w:rPr>
        <w:t>All ACQ580 drives are current rated devices. The HP ratings provided are for reference only and are based on typical 4-pole motors at nominal voltages (NEC Table 430.250). If full motor torque is required, ensure the drive has a continuous current rating equal to, or greater than the full load amp rating of the motor.</w:t>
      </w:r>
    </w:p>
    <w:p w:rsidR="00AC6319" w:rsidRPr="00F13166" w:rsidRDefault="00AC6319" w:rsidP="00AC6319">
      <w:pPr>
        <w:rPr>
          <w:sz w:val="18"/>
        </w:rPr>
      </w:pPr>
    </w:p>
    <w:p w:rsidR="00AC6319" w:rsidRPr="00F13166" w:rsidRDefault="00AC6319" w:rsidP="00AC6319">
      <w:pPr>
        <w:rPr>
          <w:sz w:val="18"/>
        </w:rPr>
      </w:pPr>
      <w:r w:rsidRPr="00F13166">
        <w:rPr>
          <w:sz w:val="18"/>
        </w:rPr>
        <w:t>The ACQ580 is available in both normal and heavy-duty ratings. Normal duty ratings provide a 110% short term overload rating for one minute every ten minutes. Heavy duty ratings provide a 150% short term overload rating for one minute every ten minutes. All ACQ580 drives and their protective functions are thoroughly tested for optimal performance.</w:t>
      </w:r>
    </w:p>
    <w:p w:rsidR="00AC6319" w:rsidRPr="00F13166" w:rsidRDefault="00AC6319" w:rsidP="00AC6319">
      <w:pPr>
        <w:rPr>
          <w:sz w:val="18"/>
        </w:rPr>
      </w:pPr>
    </w:p>
    <w:p w:rsidR="00AC6319" w:rsidRPr="00F13166" w:rsidRDefault="00AC6319" w:rsidP="00AC6319">
      <w:pPr>
        <w:rPr>
          <w:sz w:val="18"/>
        </w:rPr>
      </w:pPr>
    </w:p>
    <w:p w:rsidR="00AC6319" w:rsidRDefault="00AC6319" w:rsidP="00AC6319"/>
    <w:p w:rsidR="00AC6319" w:rsidRDefault="00AC6319" w:rsidP="00AC6319"/>
    <w:p w:rsidR="00AC6319" w:rsidRDefault="00AC6319" w:rsidP="00AC6319"/>
    <w:p w:rsidR="00AC6319" w:rsidRDefault="00AC6319" w:rsidP="00AC6319">
      <w:pPr>
        <w:jc w:val="center"/>
      </w:pPr>
      <w:r>
        <w:rPr>
          <w:noProof/>
        </w:rPr>
        <w:drawing>
          <wp:inline distT="0" distB="0" distL="0" distR="0" wp14:anchorId="7D515728" wp14:editId="34899B4F">
            <wp:extent cx="3045251" cy="2121407"/>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3045251" cy="2121407"/>
                    </a:xfrm>
                    <a:prstGeom prst="rect">
                      <a:avLst/>
                    </a:prstGeom>
                  </pic:spPr>
                </pic:pic>
              </a:graphicData>
            </a:graphic>
          </wp:inline>
        </w:drawing>
      </w:r>
    </w:p>
    <w:p w:rsidR="00AC6319" w:rsidRDefault="00AC6319" w:rsidP="00AC6319"/>
    <w:p w:rsidR="00AC6319" w:rsidRDefault="00AC6319" w:rsidP="00AC6319"/>
    <w:p w:rsidR="00AC6319" w:rsidRDefault="00AC6319" w:rsidP="00AC6319">
      <w:pPr>
        <w:rPr>
          <w:b/>
          <w:sz w:val="36"/>
        </w:rPr>
      </w:pPr>
      <w:r>
        <w:rPr>
          <w:b/>
          <w:sz w:val="36"/>
        </w:rPr>
        <w:br w:type="page"/>
      </w:r>
    </w:p>
    <w:p w:rsidR="00AC6319" w:rsidRDefault="00AC6319" w:rsidP="00AC6319">
      <w:pPr>
        <w:rPr>
          <w:b/>
          <w:sz w:val="36"/>
        </w:rPr>
      </w:pPr>
      <w:r>
        <w:rPr>
          <w:b/>
          <w:sz w:val="36"/>
        </w:rPr>
        <w:lastRenderedPageBreak/>
        <w:br/>
      </w:r>
      <w:r w:rsidRPr="00AC6319">
        <w:rPr>
          <w:b/>
          <w:sz w:val="36"/>
        </w:rPr>
        <w:t>Control panel features</w:t>
      </w:r>
    </w:p>
    <w:p w:rsidR="00AC6319" w:rsidRDefault="00AC6319" w:rsidP="00AC6319">
      <w:pPr>
        <w:rPr>
          <w:b/>
          <w:sz w:val="36"/>
        </w:rPr>
      </w:pPr>
    </w:p>
    <w:p w:rsidR="00AC6319" w:rsidRDefault="00AC6319" w:rsidP="00AC6319"/>
    <w:p w:rsidR="00F13166" w:rsidRDefault="00F13166" w:rsidP="00AC6319">
      <w:pPr>
        <w:rPr>
          <w:sz w:val="18"/>
        </w:rPr>
      </w:pPr>
    </w:p>
    <w:p w:rsidR="00F13166" w:rsidRDefault="00F13166" w:rsidP="00AC6319">
      <w:pPr>
        <w:rPr>
          <w:sz w:val="18"/>
        </w:rPr>
      </w:pPr>
    </w:p>
    <w:p w:rsidR="00AC6319" w:rsidRPr="00F13166" w:rsidRDefault="00AC6319" w:rsidP="00AC6319">
      <w:pPr>
        <w:rPr>
          <w:sz w:val="18"/>
        </w:rPr>
      </w:pPr>
      <w:r w:rsidRPr="00F13166">
        <w:rPr>
          <w:sz w:val="18"/>
        </w:rPr>
        <w:t>The ACQ580 Assistant Control Panel features:</w:t>
      </w:r>
    </w:p>
    <w:p w:rsidR="00AC6319" w:rsidRPr="00F13166" w:rsidRDefault="00AC6319" w:rsidP="00AC6319">
      <w:pPr>
        <w:pStyle w:val="ListParagraph"/>
        <w:numPr>
          <w:ilvl w:val="0"/>
          <w:numId w:val="11"/>
        </w:numPr>
        <w:ind w:left="720" w:hanging="360"/>
        <w:rPr>
          <w:sz w:val="18"/>
        </w:rPr>
      </w:pPr>
      <w:r w:rsidRPr="00F13166">
        <w:rPr>
          <w:sz w:val="18"/>
        </w:rPr>
        <w:t>An intuitive interface</w:t>
      </w:r>
    </w:p>
    <w:p w:rsidR="00AC6319" w:rsidRPr="00F13166" w:rsidRDefault="00AC6319" w:rsidP="00AC6319">
      <w:pPr>
        <w:pStyle w:val="ListParagraph"/>
        <w:numPr>
          <w:ilvl w:val="0"/>
          <w:numId w:val="11"/>
        </w:numPr>
        <w:ind w:left="720" w:hanging="360"/>
        <w:rPr>
          <w:sz w:val="18"/>
        </w:rPr>
      </w:pPr>
      <w:r w:rsidRPr="00F13166">
        <w:rPr>
          <w:sz w:val="18"/>
        </w:rPr>
        <w:t>Primary Settings menu to simplify drive commissioning</w:t>
      </w:r>
    </w:p>
    <w:p w:rsidR="00AC6319" w:rsidRPr="00F13166" w:rsidRDefault="00AC6319" w:rsidP="00AC6319">
      <w:pPr>
        <w:pStyle w:val="ListParagraph"/>
        <w:numPr>
          <w:ilvl w:val="0"/>
          <w:numId w:val="11"/>
        </w:numPr>
        <w:ind w:left="720" w:hanging="360"/>
        <w:rPr>
          <w:sz w:val="18"/>
        </w:rPr>
      </w:pPr>
      <w:r w:rsidRPr="00F13166">
        <w:rPr>
          <w:sz w:val="18"/>
        </w:rPr>
        <w:t>A real Time Clock</w:t>
      </w:r>
    </w:p>
    <w:p w:rsidR="00AC6319" w:rsidRPr="00F13166" w:rsidRDefault="00AC6319" w:rsidP="00AC6319">
      <w:pPr>
        <w:pStyle w:val="ListParagraph"/>
        <w:numPr>
          <w:ilvl w:val="0"/>
          <w:numId w:val="11"/>
        </w:numPr>
        <w:ind w:left="720" w:hanging="360"/>
        <w:rPr>
          <w:sz w:val="18"/>
        </w:rPr>
      </w:pPr>
      <w:r w:rsidRPr="00F13166">
        <w:rPr>
          <w:sz w:val="18"/>
        </w:rPr>
        <w:t>Diagnostic and Maintenance functions</w:t>
      </w:r>
    </w:p>
    <w:p w:rsidR="00AC6319" w:rsidRPr="00F13166" w:rsidRDefault="00AC6319" w:rsidP="00AC6319">
      <w:pPr>
        <w:pStyle w:val="ListParagraph"/>
        <w:numPr>
          <w:ilvl w:val="0"/>
          <w:numId w:val="11"/>
        </w:numPr>
        <w:ind w:left="720" w:hanging="360"/>
        <w:rPr>
          <w:sz w:val="18"/>
        </w:rPr>
      </w:pPr>
      <w:r w:rsidRPr="00F13166">
        <w:rPr>
          <w:sz w:val="18"/>
        </w:rPr>
        <w:t>A full graphic display, including chart, graph, meter options</w:t>
      </w:r>
    </w:p>
    <w:p w:rsidR="00AC6319" w:rsidRPr="00F13166" w:rsidRDefault="00AC6319" w:rsidP="00AC6319">
      <w:pPr>
        <w:pStyle w:val="ListParagraph"/>
        <w:numPr>
          <w:ilvl w:val="0"/>
          <w:numId w:val="11"/>
        </w:numPr>
        <w:ind w:left="720" w:hanging="360"/>
        <w:rPr>
          <w:sz w:val="18"/>
        </w:rPr>
      </w:pPr>
      <w:r w:rsidRPr="00F13166">
        <w:rPr>
          <w:sz w:val="18"/>
        </w:rPr>
        <w:t>21 editable home views</w:t>
      </w:r>
    </w:p>
    <w:p w:rsidR="00AC6319" w:rsidRPr="00F13166" w:rsidRDefault="00AC6319" w:rsidP="00AC6319">
      <w:pPr>
        <w:pStyle w:val="ListParagraph"/>
        <w:numPr>
          <w:ilvl w:val="0"/>
          <w:numId w:val="11"/>
        </w:numPr>
        <w:ind w:left="720" w:hanging="360"/>
        <w:rPr>
          <w:sz w:val="18"/>
        </w:rPr>
      </w:pPr>
      <w:r w:rsidRPr="00F13166">
        <w:rPr>
          <w:sz w:val="18"/>
        </w:rPr>
        <w:t xml:space="preserve">A USB interface for PC and tool connection </w:t>
      </w:r>
    </w:p>
    <w:p w:rsidR="00AC6319" w:rsidRPr="00F13166" w:rsidRDefault="00AC6319" w:rsidP="00AC6319">
      <w:pPr>
        <w:pStyle w:val="ListParagraph"/>
        <w:numPr>
          <w:ilvl w:val="0"/>
          <w:numId w:val="11"/>
        </w:numPr>
        <w:ind w:left="720" w:hanging="360"/>
        <w:rPr>
          <w:sz w:val="18"/>
        </w:rPr>
      </w:pPr>
      <w:r w:rsidRPr="00F13166">
        <w:rPr>
          <w:sz w:val="18"/>
        </w:rPr>
        <w:t>Alpha-numeric parameters</w:t>
      </w:r>
    </w:p>
    <w:p w:rsidR="00AC6319" w:rsidRPr="00F13166" w:rsidRDefault="00AC6319" w:rsidP="00AC6319">
      <w:pPr>
        <w:pStyle w:val="ListParagraph"/>
        <w:numPr>
          <w:ilvl w:val="0"/>
          <w:numId w:val="11"/>
        </w:numPr>
        <w:ind w:left="720" w:hanging="360"/>
        <w:rPr>
          <w:sz w:val="18"/>
        </w:rPr>
      </w:pPr>
      <w:r w:rsidRPr="00F13166">
        <w:rPr>
          <w:sz w:val="18"/>
        </w:rPr>
        <w:t xml:space="preserve">A choice of 14 languages </w:t>
      </w:r>
    </w:p>
    <w:p w:rsidR="00AC6319" w:rsidRPr="00F13166" w:rsidRDefault="00AC6319" w:rsidP="00AC6319">
      <w:pPr>
        <w:pStyle w:val="ListParagraph"/>
        <w:numPr>
          <w:ilvl w:val="0"/>
          <w:numId w:val="11"/>
        </w:numPr>
        <w:ind w:left="720" w:hanging="360"/>
        <w:rPr>
          <w:sz w:val="18"/>
        </w:rPr>
      </w:pPr>
      <w:r w:rsidRPr="00F13166">
        <w:rPr>
          <w:sz w:val="18"/>
        </w:rPr>
        <w:t xml:space="preserve">A dedicated Help </w:t>
      </w:r>
      <w:proofErr w:type="gramStart"/>
      <w:r w:rsidRPr="00F13166">
        <w:rPr>
          <w:sz w:val="18"/>
        </w:rPr>
        <w:t>key</w:t>
      </w:r>
      <w:proofErr w:type="gramEnd"/>
    </w:p>
    <w:p w:rsidR="00AC6319" w:rsidRPr="00F13166" w:rsidRDefault="00AC6319" w:rsidP="00AC6319">
      <w:pPr>
        <w:pStyle w:val="ListParagraph"/>
        <w:numPr>
          <w:ilvl w:val="0"/>
          <w:numId w:val="11"/>
        </w:numPr>
        <w:ind w:left="720" w:hanging="360"/>
        <w:rPr>
          <w:sz w:val="18"/>
        </w:rPr>
      </w:pPr>
      <w:r w:rsidRPr="00F13166">
        <w:rPr>
          <w:sz w:val="18"/>
        </w:rPr>
        <w:t>Four user sets</w:t>
      </w:r>
    </w:p>
    <w:p w:rsidR="00AC6319" w:rsidRPr="00F13166" w:rsidRDefault="00AC6319" w:rsidP="00AC6319">
      <w:pPr>
        <w:pStyle w:val="ListParagraph"/>
        <w:numPr>
          <w:ilvl w:val="0"/>
          <w:numId w:val="11"/>
        </w:numPr>
        <w:ind w:left="720" w:hanging="360"/>
        <w:rPr>
          <w:sz w:val="18"/>
        </w:rPr>
      </w:pPr>
      <w:r w:rsidRPr="00F13166">
        <w:rPr>
          <w:sz w:val="18"/>
        </w:rPr>
        <w:t xml:space="preserve">The ability to store parameters in control panel memory for later transfer to other drives or for backup of a </w:t>
      </w:r>
      <w:proofErr w:type="gramStart"/>
      <w:r w:rsidRPr="00F13166">
        <w:rPr>
          <w:sz w:val="18"/>
        </w:rPr>
        <w:t>particular system</w:t>
      </w:r>
      <w:proofErr w:type="gramEnd"/>
      <w:r w:rsidRPr="00F13166">
        <w:rPr>
          <w:sz w:val="18"/>
        </w:rPr>
        <w:t>.</w:t>
      </w:r>
    </w:p>
    <w:p w:rsidR="00AC6319" w:rsidRPr="00F13166" w:rsidRDefault="00AC6319" w:rsidP="00AC6319">
      <w:pPr>
        <w:pStyle w:val="ListParagraph"/>
        <w:numPr>
          <w:ilvl w:val="0"/>
          <w:numId w:val="11"/>
        </w:numPr>
        <w:ind w:left="720" w:hanging="360"/>
        <w:rPr>
          <w:sz w:val="18"/>
        </w:rPr>
      </w:pPr>
      <w:r w:rsidRPr="00F13166">
        <w:rPr>
          <w:sz w:val="18"/>
        </w:rPr>
        <w:t>A back-up and restore feature</w:t>
      </w:r>
    </w:p>
    <w:p w:rsidR="00AC6319" w:rsidRPr="00F13166" w:rsidRDefault="00AC6319" w:rsidP="00AC6319">
      <w:pPr>
        <w:pStyle w:val="ListParagraph"/>
        <w:numPr>
          <w:ilvl w:val="1"/>
          <w:numId w:val="11"/>
        </w:numPr>
        <w:ind w:left="1080" w:hanging="360"/>
        <w:rPr>
          <w:sz w:val="18"/>
        </w:rPr>
      </w:pPr>
      <w:r w:rsidRPr="00F13166">
        <w:rPr>
          <w:sz w:val="18"/>
        </w:rPr>
        <w:t>Parameters and/or motor data</w:t>
      </w:r>
    </w:p>
    <w:p w:rsidR="00AC6319" w:rsidRPr="00F13166" w:rsidRDefault="00AC6319" w:rsidP="00AC6319">
      <w:pPr>
        <w:pStyle w:val="ListParagraph"/>
        <w:numPr>
          <w:ilvl w:val="1"/>
          <w:numId w:val="11"/>
        </w:numPr>
        <w:ind w:left="1080" w:hanging="360"/>
        <w:rPr>
          <w:sz w:val="18"/>
        </w:rPr>
      </w:pPr>
      <w:r w:rsidRPr="00F13166">
        <w:rPr>
          <w:sz w:val="18"/>
        </w:rPr>
        <w:t>Automatic back-up two hours after parameter change</w:t>
      </w:r>
    </w:p>
    <w:p w:rsidR="00AC6319" w:rsidRPr="00F13166" w:rsidRDefault="00AC6319" w:rsidP="00AC6319">
      <w:pPr>
        <w:pStyle w:val="ListParagraph"/>
        <w:numPr>
          <w:ilvl w:val="0"/>
          <w:numId w:val="11"/>
        </w:numPr>
        <w:ind w:left="720" w:hanging="360"/>
        <w:rPr>
          <w:sz w:val="18"/>
        </w:rPr>
      </w:pPr>
      <w:r w:rsidRPr="00F13166">
        <w:rPr>
          <w:sz w:val="18"/>
        </w:rPr>
        <w:t xml:space="preserve">A modified parameter </w:t>
      </w:r>
      <w:proofErr w:type="gramStart"/>
      <w:r w:rsidRPr="00F13166">
        <w:rPr>
          <w:sz w:val="18"/>
        </w:rPr>
        <w:t>display</w:t>
      </w:r>
      <w:proofErr w:type="gramEnd"/>
    </w:p>
    <w:p w:rsidR="00AC6319" w:rsidRPr="00F13166" w:rsidRDefault="00AC6319" w:rsidP="00AC6319">
      <w:pPr>
        <w:pStyle w:val="ListParagraph"/>
        <w:numPr>
          <w:ilvl w:val="1"/>
          <w:numId w:val="11"/>
        </w:numPr>
        <w:ind w:left="1080" w:hanging="360"/>
        <w:rPr>
          <w:sz w:val="18"/>
        </w:rPr>
      </w:pPr>
      <w:r w:rsidRPr="00F13166">
        <w:rPr>
          <w:sz w:val="18"/>
        </w:rPr>
        <w:t>Creates unique short menu</w:t>
      </w:r>
    </w:p>
    <w:p w:rsidR="00AC6319" w:rsidRPr="00F13166" w:rsidRDefault="00AC6319" w:rsidP="00AC6319">
      <w:pPr>
        <w:pStyle w:val="ListParagraph"/>
        <w:numPr>
          <w:ilvl w:val="1"/>
          <w:numId w:val="11"/>
        </w:numPr>
        <w:ind w:left="1080" w:hanging="360"/>
        <w:rPr>
          <w:sz w:val="18"/>
        </w:rPr>
      </w:pPr>
      <w:r w:rsidRPr="00F13166">
        <w:rPr>
          <w:sz w:val="18"/>
        </w:rPr>
        <w:t>Shows parameters that differ from default</w:t>
      </w:r>
    </w:p>
    <w:p w:rsidR="00AC6319" w:rsidRPr="00AC6319" w:rsidRDefault="00AC6319" w:rsidP="00AC6319">
      <w:pPr>
        <w:rPr>
          <w:b/>
          <w:sz w:val="36"/>
        </w:rPr>
      </w:pPr>
    </w:p>
    <w:p w:rsidR="00AC6319" w:rsidRPr="00AC6319" w:rsidRDefault="00AC6319" w:rsidP="00AC6319">
      <w:pPr>
        <w:jc w:val="center"/>
        <w:rPr>
          <w:b/>
          <w:sz w:val="36"/>
        </w:rPr>
      </w:pPr>
      <w:r>
        <w:rPr>
          <w:noProof/>
        </w:rPr>
        <w:drawing>
          <wp:anchor distT="0" distB="0" distL="0" distR="0" simplePos="0" relativeHeight="251658240" behindDoc="0" locked="0" layoutInCell="1" allowOverlap="1" wp14:anchorId="09C1E947" wp14:editId="6F1F094E">
            <wp:simplePos x="0" y="0"/>
            <wp:positionH relativeFrom="page">
              <wp:posOffset>2828925</wp:posOffset>
            </wp:positionH>
            <wp:positionV relativeFrom="paragraph">
              <wp:posOffset>501015</wp:posOffset>
            </wp:positionV>
            <wp:extent cx="1628672" cy="3732276"/>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1628672" cy="3732276"/>
                    </a:xfrm>
                    <a:prstGeom prst="rect">
                      <a:avLst/>
                    </a:prstGeom>
                  </pic:spPr>
                </pic:pic>
              </a:graphicData>
            </a:graphic>
          </wp:anchor>
        </w:drawing>
      </w:r>
    </w:p>
    <w:p w:rsidR="00AC6319" w:rsidRDefault="00AC6319" w:rsidP="00AC6319">
      <w:pPr>
        <w:rPr>
          <w:b/>
          <w:sz w:val="36"/>
        </w:rPr>
        <w:sectPr w:rsidR="00AC6319" w:rsidSect="00AC6319">
          <w:type w:val="continuous"/>
          <w:pgSz w:w="12240" w:h="15840" w:code="1"/>
          <w:pgMar w:top="720" w:right="1440" w:bottom="720" w:left="1440" w:header="720" w:footer="720" w:gutter="0"/>
          <w:pgBorders w:offsetFrom="page">
            <w:top w:val="single" w:sz="4" w:space="24" w:color="FFFFFF"/>
            <w:left w:val="single" w:sz="4" w:space="24" w:color="FFFFFF"/>
            <w:bottom w:val="single" w:sz="4" w:space="24" w:color="FFFFFF"/>
            <w:right w:val="single" w:sz="4" w:space="24" w:color="FFFFFF"/>
          </w:pgBorders>
          <w:cols w:space="720"/>
          <w:docGrid w:linePitch="360"/>
        </w:sectPr>
      </w:pPr>
    </w:p>
    <w:p w:rsidR="00AC6319" w:rsidRDefault="00AC6319" w:rsidP="00AC6319">
      <w:pPr>
        <w:rPr>
          <w:b/>
          <w:sz w:val="36"/>
        </w:rPr>
      </w:pPr>
      <w:r>
        <w:rPr>
          <w:b/>
          <w:sz w:val="36"/>
        </w:rPr>
        <w:br w:type="page"/>
      </w:r>
    </w:p>
    <w:p w:rsidR="00AC6319" w:rsidRDefault="00AC6319" w:rsidP="00AC6319">
      <w:pPr>
        <w:rPr>
          <w:b/>
          <w:sz w:val="36"/>
        </w:rPr>
      </w:pPr>
      <w:r>
        <w:rPr>
          <w:b/>
          <w:sz w:val="36"/>
        </w:rPr>
        <w:lastRenderedPageBreak/>
        <w:t>Feature overview</w:t>
      </w:r>
    </w:p>
    <w:p w:rsidR="00AC6319" w:rsidRDefault="00AC6319" w:rsidP="00AC6319">
      <w:pPr>
        <w:rPr>
          <w:b/>
          <w:sz w:val="36"/>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AC6319" w:rsidRPr="00F13166" w:rsidTr="00AC6319">
        <w:tc>
          <w:tcPr>
            <w:tcW w:w="4698" w:type="dxa"/>
            <w:tcBorders>
              <w:top w:val="single" w:sz="4" w:space="0" w:color="auto"/>
              <w:bottom w:val="single" w:sz="4" w:space="0" w:color="auto"/>
            </w:tcBorders>
          </w:tcPr>
          <w:p w:rsidR="00AC6319" w:rsidRPr="00F13166" w:rsidRDefault="00AC6319" w:rsidP="00AC6319">
            <w:pPr>
              <w:rPr>
                <w:b/>
                <w:sz w:val="17"/>
                <w:szCs w:val="17"/>
              </w:rPr>
            </w:pPr>
            <w:r w:rsidRPr="00F13166">
              <w:rPr>
                <w:b/>
                <w:color w:val="231F20"/>
                <w:sz w:val="17"/>
                <w:szCs w:val="17"/>
              </w:rPr>
              <w:t>Water Application Functions</w:t>
            </w:r>
          </w:p>
        </w:tc>
      </w:tr>
      <w:tr w:rsidR="00AC6319" w:rsidRPr="00F13166" w:rsidTr="00AC6319">
        <w:tc>
          <w:tcPr>
            <w:tcW w:w="4698" w:type="dxa"/>
            <w:tcBorders>
              <w:top w:val="single" w:sz="4" w:space="0" w:color="auto"/>
              <w:bottom w:val="single" w:sz="4" w:space="0" w:color="auto"/>
            </w:tcBorders>
          </w:tcPr>
          <w:p w:rsidR="00AC6319" w:rsidRPr="00F13166" w:rsidRDefault="00AC6319" w:rsidP="00D45E27">
            <w:pPr>
              <w:rPr>
                <w:color w:val="231F20"/>
                <w:sz w:val="17"/>
                <w:szCs w:val="17"/>
              </w:rPr>
            </w:pPr>
            <w:r w:rsidRPr="00F13166">
              <w:rPr>
                <w:color w:val="231F20"/>
                <w:sz w:val="17"/>
                <w:szCs w:val="17"/>
              </w:rPr>
              <w:t xml:space="preserve">Intelligent multi-pump control </w:t>
            </w:r>
          </w:p>
          <w:p w:rsidR="00AC6319" w:rsidRPr="00F13166" w:rsidRDefault="00AC6319" w:rsidP="00D45E27">
            <w:pPr>
              <w:rPr>
                <w:color w:val="231F20"/>
                <w:sz w:val="17"/>
                <w:szCs w:val="17"/>
              </w:rPr>
            </w:pPr>
            <w:r w:rsidRPr="00F13166">
              <w:rPr>
                <w:color w:val="231F20"/>
                <w:sz w:val="17"/>
                <w:szCs w:val="17"/>
              </w:rPr>
              <w:t>Quick ramps</w:t>
            </w:r>
          </w:p>
          <w:p w:rsidR="00AC6319" w:rsidRPr="00F13166" w:rsidRDefault="00AC6319" w:rsidP="00D45E27">
            <w:pPr>
              <w:rPr>
                <w:color w:val="231F20"/>
                <w:sz w:val="17"/>
                <w:szCs w:val="17"/>
              </w:rPr>
            </w:pPr>
            <w:r w:rsidRPr="00F13166">
              <w:rPr>
                <w:color w:val="231F20"/>
                <w:sz w:val="17"/>
                <w:szCs w:val="17"/>
              </w:rPr>
              <w:t xml:space="preserve">Sleep boost </w:t>
            </w:r>
          </w:p>
          <w:p w:rsidR="00AC6319" w:rsidRPr="00F13166" w:rsidRDefault="00AC6319" w:rsidP="00D45E27">
            <w:pPr>
              <w:rPr>
                <w:color w:val="231F20"/>
                <w:sz w:val="17"/>
                <w:szCs w:val="17"/>
              </w:rPr>
            </w:pPr>
            <w:r w:rsidRPr="00F13166">
              <w:rPr>
                <w:color w:val="231F20"/>
                <w:sz w:val="17"/>
                <w:szCs w:val="17"/>
              </w:rPr>
              <w:t xml:space="preserve">Auto change </w:t>
            </w:r>
          </w:p>
          <w:p w:rsidR="00AC6319" w:rsidRPr="00F13166" w:rsidRDefault="00AC6319" w:rsidP="00D45E27">
            <w:pPr>
              <w:rPr>
                <w:color w:val="231F20"/>
                <w:sz w:val="17"/>
                <w:szCs w:val="17"/>
              </w:rPr>
            </w:pPr>
            <w:r w:rsidRPr="00F13166">
              <w:rPr>
                <w:color w:val="231F20"/>
                <w:sz w:val="17"/>
                <w:szCs w:val="17"/>
              </w:rPr>
              <w:t xml:space="preserve">Level control </w:t>
            </w:r>
          </w:p>
          <w:p w:rsidR="00AC6319" w:rsidRPr="00F13166" w:rsidRDefault="00AC6319" w:rsidP="00D45E27">
            <w:pPr>
              <w:rPr>
                <w:color w:val="231F20"/>
                <w:sz w:val="17"/>
                <w:szCs w:val="17"/>
              </w:rPr>
            </w:pPr>
            <w:r w:rsidRPr="00F13166">
              <w:rPr>
                <w:color w:val="231F20"/>
                <w:sz w:val="17"/>
                <w:szCs w:val="17"/>
              </w:rPr>
              <w:t>Soft pipe fill</w:t>
            </w:r>
          </w:p>
          <w:p w:rsidR="00AC6319" w:rsidRPr="00F13166" w:rsidRDefault="00AC6319" w:rsidP="00D45E27">
            <w:pPr>
              <w:rPr>
                <w:color w:val="231F20"/>
                <w:sz w:val="17"/>
                <w:szCs w:val="17"/>
              </w:rPr>
            </w:pPr>
            <w:proofErr w:type="spellStart"/>
            <w:r w:rsidRPr="00F13166">
              <w:rPr>
                <w:color w:val="231F20"/>
                <w:sz w:val="17"/>
                <w:szCs w:val="17"/>
              </w:rPr>
              <w:t>Sensorless</w:t>
            </w:r>
            <w:proofErr w:type="spellEnd"/>
            <w:r w:rsidRPr="00F13166">
              <w:rPr>
                <w:color w:val="231F20"/>
                <w:sz w:val="17"/>
                <w:szCs w:val="17"/>
              </w:rPr>
              <w:t xml:space="preserve"> flow calculations </w:t>
            </w:r>
          </w:p>
          <w:p w:rsidR="00AC6319" w:rsidRPr="00F13166" w:rsidRDefault="00AC6319" w:rsidP="00D45E27">
            <w:pPr>
              <w:rPr>
                <w:color w:val="231F20"/>
                <w:sz w:val="17"/>
                <w:szCs w:val="17"/>
              </w:rPr>
            </w:pPr>
            <w:r w:rsidRPr="00F13166">
              <w:rPr>
                <w:color w:val="231F20"/>
                <w:sz w:val="17"/>
                <w:szCs w:val="17"/>
              </w:rPr>
              <w:t>Pump cleaning</w:t>
            </w:r>
          </w:p>
          <w:p w:rsidR="00AC6319" w:rsidRPr="00F13166" w:rsidRDefault="00AC6319" w:rsidP="00D45E27">
            <w:pPr>
              <w:rPr>
                <w:color w:val="231F20"/>
                <w:sz w:val="17"/>
                <w:szCs w:val="17"/>
              </w:rPr>
            </w:pPr>
            <w:r w:rsidRPr="00F13166">
              <w:rPr>
                <w:color w:val="231F20"/>
                <w:sz w:val="17"/>
                <w:szCs w:val="17"/>
              </w:rPr>
              <w:t>Pump priority</w:t>
            </w:r>
          </w:p>
          <w:p w:rsidR="00AC6319" w:rsidRPr="00F13166" w:rsidRDefault="00AC6319" w:rsidP="00D45E27">
            <w:pPr>
              <w:rPr>
                <w:color w:val="231F20"/>
                <w:sz w:val="17"/>
                <w:szCs w:val="17"/>
              </w:rPr>
            </w:pPr>
            <w:r w:rsidRPr="00F13166">
              <w:rPr>
                <w:color w:val="231F20"/>
                <w:sz w:val="17"/>
                <w:szCs w:val="17"/>
              </w:rPr>
              <w:t>Two independent adjustable accel/</w:t>
            </w:r>
            <w:proofErr w:type="spellStart"/>
            <w:r w:rsidRPr="00F13166">
              <w:rPr>
                <w:color w:val="231F20"/>
                <w:sz w:val="17"/>
                <w:szCs w:val="17"/>
              </w:rPr>
              <w:t>decel</w:t>
            </w:r>
            <w:proofErr w:type="spellEnd"/>
            <w:r w:rsidRPr="00F13166">
              <w:rPr>
                <w:color w:val="231F20"/>
                <w:sz w:val="17"/>
                <w:szCs w:val="17"/>
              </w:rPr>
              <w:t xml:space="preserve"> ramp</w:t>
            </w:r>
          </w:p>
          <w:p w:rsidR="00AC6319" w:rsidRPr="00F13166" w:rsidRDefault="00D45E27" w:rsidP="00D45E27">
            <w:pPr>
              <w:rPr>
                <w:color w:val="231F20"/>
                <w:sz w:val="17"/>
                <w:szCs w:val="17"/>
              </w:rPr>
            </w:pPr>
            <w:r>
              <w:rPr>
                <w:color w:val="231F20"/>
                <w:sz w:val="17"/>
                <w:szCs w:val="17"/>
              </w:rPr>
              <w:t xml:space="preserve">  </w:t>
            </w:r>
            <w:r w:rsidR="00527F38" w:rsidRPr="00D45E27">
              <w:rPr>
                <w:color w:val="231F20"/>
                <w:sz w:val="17"/>
                <w:szCs w:val="17"/>
              </w:rPr>
              <w:t>T</w:t>
            </w:r>
            <w:r w:rsidR="00AC6319" w:rsidRPr="00D45E27">
              <w:rPr>
                <w:color w:val="231F20"/>
                <w:sz w:val="17"/>
                <w:szCs w:val="17"/>
              </w:rPr>
              <w:t>wo or three wire start/stop</w:t>
            </w:r>
            <w:r w:rsidR="00527F38" w:rsidRPr="00D45E27">
              <w:rPr>
                <w:color w:val="231F20"/>
                <w:sz w:val="17"/>
                <w:szCs w:val="17"/>
              </w:rPr>
              <w:t xml:space="preserve"> </w:t>
            </w:r>
            <w:r>
              <w:rPr>
                <w:color w:val="231F20"/>
                <w:sz w:val="17"/>
                <w:szCs w:val="17"/>
              </w:rPr>
              <w:t>c</w:t>
            </w:r>
            <w:r w:rsidR="00527F38" w:rsidRPr="00D45E27">
              <w:rPr>
                <w:color w:val="231F20"/>
                <w:sz w:val="17"/>
                <w:szCs w:val="17"/>
              </w:rPr>
              <w:t>ontrol</w:t>
            </w:r>
            <w:r w:rsidR="00527F38">
              <w:rPr>
                <w:color w:val="231F20"/>
                <w:sz w:val="17"/>
                <w:szCs w:val="17"/>
              </w:rPr>
              <w:t xml:space="preserve"> </w:t>
            </w:r>
          </w:p>
          <w:p w:rsidR="00AC6319" w:rsidRPr="00F13166" w:rsidRDefault="00AC6319" w:rsidP="00D45E27">
            <w:pPr>
              <w:rPr>
                <w:color w:val="231F20"/>
                <w:sz w:val="17"/>
                <w:szCs w:val="17"/>
              </w:rPr>
            </w:pPr>
            <w:r w:rsidRPr="00F13166">
              <w:rPr>
                <w:color w:val="231F20"/>
                <w:sz w:val="17"/>
                <w:szCs w:val="17"/>
              </w:rPr>
              <w:t>Motor preheating</w:t>
            </w:r>
          </w:p>
          <w:p w:rsidR="00AC6319" w:rsidRPr="00F13166" w:rsidRDefault="00AC6319" w:rsidP="00D45E27">
            <w:pPr>
              <w:rPr>
                <w:color w:val="231F20"/>
                <w:sz w:val="17"/>
                <w:szCs w:val="17"/>
              </w:rPr>
            </w:pPr>
            <w:r w:rsidRPr="00F13166">
              <w:rPr>
                <w:color w:val="231F20"/>
                <w:sz w:val="17"/>
                <w:szCs w:val="17"/>
              </w:rPr>
              <w:t xml:space="preserve">PID controllers for motor and process </w:t>
            </w:r>
          </w:p>
          <w:p w:rsidR="00AC6319" w:rsidRPr="00F13166" w:rsidRDefault="00AC6319" w:rsidP="00D45E27">
            <w:pPr>
              <w:rPr>
                <w:color w:val="231F20"/>
                <w:sz w:val="17"/>
                <w:szCs w:val="17"/>
              </w:rPr>
            </w:pPr>
            <w:r w:rsidRPr="00F13166">
              <w:rPr>
                <w:color w:val="231F20"/>
                <w:sz w:val="17"/>
                <w:szCs w:val="17"/>
              </w:rPr>
              <w:t>Motor flying start Process PID control</w:t>
            </w:r>
          </w:p>
          <w:p w:rsidR="00AC6319" w:rsidRPr="00F13166" w:rsidRDefault="00AC6319" w:rsidP="00D45E27">
            <w:pPr>
              <w:rPr>
                <w:color w:val="231F20"/>
                <w:sz w:val="17"/>
                <w:szCs w:val="17"/>
              </w:rPr>
            </w:pPr>
            <w:r w:rsidRPr="00F13166">
              <w:rPr>
                <w:color w:val="231F20"/>
                <w:sz w:val="17"/>
                <w:szCs w:val="17"/>
              </w:rPr>
              <w:t>Coast to stop Ramp to stop</w:t>
            </w:r>
          </w:p>
          <w:p w:rsidR="00AC6319" w:rsidRPr="00F13166" w:rsidRDefault="00AC6319" w:rsidP="00D45E27">
            <w:pPr>
              <w:rPr>
                <w:color w:val="231F20"/>
                <w:sz w:val="17"/>
                <w:szCs w:val="17"/>
              </w:rPr>
            </w:pPr>
            <w:r w:rsidRPr="00F13166">
              <w:rPr>
                <w:color w:val="231F20"/>
                <w:sz w:val="17"/>
                <w:szCs w:val="17"/>
              </w:rPr>
              <w:t xml:space="preserve">Real-time clock (scheduling) </w:t>
            </w:r>
          </w:p>
          <w:p w:rsidR="00AC6319" w:rsidRPr="00F13166" w:rsidRDefault="00AC6319" w:rsidP="00D45E27">
            <w:pPr>
              <w:rPr>
                <w:color w:val="231F20"/>
                <w:sz w:val="17"/>
                <w:szCs w:val="17"/>
              </w:rPr>
            </w:pPr>
            <w:r w:rsidRPr="00F13166">
              <w:rPr>
                <w:color w:val="231F20"/>
                <w:sz w:val="17"/>
                <w:szCs w:val="17"/>
              </w:rPr>
              <w:t xml:space="preserve">Run </w:t>
            </w:r>
            <w:proofErr w:type="spellStart"/>
            <w:r w:rsidRPr="00F13166">
              <w:rPr>
                <w:color w:val="231F20"/>
                <w:sz w:val="17"/>
                <w:szCs w:val="17"/>
              </w:rPr>
              <w:t>permissives</w:t>
            </w:r>
            <w:proofErr w:type="spellEnd"/>
          </w:p>
          <w:p w:rsidR="00AC6319" w:rsidRPr="00F13166" w:rsidRDefault="00AC6319" w:rsidP="00D45E27">
            <w:pPr>
              <w:rPr>
                <w:color w:val="231F20"/>
                <w:sz w:val="17"/>
                <w:szCs w:val="17"/>
              </w:rPr>
            </w:pPr>
            <w:r w:rsidRPr="00F13166">
              <w:rPr>
                <w:color w:val="231F20"/>
                <w:sz w:val="17"/>
                <w:szCs w:val="17"/>
              </w:rPr>
              <w:t xml:space="preserve">Start interlock delayed start </w:t>
            </w:r>
          </w:p>
          <w:p w:rsidR="00AC6319" w:rsidRPr="00F13166" w:rsidRDefault="00AC6319" w:rsidP="00D45E27">
            <w:pPr>
              <w:rPr>
                <w:color w:val="231F20"/>
                <w:sz w:val="17"/>
                <w:szCs w:val="17"/>
              </w:rPr>
            </w:pPr>
            <w:r w:rsidRPr="00F13166">
              <w:rPr>
                <w:color w:val="231F20"/>
                <w:sz w:val="17"/>
                <w:szCs w:val="17"/>
              </w:rPr>
              <w:t xml:space="preserve">PID controller parameters </w:t>
            </w:r>
          </w:p>
          <w:p w:rsidR="00AC6319" w:rsidRPr="00F13166" w:rsidRDefault="00AC6319" w:rsidP="00D45E27">
            <w:pPr>
              <w:rPr>
                <w:color w:val="231F20"/>
                <w:sz w:val="17"/>
                <w:szCs w:val="17"/>
              </w:rPr>
            </w:pPr>
            <w:r w:rsidRPr="00F13166">
              <w:rPr>
                <w:color w:val="231F20"/>
                <w:sz w:val="17"/>
                <w:szCs w:val="17"/>
              </w:rPr>
              <w:t>PID sleep</w:t>
            </w:r>
            <w:r w:rsidR="00210E75">
              <w:rPr>
                <w:color w:val="231F20"/>
                <w:sz w:val="17"/>
                <w:szCs w:val="17"/>
              </w:rPr>
              <w:t xml:space="preserve"> </w:t>
            </w:r>
            <w:r w:rsidRPr="00F13166">
              <w:rPr>
                <w:color w:val="231F20"/>
                <w:sz w:val="17"/>
                <w:szCs w:val="17"/>
              </w:rPr>
              <w:t>/ wake-up</w:t>
            </w:r>
          </w:p>
          <w:p w:rsidR="00AC6319" w:rsidRPr="00F13166" w:rsidRDefault="00AC6319" w:rsidP="00D45E27">
            <w:pPr>
              <w:rPr>
                <w:color w:val="231F20"/>
                <w:sz w:val="17"/>
                <w:szCs w:val="17"/>
              </w:rPr>
            </w:pPr>
            <w:r w:rsidRPr="00F13166">
              <w:rPr>
                <w:color w:val="231F20"/>
                <w:sz w:val="17"/>
                <w:szCs w:val="17"/>
              </w:rPr>
              <w:t xml:space="preserve">Set point controllers (process and external) </w:t>
            </w:r>
          </w:p>
          <w:p w:rsidR="00AC6319" w:rsidRPr="00F13166" w:rsidRDefault="00AC6319" w:rsidP="00D45E27">
            <w:pPr>
              <w:rPr>
                <w:color w:val="231F20"/>
                <w:sz w:val="17"/>
                <w:szCs w:val="17"/>
              </w:rPr>
            </w:pPr>
            <w:r w:rsidRPr="00F13166">
              <w:rPr>
                <w:color w:val="231F20"/>
                <w:sz w:val="17"/>
                <w:szCs w:val="17"/>
              </w:rPr>
              <w:t>Dry pump protection</w:t>
            </w:r>
          </w:p>
          <w:p w:rsidR="00AC6319" w:rsidRDefault="00AC6319" w:rsidP="00D45E27">
            <w:pPr>
              <w:rPr>
                <w:color w:val="231F20"/>
                <w:sz w:val="17"/>
                <w:szCs w:val="17"/>
              </w:rPr>
            </w:pPr>
            <w:r w:rsidRPr="00F13166">
              <w:rPr>
                <w:color w:val="231F20"/>
                <w:sz w:val="17"/>
                <w:szCs w:val="17"/>
              </w:rPr>
              <w:t>Dry run protection</w:t>
            </w:r>
          </w:p>
          <w:p w:rsidR="00527F38" w:rsidRPr="00F13166" w:rsidRDefault="00527F38" w:rsidP="00D45E27">
            <w:pPr>
              <w:rPr>
                <w:color w:val="231F20"/>
                <w:sz w:val="17"/>
                <w:szCs w:val="17"/>
              </w:rPr>
            </w:pPr>
            <w:r w:rsidRPr="00F13166">
              <w:rPr>
                <w:color w:val="231F20"/>
                <w:sz w:val="17"/>
                <w:szCs w:val="17"/>
              </w:rPr>
              <w:t xml:space="preserve">Pressure protection </w:t>
            </w:r>
          </w:p>
          <w:p w:rsidR="00AC6319" w:rsidRPr="00F13166" w:rsidRDefault="00AC6319" w:rsidP="00D45E27">
            <w:pPr>
              <w:ind w:left="720"/>
              <w:rPr>
                <w:color w:val="231F20"/>
                <w:sz w:val="17"/>
                <w:szCs w:val="17"/>
              </w:rPr>
            </w:pPr>
            <w:r w:rsidRPr="00F13166">
              <w:rPr>
                <w:color w:val="231F20"/>
                <w:sz w:val="17"/>
                <w:szCs w:val="17"/>
              </w:rPr>
              <w:t xml:space="preserve">Inlet pressure protection </w:t>
            </w:r>
          </w:p>
          <w:p w:rsidR="00AC6319" w:rsidRPr="00F13166" w:rsidRDefault="00AC6319" w:rsidP="00D45E27">
            <w:pPr>
              <w:ind w:left="720"/>
              <w:rPr>
                <w:color w:val="231F20"/>
                <w:sz w:val="17"/>
                <w:szCs w:val="17"/>
              </w:rPr>
            </w:pPr>
            <w:r w:rsidRPr="00F13166">
              <w:rPr>
                <w:color w:val="231F20"/>
                <w:sz w:val="17"/>
                <w:szCs w:val="17"/>
              </w:rPr>
              <w:t xml:space="preserve">Maximum pressure protection </w:t>
            </w:r>
          </w:p>
          <w:p w:rsidR="00AC6319" w:rsidRPr="00F13166" w:rsidRDefault="00AC6319" w:rsidP="00D45E27">
            <w:pPr>
              <w:ind w:left="720"/>
              <w:rPr>
                <w:color w:val="231F20"/>
                <w:sz w:val="17"/>
                <w:szCs w:val="17"/>
              </w:rPr>
            </w:pPr>
            <w:r w:rsidRPr="00F13166">
              <w:rPr>
                <w:color w:val="231F20"/>
                <w:sz w:val="17"/>
                <w:szCs w:val="17"/>
              </w:rPr>
              <w:t xml:space="preserve">Minimum pressure protection </w:t>
            </w:r>
          </w:p>
          <w:p w:rsidR="00AC6319" w:rsidRPr="00F13166" w:rsidRDefault="00AC6319" w:rsidP="00D45E27">
            <w:pPr>
              <w:rPr>
                <w:color w:val="231F20"/>
                <w:sz w:val="17"/>
                <w:szCs w:val="17"/>
              </w:rPr>
            </w:pPr>
            <w:r w:rsidRPr="00F13166">
              <w:rPr>
                <w:color w:val="231F20"/>
                <w:sz w:val="17"/>
                <w:szCs w:val="17"/>
              </w:rPr>
              <w:t>Flow protection</w:t>
            </w:r>
          </w:p>
          <w:p w:rsidR="00AC6319" w:rsidRPr="00F13166" w:rsidRDefault="00AC6319" w:rsidP="00D45E27">
            <w:pPr>
              <w:rPr>
                <w:color w:val="231F20"/>
                <w:sz w:val="17"/>
                <w:szCs w:val="17"/>
              </w:rPr>
            </w:pPr>
            <w:r w:rsidRPr="00F13166">
              <w:rPr>
                <w:color w:val="231F20"/>
                <w:sz w:val="17"/>
                <w:szCs w:val="17"/>
              </w:rPr>
              <w:t>Start-up assistants</w:t>
            </w:r>
          </w:p>
          <w:p w:rsidR="00AC6319" w:rsidRPr="00F13166" w:rsidRDefault="00AC6319" w:rsidP="00D45E27">
            <w:pPr>
              <w:rPr>
                <w:color w:val="231F20"/>
                <w:sz w:val="17"/>
                <w:szCs w:val="17"/>
              </w:rPr>
            </w:pPr>
            <w:r w:rsidRPr="00F13166">
              <w:rPr>
                <w:color w:val="231F20"/>
                <w:sz w:val="17"/>
                <w:szCs w:val="17"/>
              </w:rPr>
              <w:t xml:space="preserve">Primary settings for ease of use </w:t>
            </w:r>
          </w:p>
          <w:p w:rsidR="00AC6319" w:rsidRPr="00F13166" w:rsidRDefault="00AC6319" w:rsidP="00D45E27">
            <w:pPr>
              <w:rPr>
                <w:color w:val="231F20"/>
                <w:sz w:val="17"/>
                <w:szCs w:val="17"/>
              </w:rPr>
            </w:pPr>
            <w:r w:rsidRPr="00F13166">
              <w:rPr>
                <w:color w:val="231F20"/>
                <w:sz w:val="17"/>
                <w:szCs w:val="17"/>
              </w:rPr>
              <w:t>Sophisticated process control</w:t>
            </w:r>
          </w:p>
          <w:p w:rsidR="00AC6319" w:rsidRPr="00F13166" w:rsidRDefault="00AC6319" w:rsidP="00D45E27">
            <w:pPr>
              <w:rPr>
                <w:color w:val="231F20"/>
                <w:sz w:val="17"/>
                <w:szCs w:val="17"/>
              </w:rPr>
            </w:pPr>
            <w:r w:rsidRPr="00F13166">
              <w:rPr>
                <w:color w:val="231F20"/>
                <w:sz w:val="17"/>
                <w:szCs w:val="17"/>
              </w:rPr>
              <w:t xml:space="preserve">Energy optimizer and calculator </w:t>
            </w:r>
          </w:p>
          <w:p w:rsidR="00AC6319" w:rsidRPr="00F13166" w:rsidRDefault="00AC6319" w:rsidP="00D45E27">
            <w:pPr>
              <w:rPr>
                <w:color w:val="231F20"/>
                <w:sz w:val="17"/>
                <w:szCs w:val="17"/>
              </w:rPr>
            </w:pPr>
            <w:r w:rsidRPr="00F13166">
              <w:rPr>
                <w:color w:val="231F20"/>
                <w:sz w:val="17"/>
                <w:szCs w:val="17"/>
              </w:rPr>
              <w:t>Diagnostic assistant</w:t>
            </w:r>
          </w:p>
          <w:p w:rsidR="00AC6319" w:rsidRPr="00F13166" w:rsidRDefault="00AC6319" w:rsidP="00D45E27">
            <w:pPr>
              <w:rPr>
                <w:color w:val="231F20"/>
                <w:sz w:val="17"/>
                <w:szCs w:val="17"/>
              </w:rPr>
            </w:pPr>
            <w:r w:rsidRPr="00F13166">
              <w:rPr>
                <w:color w:val="231F20"/>
                <w:sz w:val="17"/>
                <w:szCs w:val="17"/>
              </w:rPr>
              <w:t>Built-in and stand-</w:t>
            </w:r>
            <w:r w:rsidRPr="00D45E27">
              <w:rPr>
                <w:color w:val="231F20"/>
                <w:sz w:val="17"/>
                <w:szCs w:val="17"/>
              </w:rPr>
              <w:t xml:space="preserve">alone process </w:t>
            </w:r>
            <w:r w:rsidR="00527F38" w:rsidRPr="00D45E27">
              <w:rPr>
                <w:color w:val="231F20"/>
                <w:sz w:val="17"/>
                <w:szCs w:val="17"/>
              </w:rPr>
              <w:t>control</w:t>
            </w:r>
          </w:p>
          <w:p w:rsidR="00527F38" w:rsidRDefault="00AC6319" w:rsidP="00D45E27">
            <w:pPr>
              <w:rPr>
                <w:color w:val="231F20"/>
                <w:sz w:val="17"/>
                <w:szCs w:val="17"/>
              </w:rPr>
            </w:pPr>
            <w:r w:rsidRPr="00F13166">
              <w:rPr>
                <w:color w:val="231F20"/>
                <w:sz w:val="17"/>
                <w:szCs w:val="17"/>
              </w:rPr>
              <w:t xml:space="preserve">PID loop </w:t>
            </w:r>
          </w:p>
          <w:p w:rsidR="00AC6319" w:rsidRPr="00F13166" w:rsidRDefault="00AC6319" w:rsidP="00D45E27">
            <w:pPr>
              <w:rPr>
                <w:color w:val="231F20"/>
                <w:sz w:val="17"/>
                <w:szCs w:val="17"/>
              </w:rPr>
            </w:pPr>
            <w:r w:rsidRPr="00F13166">
              <w:rPr>
                <w:color w:val="231F20"/>
                <w:sz w:val="17"/>
                <w:szCs w:val="17"/>
              </w:rPr>
              <w:t>Load profile</w:t>
            </w:r>
          </w:p>
          <w:p w:rsidR="00AC6319" w:rsidRPr="00F13166" w:rsidRDefault="00AC6319" w:rsidP="00D45E27">
            <w:pPr>
              <w:rPr>
                <w:color w:val="231F20"/>
                <w:sz w:val="17"/>
                <w:szCs w:val="17"/>
              </w:rPr>
            </w:pPr>
            <w:r w:rsidRPr="00F13166">
              <w:rPr>
                <w:color w:val="231F20"/>
                <w:sz w:val="17"/>
                <w:szCs w:val="17"/>
              </w:rPr>
              <w:t>Adaptive programming</w:t>
            </w:r>
            <w:r w:rsidRPr="00F13166">
              <w:rPr>
                <w:color w:val="231F20"/>
                <w:sz w:val="17"/>
                <w:szCs w:val="17"/>
              </w:rPr>
              <w:br/>
            </w:r>
          </w:p>
        </w:tc>
      </w:tr>
      <w:tr w:rsidR="00AC6319" w:rsidRPr="00F13166" w:rsidTr="00AC6319">
        <w:tc>
          <w:tcPr>
            <w:tcW w:w="4698" w:type="dxa"/>
            <w:tcBorders>
              <w:top w:val="single" w:sz="4" w:space="0" w:color="auto"/>
              <w:bottom w:val="single" w:sz="4" w:space="0" w:color="auto"/>
            </w:tcBorders>
          </w:tcPr>
          <w:p w:rsidR="00AC6319" w:rsidRPr="00F13166" w:rsidRDefault="00AC6319" w:rsidP="00D45E27">
            <w:pPr>
              <w:rPr>
                <w:b/>
                <w:sz w:val="17"/>
                <w:szCs w:val="17"/>
              </w:rPr>
            </w:pPr>
            <w:r w:rsidRPr="00F13166">
              <w:rPr>
                <w:b/>
                <w:color w:val="231F20"/>
                <w:sz w:val="17"/>
                <w:szCs w:val="17"/>
              </w:rPr>
              <w:t>Motor control features</w:t>
            </w:r>
          </w:p>
        </w:tc>
      </w:tr>
      <w:tr w:rsidR="00AC6319" w:rsidRPr="00F13166" w:rsidTr="00F13166">
        <w:tc>
          <w:tcPr>
            <w:tcW w:w="4698" w:type="dxa"/>
            <w:tcBorders>
              <w:top w:val="single" w:sz="4" w:space="0" w:color="auto"/>
              <w:bottom w:val="single" w:sz="8" w:space="0" w:color="auto"/>
            </w:tcBorders>
          </w:tcPr>
          <w:p w:rsidR="00527F38" w:rsidRDefault="00AC6319" w:rsidP="00D45E27">
            <w:pPr>
              <w:rPr>
                <w:sz w:val="17"/>
                <w:szCs w:val="17"/>
              </w:rPr>
            </w:pPr>
            <w:r w:rsidRPr="00F13166">
              <w:rPr>
                <w:sz w:val="17"/>
                <w:szCs w:val="17"/>
              </w:rPr>
              <w:t xml:space="preserve">Scaler (V/HZ) and vector control Motor </w:t>
            </w:r>
          </w:p>
          <w:p w:rsidR="00AC6319" w:rsidRPr="00F13166" w:rsidRDefault="00AC6319" w:rsidP="00D45E27">
            <w:pPr>
              <w:rPr>
                <w:sz w:val="17"/>
                <w:szCs w:val="17"/>
              </w:rPr>
            </w:pPr>
            <w:r w:rsidRPr="00F13166">
              <w:rPr>
                <w:sz w:val="17"/>
                <w:szCs w:val="17"/>
              </w:rPr>
              <w:t>ID run</w:t>
            </w:r>
          </w:p>
          <w:p w:rsidR="00AC6319" w:rsidRPr="00F13166" w:rsidRDefault="00AC6319" w:rsidP="00D45E27">
            <w:pPr>
              <w:rPr>
                <w:sz w:val="17"/>
                <w:szCs w:val="17"/>
              </w:rPr>
            </w:pPr>
            <w:r w:rsidRPr="00F13166">
              <w:rPr>
                <w:sz w:val="17"/>
                <w:szCs w:val="17"/>
              </w:rPr>
              <w:t>U/F ratio</w:t>
            </w:r>
          </w:p>
          <w:p w:rsidR="00AC6319" w:rsidRPr="00F13166" w:rsidRDefault="00AC6319" w:rsidP="00D45E27">
            <w:pPr>
              <w:pStyle w:val="ListParagraph"/>
              <w:numPr>
                <w:ilvl w:val="0"/>
                <w:numId w:val="13"/>
              </w:numPr>
              <w:ind w:left="720" w:hanging="360"/>
              <w:rPr>
                <w:sz w:val="17"/>
                <w:szCs w:val="17"/>
              </w:rPr>
            </w:pPr>
            <w:r w:rsidRPr="00F13166">
              <w:rPr>
                <w:sz w:val="17"/>
                <w:szCs w:val="17"/>
              </w:rPr>
              <w:t>Linear</w:t>
            </w:r>
          </w:p>
          <w:p w:rsidR="00AC6319" w:rsidRPr="00F13166" w:rsidRDefault="00AC6319" w:rsidP="00D45E27">
            <w:pPr>
              <w:pStyle w:val="ListParagraph"/>
              <w:numPr>
                <w:ilvl w:val="0"/>
                <w:numId w:val="13"/>
              </w:numPr>
              <w:ind w:left="720" w:hanging="360"/>
              <w:rPr>
                <w:sz w:val="17"/>
                <w:szCs w:val="17"/>
              </w:rPr>
            </w:pPr>
            <w:r w:rsidRPr="00F13166">
              <w:rPr>
                <w:sz w:val="17"/>
                <w:szCs w:val="17"/>
              </w:rPr>
              <w:t>Squared</w:t>
            </w:r>
          </w:p>
          <w:p w:rsidR="00F13166" w:rsidRPr="00F13166" w:rsidRDefault="00AC6319" w:rsidP="00D45E27">
            <w:pPr>
              <w:rPr>
                <w:sz w:val="17"/>
                <w:szCs w:val="17"/>
              </w:rPr>
            </w:pPr>
            <w:r w:rsidRPr="00F13166">
              <w:rPr>
                <w:sz w:val="17"/>
                <w:szCs w:val="17"/>
              </w:rPr>
              <w:t xml:space="preserve">Energy optimization IR compensation </w:t>
            </w:r>
          </w:p>
          <w:p w:rsidR="00AC6319" w:rsidRPr="00F13166" w:rsidRDefault="00AC6319" w:rsidP="00D45E27">
            <w:pPr>
              <w:rPr>
                <w:sz w:val="17"/>
                <w:szCs w:val="17"/>
              </w:rPr>
            </w:pPr>
            <w:r w:rsidRPr="00F13166">
              <w:rPr>
                <w:sz w:val="17"/>
                <w:szCs w:val="17"/>
              </w:rPr>
              <w:t>Slip compensation</w:t>
            </w:r>
          </w:p>
          <w:p w:rsidR="00F13166" w:rsidRPr="00F13166" w:rsidRDefault="00AC6319" w:rsidP="00D45E27">
            <w:pPr>
              <w:rPr>
                <w:sz w:val="17"/>
                <w:szCs w:val="17"/>
              </w:rPr>
            </w:pPr>
            <w:r w:rsidRPr="00F13166">
              <w:rPr>
                <w:sz w:val="17"/>
                <w:szCs w:val="17"/>
              </w:rPr>
              <w:t xml:space="preserve">Critical frequency lockout bands </w:t>
            </w:r>
          </w:p>
          <w:p w:rsidR="00AC6319" w:rsidRPr="00F13166" w:rsidRDefault="00AC6319" w:rsidP="00D45E27">
            <w:pPr>
              <w:rPr>
                <w:sz w:val="17"/>
                <w:szCs w:val="17"/>
              </w:rPr>
            </w:pPr>
            <w:r w:rsidRPr="00F13166">
              <w:rPr>
                <w:sz w:val="17"/>
                <w:szCs w:val="17"/>
              </w:rPr>
              <w:t>Flux braking</w:t>
            </w:r>
            <w:r w:rsidR="00F13166" w:rsidRPr="00F13166">
              <w:rPr>
                <w:sz w:val="17"/>
                <w:szCs w:val="17"/>
              </w:rPr>
              <w:br/>
            </w:r>
          </w:p>
        </w:tc>
      </w:tr>
      <w:tr w:rsidR="00AC6319" w:rsidRPr="00F13166" w:rsidTr="00F13166">
        <w:tc>
          <w:tcPr>
            <w:tcW w:w="4698" w:type="dxa"/>
            <w:tcBorders>
              <w:top w:val="single" w:sz="8" w:space="0" w:color="auto"/>
              <w:bottom w:val="single" w:sz="8" w:space="0" w:color="auto"/>
            </w:tcBorders>
          </w:tcPr>
          <w:p w:rsidR="00AC6319" w:rsidRPr="00F13166" w:rsidRDefault="00AC6319" w:rsidP="00D45E27">
            <w:pPr>
              <w:rPr>
                <w:b/>
                <w:sz w:val="17"/>
                <w:szCs w:val="17"/>
              </w:rPr>
            </w:pPr>
            <w:r w:rsidRPr="00F13166">
              <w:rPr>
                <w:b/>
                <w:sz w:val="17"/>
                <w:szCs w:val="17"/>
              </w:rPr>
              <w:t>Communication Protocols</w:t>
            </w:r>
          </w:p>
        </w:tc>
      </w:tr>
      <w:tr w:rsidR="00AC6319" w:rsidRPr="00F13166" w:rsidTr="00F13166">
        <w:tc>
          <w:tcPr>
            <w:tcW w:w="4698" w:type="dxa"/>
            <w:tcBorders>
              <w:top w:val="single" w:sz="8" w:space="0" w:color="auto"/>
            </w:tcBorders>
          </w:tcPr>
          <w:p w:rsidR="00AC6319" w:rsidRPr="00F13166" w:rsidRDefault="00AC6319" w:rsidP="00D45E27">
            <w:pPr>
              <w:rPr>
                <w:sz w:val="17"/>
                <w:szCs w:val="17"/>
              </w:rPr>
            </w:pPr>
            <w:r w:rsidRPr="00F13166">
              <w:rPr>
                <w:sz w:val="17"/>
                <w:szCs w:val="17"/>
              </w:rPr>
              <w:t>Standard Modbus RTU (EIA-485)</w:t>
            </w:r>
          </w:p>
          <w:p w:rsidR="00AC6319" w:rsidRPr="00F13166" w:rsidRDefault="00AC6319" w:rsidP="00D45E27">
            <w:pPr>
              <w:rPr>
                <w:sz w:val="17"/>
                <w:szCs w:val="17"/>
              </w:rPr>
            </w:pPr>
            <w:r w:rsidRPr="00F13166">
              <w:rPr>
                <w:sz w:val="17"/>
                <w:szCs w:val="17"/>
              </w:rPr>
              <w:t>Available optional protocols:</w:t>
            </w:r>
          </w:p>
          <w:p w:rsidR="00AC6319" w:rsidRPr="00F13166" w:rsidRDefault="00AC6319" w:rsidP="00D45E27">
            <w:pPr>
              <w:pStyle w:val="ListParagraph"/>
              <w:numPr>
                <w:ilvl w:val="0"/>
                <w:numId w:val="13"/>
              </w:numPr>
              <w:ind w:left="720" w:hanging="360"/>
              <w:rPr>
                <w:sz w:val="17"/>
                <w:szCs w:val="17"/>
              </w:rPr>
            </w:pPr>
            <w:r w:rsidRPr="00F13166">
              <w:rPr>
                <w:sz w:val="17"/>
                <w:szCs w:val="17"/>
              </w:rPr>
              <w:t>Ethernet I/P</w:t>
            </w:r>
          </w:p>
          <w:p w:rsidR="00AC6319" w:rsidRPr="00F13166" w:rsidRDefault="00AC6319" w:rsidP="00D45E27">
            <w:pPr>
              <w:pStyle w:val="ListParagraph"/>
              <w:numPr>
                <w:ilvl w:val="0"/>
                <w:numId w:val="13"/>
              </w:numPr>
              <w:ind w:left="720" w:hanging="360"/>
              <w:rPr>
                <w:sz w:val="17"/>
                <w:szCs w:val="17"/>
              </w:rPr>
            </w:pPr>
            <w:proofErr w:type="spellStart"/>
            <w:r w:rsidRPr="00F13166">
              <w:rPr>
                <w:sz w:val="17"/>
                <w:szCs w:val="17"/>
              </w:rPr>
              <w:t>DeviceNet</w:t>
            </w:r>
            <w:proofErr w:type="spellEnd"/>
          </w:p>
          <w:p w:rsidR="00AC6319" w:rsidRPr="00F13166" w:rsidRDefault="00AC6319" w:rsidP="00D45E27">
            <w:pPr>
              <w:pStyle w:val="ListParagraph"/>
              <w:numPr>
                <w:ilvl w:val="0"/>
                <w:numId w:val="13"/>
              </w:numPr>
              <w:ind w:left="720" w:hanging="360"/>
              <w:rPr>
                <w:sz w:val="17"/>
                <w:szCs w:val="17"/>
              </w:rPr>
            </w:pPr>
            <w:r w:rsidRPr="00F13166">
              <w:rPr>
                <w:sz w:val="17"/>
                <w:szCs w:val="17"/>
              </w:rPr>
              <w:t>Modbus TCP</w:t>
            </w:r>
          </w:p>
          <w:p w:rsidR="00AC6319" w:rsidRPr="00F13166" w:rsidRDefault="00AC6319" w:rsidP="00D45E27">
            <w:pPr>
              <w:pStyle w:val="ListParagraph"/>
              <w:numPr>
                <w:ilvl w:val="0"/>
                <w:numId w:val="13"/>
              </w:numPr>
              <w:ind w:left="720" w:hanging="360"/>
              <w:rPr>
                <w:sz w:val="17"/>
                <w:szCs w:val="17"/>
              </w:rPr>
            </w:pPr>
            <w:r w:rsidRPr="00F13166">
              <w:rPr>
                <w:sz w:val="17"/>
                <w:szCs w:val="17"/>
              </w:rPr>
              <w:t>Profibus-DP</w:t>
            </w:r>
          </w:p>
          <w:p w:rsidR="00AC6319" w:rsidRPr="00F13166" w:rsidRDefault="00AC6319" w:rsidP="00D45E27">
            <w:pPr>
              <w:pStyle w:val="ListParagraph"/>
              <w:numPr>
                <w:ilvl w:val="0"/>
                <w:numId w:val="14"/>
              </w:numPr>
              <w:ind w:left="720" w:hanging="360"/>
              <w:rPr>
                <w:b/>
                <w:sz w:val="17"/>
                <w:szCs w:val="17"/>
              </w:rPr>
            </w:pPr>
            <w:r w:rsidRPr="00F13166">
              <w:rPr>
                <w:sz w:val="17"/>
                <w:szCs w:val="17"/>
              </w:rPr>
              <w:t>PROFINET</w:t>
            </w:r>
          </w:p>
        </w:tc>
      </w:tr>
    </w:tbl>
    <w:p w:rsidR="00AC6319" w:rsidRPr="00F13166" w:rsidRDefault="00AC6319" w:rsidP="00D45E27">
      <w:pPr>
        <w:rPr>
          <w:sz w:val="17"/>
          <w:szCs w:val="17"/>
        </w:rPr>
      </w:pPr>
    </w:p>
    <w:p w:rsidR="00AC6319" w:rsidRPr="00F13166" w:rsidRDefault="00AC6319" w:rsidP="00D45E27">
      <w:pPr>
        <w:rPr>
          <w:sz w:val="17"/>
          <w:szCs w:val="17"/>
        </w:rPr>
      </w:pPr>
    </w:p>
    <w:p w:rsidR="00AC6319" w:rsidRPr="00F13166" w:rsidRDefault="00AC6319" w:rsidP="00D45E27">
      <w:pPr>
        <w:rPr>
          <w:sz w:val="17"/>
          <w:szCs w:val="17"/>
        </w:rPr>
      </w:pPr>
    </w:p>
    <w:p w:rsidR="00AC6319" w:rsidRPr="00F13166" w:rsidRDefault="00AC6319" w:rsidP="00D45E27">
      <w:pPr>
        <w:rPr>
          <w:sz w:val="17"/>
          <w:szCs w:val="17"/>
        </w:rPr>
      </w:pPr>
    </w:p>
    <w:p w:rsidR="00AC6319" w:rsidRPr="00F13166" w:rsidRDefault="00AC6319" w:rsidP="00D45E27">
      <w:pPr>
        <w:rPr>
          <w:sz w:val="17"/>
          <w:szCs w:val="17"/>
        </w:rPr>
      </w:pPr>
    </w:p>
    <w:p w:rsidR="00AC6319" w:rsidRPr="00F13166" w:rsidRDefault="00AC6319" w:rsidP="00D45E27">
      <w:pPr>
        <w:rPr>
          <w:sz w:val="17"/>
          <w:szCs w:val="17"/>
        </w:rPr>
      </w:pPr>
    </w:p>
    <w:p w:rsidR="00AC6319" w:rsidRPr="00F13166" w:rsidRDefault="00AC6319" w:rsidP="00D45E27">
      <w:pPr>
        <w:rPr>
          <w:sz w:val="17"/>
          <w:szCs w:val="17"/>
        </w:rPr>
      </w:pPr>
    </w:p>
    <w:p w:rsidR="00AC6319" w:rsidRPr="00F13166" w:rsidRDefault="00AC6319" w:rsidP="00D45E27">
      <w:pPr>
        <w:rPr>
          <w:sz w:val="17"/>
          <w:szCs w:val="17"/>
        </w:rPr>
      </w:pPr>
    </w:p>
    <w:p w:rsidR="00AC6319" w:rsidRPr="00F13166" w:rsidRDefault="00AC6319" w:rsidP="00D45E27">
      <w:pPr>
        <w:rPr>
          <w:sz w:val="17"/>
          <w:szCs w:val="17"/>
        </w:rPr>
      </w:pPr>
    </w:p>
    <w:p w:rsidR="00AC6319" w:rsidRPr="00F13166" w:rsidRDefault="00AC6319" w:rsidP="00D45E27">
      <w:pPr>
        <w:rPr>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AC6319" w:rsidRPr="00F13166" w:rsidTr="00F13166">
        <w:tc>
          <w:tcPr>
            <w:tcW w:w="4320" w:type="dxa"/>
            <w:tcBorders>
              <w:top w:val="single" w:sz="4" w:space="0" w:color="auto"/>
              <w:bottom w:val="single" w:sz="4" w:space="0" w:color="auto"/>
            </w:tcBorders>
          </w:tcPr>
          <w:p w:rsidR="00AC6319" w:rsidRPr="00F13166" w:rsidRDefault="00AC6319" w:rsidP="00D45E27">
            <w:pPr>
              <w:rPr>
                <w:b/>
                <w:sz w:val="17"/>
                <w:szCs w:val="17"/>
              </w:rPr>
            </w:pPr>
            <w:r w:rsidRPr="00F13166">
              <w:rPr>
                <w:b/>
                <w:color w:val="231F20"/>
                <w:sz w:val="17"/>
                <w:szCs w:val="17"/>
              </w:rPr>
              <w:t>Control panel functions / features</w:t>
            </w:r>
          </w:p>
        </w:tc>
      </w:tr>
      <w:tr w:rsidR="00AC6319" w:rsidRPr="00F13166" w:rsidTr="00F13166">
        <w:tc>
          <w:tcPr>
            <w:tcW w:w="4320" w:type="dxa"/>
            <w:tcBorders>
              <w:top w:val="single" w:sz="4" w:space="0" w:color="auto"/>
              <w:bottom w:val="single" w:sz="4" w:space="0" w:color="auto"/>
            </w:tcBorders>
          </w:tcPr>
          <w:p w:rsidR="00AC6319" w:rsidRPr="00F13166" w:rsidRDefault="00AC6319" w:rsidP="00D45E27">
            <w:pPr>
              <w:rPr>
                <w:sz w:val="17"/>
                <w:szCs w:val="17"/>
              </w:rPr>
            </w:pPr>
            <w:r w:rsidRPr="00F13166">
              <w:rPr>
                <w:sz w:val="17"/>
                <w:szCs w:val="17"/>
              </w:rPr>
              <w:t>First start assistant</w:t>
            </w:r>
          </w:p>
          <w:p w:rsidR="00AC6319" w:rsidRPr="00F13166" w:rsidRDefault="00AC6319" w:rsidP="00D45E27">
            <w:pPr>
              <w:rPr>
                <w:sz w:val="17"/>
                <w:szCs w:val="17"/>
              </w:rPr>
            </w:pPr>
            <w:r w:rsidRPr="00F13166">
              <w:rPr>
                <w:sz w:val="17"/>
                <w:szCs w:val="17"/>
              </w:rPr>
              <w:t>Primary settings for W/WW applications</w:t>
            </w:r>
          </w:p>
          <w:p w:rsidR="00AC6319" w:rsidRPr="00F13166" w:rsidRDefault="00AC6319" w:rsidP="00D45E27">
            <w:pPr>
              <w:rPr>
                <w:sz w:val="17"/>
                <w:szCs w:val="17"/>
              </w:rPr>
            </w:pPr>
            <w:r w:rsidRPr="00F13166">
              <w:rPr>
                <w:sz w:val="17"/>
                <w:szCs w:val="17"/>
              </w:rPr>
              <w:t>Hand-Off-Auto operation</w:t>
            </w:r>
          </w:p>
          <w:p w:rsidR="00AC6319" w:rsidRPr="00F13166" w:rsidRDefault="00AC6319" w:rsidP="00D45E27">
            <w:pPr>
              <w:rPr>
                <w:sz w:val="17"/>
                <w:szCs w:val="17"/>
              </w:rPr>
            </w:pPr>
            <w:r w:rsidRPr="00F13166">
              <w:rPr>
                <w:sz w:val="17"/>
                <w:szCs w:val="17"/>
              </w:rPr>
              <w:t xml:space="preserve">Full-graphic and multi-lingual display </w:t>
            </w:r>
          </w:p>
          <w:p w:rsidR="00AC6319" w:rsidRPr="00F13166" w:rsidRDefault="00AC6319" w:rsidP="00D45E27">
            <w:pPr>
              <w:rPr>
                <w:sz w:val="17"/>
                <w:szCs w:val="17"/>
              </w:rPr>
            </w:pPr>
            <w:r w:rsidRPr="00F13166">
              <w:rPr>
                <w:sz w:val="17"/>
                <w:szCs w:val="17"/>
              </w:rPr>
              <w:t>Parameters are alpha-numeric</w:t>
            </w:r>
          </w:p>
          <w:p w:rsidR="00AC6319" w:rsidRPr="00F13166" w:rsidRDefault="00AC6319" w:rsidP="00D45E27">
            <w:pPr>
              <w:rPr>
                <w:sz w:val="17"/>
                <w:szCs w:val="17"/>
              </w:rPr>
            </w:pPr>
            <w:r w:rsidRPr="00F13166">
              <w:rPr>
                <w:sz w:val="17"/>
                <w:szCs w:val="17"/>
              </w:rPr>
              <w:t xml:space="preserve">21 editable home views </w:t>
            </w:r>
            <w:r w:rsidR="00F13166" w:rsidRPr="00F13166">
              <w:rPr>
                <w:sz w:val="17"/>
                <w:szCs w:val="17"/>
              </w:rPr>
              <w:br/>
            </w:r>
            <w:r w:rsidRPr="00F13166">
              <w:rPr>
                <w:sz w:val="17"/>
                <w:szCs w:val="17"/>
              </w:rPr>
              <w:t xml:space="preserve">Four user sets </w:t>
            </w:r>
          </w:p>
          <w:p w:rsidR="00AC6319" w:rsidRPr="00F13166" w:rsidRDefault="00AC6319" w:rsidP="00D45E27">
            <w:pPr>
              <w:rPr>
                <w:sz w:val="17"/>
                <w:szCs w:val="17"/>
              </w:rPr>
            </w:pPr>
            <w:r w:rsidRPr="00F13166">
              <w:rPr>
                <w:sz w:val="17"/>
                <w:szCs w:val="17"/>
              </w:rPr>
              <w:t>Dedicated Help key</w:t>
            </w:r>
          </w:p>
          <w:p w:rsidR="00AC6319" w:rsidRPr="00F13166" w:rsidRDefault="00AC6319" w:rsidP="00D45E27">
            <w:pPr>
              <w:rPr>
                <w:sz w:val="17"/>
                <w:szCs w:val="17"/>
              </w:rPr>
            </w:pPr>
            <w:r w:rsidRPr="00F13166">
              <w:rPr>
                <w:sz w:val="17"/>
                <w:szCs w:val="17"/>
              </w:rPr>
              <w:t xml:space="preserve">Backup/restore (read/write) of parameters and   </w:t>
            </w:r>
            <w:r w:rsidRPr="00F13166">
              <w:rPr>
                <w:sz w:val="17"/>
                <w:szCs w:val="17"/>
              </w:rPr>
              <w:br/>
              <w:t xml:space="preserve">  motor data </w:t>
            </w:r>
          </w:p>
          <w:p w:rsidR="00AC6319" w:rsidRPr="00F13166" w:rsidRDefault="00AC6319" w:rsidP="00D45E27">
            <w:pPr>
              <w:rPr>
                <w:sz w:val="17"/>
                <w:szCs w:val="17"/>
              </w:rPr>
            </w:pPr>
            <w:r w:rsidRPr="00F13166">
              <w:rPr>
                <w:sz w:val="17"/>
                <w:szCs w:val="17"/>
              </w:rPr>
              <w:t xml:space="preserve">Automatic back-up two hours after parameter change </w:t>
            </w:r>
            <w:r w:rsidR="00F13166" w:rsidRPr="00F13166">
              <w:rPr>
                <w:sz w:val="17"/>
                <w:szCs w:val="17"/>
              </w:rPr>
              <w:br/>
            </w:r>
            <w:r w:rsidRPr="00F13166">
              <w:rPr>
                <w:sz w:val="17"/>
                <w:szCs w:val="17"/>
              </w:rPr>
              <w:t>Parameters stored in control panel memory</w:t>
            </w:r>
          </w:p>
          <w:p w:rsidR="00AC6319" w:rsidRPr="00F13166" w:rsidRDefault="00AC6319" w:rsidP="00D45E27">
            <w:pPr>
              <w:rPr>
                <w:sz w:val="17"/>
                <w:szCs w:val="17"/>
              </w:rPr>
            </w:pPr>
            <w:r w:rsidRPr="00F13166">
              <w:rPr>
                <w:sz w:val="17"/>
                <w:szCs w:val="17"/>
              </w:rPr>
              <w:t xml:space="preserve">Standard USB interface for PC and tool connection </w:t>
            </w:r>
          </w:p>
          <w:p w:rsidR="00AC6319" w:rsidRPr="00F13166" w:rsidRDefault="00AC6319" w:rsidP="00D45E27">
            <w:pPr>
              <w:rPr>
                <w:sz w:val="17"/>
                <w:szCs w:val="17"/>
              </w:rPr>
            </w:pPr>
            <w:r w:rsidRPr="00F13166">
              <w:rPr>
                <w:sz w:val="17"/>
                <w:szCs w:val="17"/>
              </w:rPr>
              <w:t>Operating data display:</w:t>
            </w:r>
          </w:p>
          <w:p w:rsidR="00AC6319" w:rsidRPr="00F13166" w:rsidRDefault="00AC6319" w:rsidP="00D45E27">
            <w:pPr>
              <w:pStyle w:val="ListParagraph"/>
              <w:numPr>
                <w:ilvl w:val="0"/>
                <w:numId w:val="14"/>
              </w:numPr>
              <w:ind w:left="720" w:hanging="360"/>
              <w:rPr>
                <w:sz w:val="17"/>
                <w:szCs w:val="17"/>
              </w:rPr>
            </w:pPr>
            <w:r w:rsidRPr="00F13166">
              <w:rPr>
                <w:sz w:val="17"/>
                <w:szCs w:val="17"/>
              </w:rPr>
              <w:t>Output frequency (Hz)</w:t>
            </w:r>
          </w:p>
          <w:p w:rsidR="00AC6319" w:rsidRPr="00F13166" w:rsidRDefault="00AC6319" w:rsidP="00D45E27">
            <w:pPr>
              <w:pStyle w:val="ListParagraph"/>
              <w:numPr>
                <w:ilvl w:val="0"/>
                <w:numId w:val="14"/>
              </w:numPr>
              <w:ind w:left="720" w:hanging="360"/>
              <w:rPr>
                <w:sz w:val="17"/>
                <w:szCs w:val="17"/>
              </w:rPr>
            </w:pPr>
            <w:r w:rsidRPr="00F13166">
              <w:rPr>
                <w:sz w:val="17"/>
                <w:szCs w:val="17"/>
              </w:rPr>
              <w:t>Speed (RPM)</w:t>
            </w:r>
          </w:p>
          <w:p w:rsidR="00AC6319" w:rsidRPr="00F13166" w:rsidRDefault="00AC6319" w:rsidP="00D45E27">
            <w:pPr>
              <w:pStyle w:val="ListParagraph"/>
              <w:numPr>
                <w:ilvl w:val="0"/>
                <w:numId w:val="14"/>
              </w:numPr>
              <w:ind w:left="720" w:hanging="360"/>
              <w:rPr>
                <w:sz w:val="17"/>
                <w:szCs w:val="17"/>
              </w:rPr>
            </w:pPr>
            <w:r w:rsidRPr="00F13166">
              <w:rPr>
                <w:sz w:val="17"/>
                <w:szCs w:val="17"/>
              </w:rPr>
              <w:t>Motor current (A)</w:t>
            </w:r>
          </w:p>
          <w:p w:rsidR="00AC6319" w:rsidRPr="00F13166" w:rsidRDefault="00AC6319" w:rsidP="00D45E27">
            <w:pPr>
              <w:pStyle w:val="ListParagraph"/>
              <w:numPr>
                <w:ilvl w:val="0"/>
                <w:numId w:val="14"/>
              </w:numPr>
              <w:ind w:left="720" w:hanging="360"/>
              <w:rPr>
                <w:sz w:val="17"/>
                <w:szCs w:val="17"/>
              </w:rPr>
            </w:pPr>
            <w:r w:rsidRPr="00F13166">
              <w:rPr>
                <w:sz w:val="17"/>
                <w:szCs w:val="17"/>
              </w:rPr>
              <w:t>Calculated % motor torque</w:t>
            </w:r>
          </w:p>
          <w:p w:rsidR="00AC6319" w:rsidRPr="00F13166" w:rsidRDefault="00AC6319" w:rsidP="00D45E27">
            <w:pPr>
              <w:pStyle w:val="ListParagraph"/>
              <w:numPr>
                <w:ilvl w:val="0"/>
                <w:numId w:val="14"/>
              </w:numPr>
              <w:ind w:left="720" w:hanging="360"/>
              <w:rPr>
                <w:sz w:val="17"/>
                <w:szCs w:val="17"/>
              </w:rPr>
            </w:pPr>
            <w:r w:rsidRPr="00F13166">
              <w:rPr>
                <w:sz w:val="17"/>
                <w:szCs w:val="17"/>
              </w:rPr>
              <w:t>Calculated motor power (kW)</w:t>
            </w:r>
          </w:p>
          <w:p w:rsidR="00AC6319" w:rsidRPr="00F13166" w:rsidRDefault="00AC6319" w:rsidP="00D45E27">
            <w:pPr>
              <w:pStyle w:val="ListParagraph"/>
              <w:numPr>
                <w:ilvl w:val="0"/>
                <w:numId w:val="14"/>
              </w:numPr>
              <w:ind w:left="720" w:hanging="360"/>
              <w:rPr>
                <w:sz w:val="17"/>
                <w:szCs w:val="17"/>
              </w:rPr>
            </w:pPr>
            <w:r w:rsidRPr="00F13166">
              <w:rPr>
                <w:sz w:val="17"/>
                <w:szCs w:val="17"/>
              </w:rPr>
              <w:t>DC bus voltage (V)</w:t>
            </w:r>
          </w:p>
          <w:p w:rsidR="00AC6319" w:rsidRPr="00F13166" w:rsidRDefault="00AC6319" w:rsidP="00D45E27">
            <w:pPr>
              <w:pStyle w:val="ListParagraph"/>
              <w:numPr>
                <w:ilvl w:val="0"/>
                <w:numId w:val="14"/>
              </w:numPr>
              <w:ind w:left="720" w:hanging="360"/>
              <w:rPr>
                <w:sz w:val="17"/>
                <w:szCs w:val="17"/>
              </w:rPr>
            </w:pPr>
            <w:r w:rsidRPr="00F13166">
              <w:rPr>
                <w:sz w:val="17"/>
                <w:szCs w:val="17"/>
              </w:rPr>
              <w:t>Output voltage (V)</w:t>
            </w:r>
          </w:p>
          <w:p w:rsidR="00AC6319" w:rsidRPr="00F13166" w:rsidRDefault="00AC6319" w:rsidP="00D45E27">
            <w:pPr>
              <w:pStyle w:val="ListParagraph"/>
              <w:numPr>
                <w:ilvl w:val="0"/>
                <w:numId w:val="14"/>
              </w:numPr>
              <w:ind w:left="720" w:hanging="360"/>
              <w:rPr>
                <w:sz w:val="17"/>
                <w:szCs w:val="17"/>
              </w:rPr>
            </w:pPr>
            <w:r w:rsidRPr="00F13166">
              <w:rPr>
                <w:sz w:val="17"/>
                <w:szCs w:val="17"/>
              </w:rPr>
              <w:t>Heatsink temperature</w:t>
            </w:r>
          </w:p>
          <w:p w:rsidR="00AC6319" w:rsidRPr="00F13166" w:rsidRDefault="00AC6319" w:rsidP="00D45E27">
            <w:pPr>
              <w:pStyle w:val="ListParagraph"/>
              <w:numPr>
                <w:ilvl w:val="0"/>
                <w:numId w:val="14"/>
              </w:numPr>
              <w:ind w:left="720" w:hanging="360"/>
              <w:rPr>
                <w:sz w:val="17"/>
                <w:szCs w:val="17"/>
              </w:rPr>
            </w:pPr>
            <w:r w:rsidRPr="00F13166">
              <w:rPr>
                <w:sz w:val="17"/>
                <w:szCs w:val="17"/>
              </w:rPr>
              <w:t>Elapsed time meter (resettable)</w:t>
            </w:r>
          </w:p>
          <w:p w:rsidR="00AC6319" w:rsidRPr="00F13166" w:rsidRDefault="00AC6319" w:rsidP="00D45E27">
            <w:pPr>
              <w:pStyle w:val="ListParagraph"/>
              <w:numPr>
                <w:ilvl w:val="0"/>
                <w:numId w:val="14"/>
              </w:numPr>
              <w:ind w:left="720" w:hanging="360"/>
              <w:rPr>
                <w:sz w:val="17"/>
                <w:szCs w:val="17"/>
              </w:rPr>
            </w:pPr>
            <w:r w:rsidRPr="00F13166">
              <w:rPr>
                <w:sz w:val="17"/>
                <w:szCs w:val="17"/>
              </w:rPr>
              <w:t>kWh (resettable)</w:t>
            </w:r>
          </w:p>
          <w:p w:rsidR="00AC6319" w:rsidRPr="00F13166" w:rsidRDefault="00AC6319" w:rsidP="00D45E27">
            <w:pPr>
              <w:pStyle w:val="ListParagraph"/>
              <w:numPr>
                <w:ilvl w:val="0"/>
                <w:numId w:val="14"/>
              </w:numPr>
              <w:ind w:left="720" w:hanging="360"/>
              <w:rPr>
                <w:sz w:val="17"/>
                <w:szCs w:val="17"/>
              </w:rPr>
            </w:pPr>
            <w:r w:rsidRPr="00F13166">
              <w:rPr>
                <w:sz w:val="17"/>
                <w:szCs w:val="17"/>
              </w:rPr>
              <w:t>Input / Output terminal monitor</w:t>
            </w:r>
          </w:p>
          <w:p w:rsidR="00AC6319" w:rsidRDefault="00AC6319" w:rsidP="00D45E27">
            <w:pPr>
              <w:pStyle w:val="ListParagraph"/>
              <w:numPr>
                <w:ilvl w:val="0"/>
                <w:numId w:val="14"/>
              </w:numPr>
              <w:ind w:left="720" w:hanging="360"/>
              <w:rPr>
                <w:sz w:val="17"/>
                <w:szCs w:val="17"/>
              </w:rPr>
            </w:pPr>
            <w:r w:rsidRPr="00F13166">
              <w:rPr>
                <w:sz w:val="17"/>
                <w:szCs w:val="17"/>
              </w:rPr>
              <w:t>PID actual value (feedback)</w:t>
            </w:r>
          </w:p>
          <w:p w:rsidR="00D45E27" w:rsidRPr="00D45E27" w:rsidRDefault="00D45E27" w:rsidP="00D45E27">
            <w:pPr>
              <w:pStyle w:val="ListParagraph"/>
              <w:numPr>
                <w:ilvl w:val="0"/>
                <w:numId w:val="14"/>
              </w:numPr>
              <w:ind w:left="720" w:hanging="360"/>
              <w:rPr>
                <w:sz w:val="17"/>
                <w:szCs w:val="17"/>
              </w:rPr>
            </w:pPr>
            <w:r>
              <w:rPr>
                <w:sz w:val="17"/>
                <w:szCs w:val="17"/>
              </w:rPr>
              <w:t>Error fault text</w:t>
            </w:r>
            <w:bookmarkStart w:id="0" w:name="_GoBack"/>
            <w:bookmarkEnd w:id="0"/>
          </w:p>
          <w:p w:rsidR="00AC6319" w:rsidRPr="00F13166" w:rsidRDefault="00AC6319" w:rsidP="00D45E27">
            <w:pPr>
              <w:pStyle w:val="ListParagraph"/>
              <w:numPr>
                <w:ilvl w:val="0"/>
                <w:numId w:val="14"/>
              </w:numPr>
              <w:ind w:left="720" w:hanging="360"/>
              <w:rPr>
                <w:sz w:val="17"/>
                <w:szCs w:val="17"/>
              </w:rPr>
            </w:pPr>
            <w:r w:rsidRPr="00F13166">
              <w:rPr>
                <w:sz w:val="17"/>
                <w:szCs w:val="17"/>
              </w:rPr>
              <w:t>Warning text</w:t>
            </w:r>
          </w:p>
          <w:p w:rsidR="00AC6319" w:rsidRPr="00F13166" w:rsidRDefault="00AC6319" w:rsidP="00D45E27">
            <w:pPr>
              <w:pStyle w:val="ListParagraph"/>
              <w:numPr>
                <w:ilvl w:val="0"/>
                <w:numId w:val="14"/>
              </w:numPr>
              <w:ind w:left="720" w:hanging="360"/>
              <w:rPr>
                <w:sz w:val="17"/>
                <w:szCs w:val="17"/>
              </w:rPr>
            </w:pPr>
            <w:r w:rsidRPr="00F13166">
              <w:rPr>
                <w:sz w:val="17"/>
                <w:szCs w:val="17"/>
              </w:rPr>
              <w:t>Three scalable process variable displays</w:t>
            </w:r>
          </w:p>
          <w:p w:rsidR="00AC6319" w:rsidRPr="00F13166" w:rsidRDefault="00AC6319" w:rsidP="00D45E27">
            <w:pPr>
              <w:pStyle w:val="ListParagraph"/>
              <w:numPr>
                <w:ilvl w:val="0"/>
                <w:numId w:val="14"/>
              </w:numPr>
              <w:ind w:left="720" w:hanging="360"/>
              <w:rPr>
                <w:sz w:val="17"/>
                <w:szCs w:val="17"/>
              </w:rPr>
            </w:pPr>
            <w:r w:rsidRPr="00F13166">
              <w:rPr>
                <w:sz w:val="17"/>
                <w:szCs w:val="17"/>
              </w:rPr>
              <w:t>Real-time clock</w:t>
            </w:r>
          </w:p>
          <w:p w:rsidR="00AC6319" w:rsidRPr="00F13166" w:rsidRDefault="00AC6319" w:rsidP="00D45E27">
            <w:pPr>
              <w:pStyle w:val="ListParagraph"/>
              <w:numPr>
                <w:ilvl w:val="0"/>
                <w:numId w:val="14"/>
              </w:numPr>
              <w:ind w:left="720" w:hanging="360"/>
              <w:rPr>
                <w:sz w:val="17"/>
                <w:szCs w:val="17"/>
              </w:rPr>
            </w:pPr>
            <w:r w:rsidRPr="00F13166">
              <w:rPr>
                <w:sz w:val="17"/>
                <w:szCs w:val="17"/>
              </w:rPr>
              <w:t xml:space="preserve">User-definable engineering units </w:t>
            </w:r>
          </w:p>
          <w:p w:rsidR="00AC6319" w:rsidRPr="00F13166" w:rsidRDefault="00AC6319" w:rsidP="00D45E27">
            <w:pPr>
              <w:rPr>
                <w:sz w:val="17"/>
                <w:szCs w:val="17"/>
              </w:rPr>
            </w:pPr>
            <w:r w:rsidRPr="00F13166">
              <w:rPr>
                <w:sz w:val="17"/>
                <w:szCs w:val="17"/>
              </w:rPr>
              <w:t>Modified parameter display</w:t>
            </w:r>
          </w:p>
          <w:p w:rsidR="00AC6319" w:rsidRPr="00F13166" w:rsidRDefault="00AC6319" w:rsidP="00D45E27">
            <w:pPr>
              <w:pStyle w:val="ListParagraph"/>
              <w:numPr>
                <w:ilvl w:val="0"/>
                <w:numId w:val="14"/>
              </w:numPr>
              <w:ind w:left="720" w:hanging="360"/>
              <w:rPr>
                <w:sz w:val="17"/>
                <w:szCs w:val="17"/>
              </w:rPr>
            </w:pPr>
            <w:r w:rsidRPr="00F13166">
              <w:rPr>
                <w:sz w:val="17"/>
                <w:szCs w:val="17"/>
              </w:rPr>
              <w:t>Creates unique short menu</w:t>
            </w:r>
          </w:p>
          <w:p w:rsidR="00AC6319" w:rsidRPr="00F13166" w:rsidRDefault="00AC6319" w:rsidP="00D45E27">
            <w:pPr>
              <w:pStyle w:val="ListParagraph"/>
              <w:numPr>
                <w:ilvl w:val="0"/>
                <w:numId w:val="15"/>
              </w:numPr>
              <w:ind w:left="720" w:hanging="360"/>
              <w:rPr>
                <w:sz w:val="17"/>
                <w:szCs w:val="17"/>
              </w:rPr>
            </w:pPr>
            <w:r w:rsidRPr="00F13166">
              <w:rPr>
                <w:sz w:val="17"/>
                <w:szCs w:val="17"/>
              </w:rPr>
              <w:t>Shows parameters that differ from default</w:t>
            </w:r>
          </w:p>
          <w:p w:rsidR="00AC6319" w:rsidRPr="00F13166" w:rsidRDefault="00AC6319" w:rsidP="00D45E27">
            <w:pPr>
              <w:rPr>
                <w:sz w:val="17"/>
                <w:szCs w:val="17"/>
              </w:rPr>
            </w:pPr>
            <w:r w:rsidRPr="00F13166">
              <w:rPr>
                <w:sz w:val="17"/>
                <w:szCs w:val="17"/>
              </w:rPr>
              <w:t xml:space="preserve">Diagnostic and maintenance functions </w:t>
            </w:r>
          </w:p>
          <w:p w:rsidR="00AC6319" w:rsidRPr="00F13166" w:rsidRDefault="00AC6319" w:rsidP="00D45E27">
            <w:pPr>
              <w:rPr>
                <w:sz w:val="17"/>
                <w:szCs w:val="17"/>
              </w:rPr>
            </w:pPr>
            <w:r w:rsidRPr="00F13166">
              <w:rPr>
                <w:sz w:val="17"/>
                <w:szCs w:val="17"/>
              </w:rPr>
              <w:t>Supports 14 languages</w:t>
            </w:r>
            <w:r w:rsidRPr="00F13166">
              <w:rPr>
                <w:sz w:val="17"/>
                <w:szCs w:val="17"/>
              </w:rPr>
              <w:br/>
            </w:r>
          </w:p>
        </w:tc>
      </w:tr>
      <w:tr w:rsidR="00AC6319" w:rsidRPr="00F13166" w:rsidTr="00F13166">
        <w:tc>
          <w:tcPr>
            <w:tcW w:w="4320" w:type="dxa"/>
            <w:tcBorders>
              <w:top w:val="single" w:sz="4" w:space="0" w:color="auto"/>
              <w:bottom w:val="single" w:sz="4" w:space="0" w:color="auto"/>
            </w:tcBorders>
          </w:tcPr>
          <w:p w:rsidR="00AC6319" w:rsidRPr="00F13166" w:rsidRDefault="00AC6319" w:rsidP="00AC6319">
            <w:pPr>
              <w:rPr>
                <w:b/>
                <w:sz w:val="17"/>
                <w:szCs w:val="17"/>
              </w:rPr>
            </w:pPr>
            <w:r w:rsidRPr="00F13166">
              <w:rPr>
                <w:b/>
                <w:sz w:val="17"/>
                <w:szCs w:val="17"/>
              </w:rPr>
              <w:t>Protective Functions</w:t>
            </w:r>
          </w:p>
        </w:tc>
      </w:tr>
      <w:tr w:rsidR="00AC6319" w:rsidRPr="00F13166" w:rsidTr="00F13166">
        <w:tc>
          <w:tcPr>
            <w:tcW w:w="4320" w:type="dxa"/>
            <w:tcBorders>
              <w:top w:val="single" w:sz="4" w:space="0" w:color="auto"/>
              <w:bottom w:val="single" w:sz="4" w:space="0" w:color="auto"/>
            </w:tcBorders>
          </w:tcPr>
          <w:p w:rsidR="00AC6319" w:rsidRPr="00F13166" w:rsidRDefault="00AC6319" w:rsidP="00AC6319">
            <w:pPr>
              <w:rPr>
                <w:sz w:val="17"/>
                <w:szCs w:val="17"/>
              </w:rPr>
            </w:pPr>
            <w:r w:rsidRPr="00F13166">
              <w:rPr>
                <w:sz w:val="17"/>
                <w:szCs w:val="17"/>
              </w:rPr>
              <w:t xml:space="preserve">AI Supervision </w:t>
            </w:r>
          </w:p>
          <w:p w:rsidR="00AC6319" w:rsidRPr="00F13166" w:rsidRDefault="00AC6319" w:rsidP="00AC6319">
            <w:pPr>
              <w:rPr>
                <w:sz w:val="17"/>
                <w:szCs w:val="17"/>
              </w:rPr>
            </w:pPr>
            <w:r w:rsidRPr="00F13166">
              <w:rPr>
                <w:sz w:val="17"/>
                <w:szCs w:val="17"/>
              </w:rPr>
              <w:t xml:space="preserve">Overvoltage </w:t>
            </w:r>
          </w:p>
          <w:p w:rsidR="00AC6319" w:rsidRPr="00F13166" w:rsidRDefault="00AC6319" w:rsidP="00AC6319">
            <w:pPr>
              <w:rPr>
                <w:sz w:val="17"/>
                <w:szCs w:val="17"/>
              </w:rPr>
            </w:pPr>
            <w:r w:rsidRPr="00F13166">
              <w:rPr>
                <w:sz w:val="17"/>
                <w:szCs w:val="17"/>
              </w:rPr>
              <w:t>Undervoltage</w:t>
            </w:r>
          </w:p>
          <w:p w:rsidR="00AC6319" w:rsidRPr="00F13166" w:rsidRDefault="00AC6319" w:rsidP="00AC6319">
            <w:pPr>
              <w:rPr>
                <w:sz w:val="17"/>
                <w:szCs w:val="17"/>
              </w:rPr>
            </w:pPr>
            <w:r w:rsidRPr="00F13166">
              <w:rPr>
                <w:sz w:val="17"/>
                <w:szCs w:val="17"/>
              </w:rPr>
              <w:t>Drive temperature</w:t>
            </w:r>
          </w:p>
          <w:p w:rsidR="00AC6319" w:rsidRPr="00F13166" w:rsidRDefault="00AC6319" w:rsidP="00AC6319">
            <w:pPr>
              <w:rPr>
                <w:sz w:val="17"/>
                <w:szCs w:val="17"/>
              </w:rPr>
            </w:pPr>
            <w:r w:rsidRPr="00F13166">
              <w:rPr>
                <w:sz w:val="17"/>
                <w:szCs w:val="17"/>
              </w:rPr>
              <w:t>Earth (ground) fault detection</w:t>
            </w:r>
          </w:p>
          <w:p w:rsidR="00AC6319" w:rsidRPr="00F13166" w:rsidRDefault="00AC6319" w:rsidP="00AC6319">
            <w:pPr>
              <w:rPr>
                <w:sz w:val="17"/>
                <w:szCs w:val="17"/>
              </w:rPr>
            </w:pPr>
            <w:r w:rsidRPr="00F13166">
              <w:rPr>
                <w:sz w:val="17"/>
                <w:szCs w:val="17"/>
              </w:rPr>
              <w:t xml:space="preserve">Emergency </w:t>
            </w:r>
            <w:proofErr w:type="gramStart"/>
            <w:r w:rsidRPr="00F13166">
              <w:rPr>
                <w:sz w:val="17"/>
                <w:szCs w:val="17"/>
              </w:rPr>
              <w:t>stop</w:t>
            </w:r>
            <w:proofErr w:type="gramEnd"/>
          </w:p>
          <w:p w:rsidR="00AC6319" w:rsidRPr="00F13166" w:rsidRDefault="00AC6319" w:rsidP="00AC6319">
            <w:pPr>
              <w:rPr>
                <w:sz w:val="17"/>
                <w:szCs w:val="17"/>
              </w:rPr>
            </w:pPr>
            <w:r w:rsidRPr="00F13166">
              <w:rPr>
                <w:sz w:val="17"/>
                <w:szCs w:val="17"/>
              </w:rPr>
              <w:t xml:space="preserve">Local control loss detection </w:t>
            </w:r>
          </w:p>
          <w:p w:rsidR="00AC6319" w:rsidRPr="00F13166" w:rsidRDefault="00AC6319" w:rsidP="00AC6319">
            <w:pPr>
              <w:rPr>
                <w:sz w:val="17"/>
                <w:szCs w:val="17"/>
              </w:rPr>
            </w:pPr>
            <w:r w:rsidRPr="00F13166">
              <w:rPr>
                <w:sz w:val="17"/>
                <w:szCs w:val="17"/>
              </w:rPr>
              <w:t xml:space="preserve">Motor phase loss detection </w:t>
            </w:r>
          </w:p>
          <w:p w:rsidR="00AC6319" w:rsidRPr="00F13166" w:rsidRDefault="00AC6319" w:rsidP="00AC6319">
            <w:pPr>
              <w:rPr>
                <w:sz w:val="17"/>
                <w:szCs w:val="17"/>
              </w:rPr>
            </w:pPr>
            <w:r w:rsidRPr="00F13166">
              <w:rPr>
                <w:sz w:val="17"/>
                <w:szCs w:val="17"/>
              </w:rPr>
              <w:t xml:space="preserve">Overcurrent protection </w:t>
            </w:r>
          </w:p>
          <w:p w:rsidR="00AC6319" w:rsidRPr="00F13166" w:rsidRDefault="00AC6319" w:rsidP="00AC6319">
            <w:pPr>
              <w:rPr>
                <w:sz w:val="17"/>
                <w:szCs w:val="17"/>
              </w:rPr>
            </w:pPr>
            <w:r w:rsidRPr="00F13166">
              <w:rPr>
                <w:sz w:val="17"/>
                <w:szCs w:val="17"/>
              </w:rPr>
              <w:t>Overspeed protection</w:t>
            </w:r>
          </w:p>
          <w:p w:rsidR="00AC6319" w:rsidRPr="00F13166" w:rsidRDefault="00AC6319" w:rsidP="00AC6319">
            <w:pPr>
              <w:rPr>
                <w:sz w:val="17"/>
                <w:szCs w:val="17"/>
              </w:rPr>
            </w:pPr>
            <w:r w:rsidRPr="00F13166">
              <w:rPr>
                <w:sz w:val="17"/>
                <w:szCs w:val="17"/>
              </w:rPr>
              <w:t xml:space="preserve">Safe Torque Off detection </w:t>
            </w:r>
          </w:p>
          <w:p w:rsidR="00AC6319" w:rsidRPr="00F13166" w:rsidRDefault="00AC6319" w:rsidP="00AC6319">
            <w:pPr>
              <w:rPr>
                <w:sz w:val="17"/>
                <w:szCs w:val="17"/>
              </w:rPr>
            </w:pPr>
            <w:r w:rsidRPr="00F13166">
              <w:rPr>
                <w:sz w:val="17"/>
                <w:szCs w:val="17"/>
              </w:rPr>
              <w:t>Short circuit</w:t>
            </w:r>
          </w:p>
          <w:p w:rsidR="00AC6319" w:rsidRPr="00F13166" w:rsidRDefault="00AC6319" w:rsidP="00AC6319">
            <w:pPr>
              <w:rPr>
                <w:sz w:val="17"/>
                <w:szCs w:val="17"/>
              </w:rPr>
            </w:pPr>
            <w:r w:rsidRPr="00F13166">
              <w:rPr>
                <w:sz w:val="17"/>
                <w:szCs w:val="17"/>
              </w:rPr>
              <w:t>Stall protection</w:t>
            </w:r>
          </w:p>
          <w:p w:rsidR="00AC6319" w:rsidRPr="00F13166" w:rsidRDefault="00AC6319" w:rsidP="00AC6319">
            <w:pPr>
              <w:rPr>
                <w:sz w:val="17"/>
                <w:szCs w:val="17"/>
              </w:rPr>
            </w:pPr>
            <w:r w:rsidRPr="00F13166">
              <w:rPr>
                <w:sz w:val="17"/>
                <w:szCs w:val="17"/>
              </w:rPr>
              <w:t xml:space="preserve">Supply phase loss detection </w:t>
            </w:r>
          </w:p>
          <w:p w:rsidR="00AC6319" w:rsidRPr="00F13166" w:rsidRDefault="00AC6319" w:rsidP="00AC6319">
            <w:pPr>
              <w:rPr>
                <w:sz w:val="17"/>
                <w:szCs w:val="17"/>
              </w:rPr>
            </w:pPr>
            <w:r w:rsidRPr="00F13166">
              <w:rPr>
                <w:sz w:val="17"/>
                <w:szCs w:val="17"/>
              </w:rPr>
              <w:t>Swapped supply and motor cabling</w:t>
            </w:r>
          </w:p>
          <w:p w:rsidR="00AC6319" w:rsidRPr="00F13166" w:rsidRDefault="00AC6319" w:rsidP="00AC6319">
            <w:pPr>
              <w:rPr>
                <w:sz w:val="17"/>
                <w:szCs w:val="17"/>
              </w:rPr>
            </w:pPr>
            <w:r w:rsidRPr="00F13166">
              <w:rPr>
                <w:sz w:val="17"/>
                <w:szCs w:val="17"/>
              </w:rPr>
              <w:t xml:space="preserve">Motor overtemperature protection (UL508C) </w:t>
            </w:r>
          </w:p>
          <w:p w:rsidR="00AC6319" w:rsidRPr="00F13166" w:rsidRDefault="00AC6319" w:rsidP="00AC6319">
            <w:pPr>
              <w:rPr>
                <w:sz w:val="17"/>
                <w:szCs w:val="17"/>
              </w:rPr>
            </w:pPr>
            <w:r w:rsidRPr="00F13166">
              <w:rPr>
                <w:sz w:val="17"/>
                <w:szCs w:val="17"/>
              </w:rPr>
              <w:t xml:space="preserve">Input and Output switch supervision </w:t>
            </w:r>
          </w:p>
          <w:p w:rsidR="00AC6319" w:rsidRPr="00F13166" w:rsidRDefault="00AC6319" w:rsidP="00AC6319">
            <w:pPr>
              <w:rPr>
                <w:sz w:val="17"/>
                <w:szCs w:val="17"/>
              </w:rPr>
            </w:pPr>
            <w:r w:rsidRPr="00F13166">
              <w:rPr>
                <w:sz w:val="17"/>
                <w:szCs w:val="17"/>
              </w:rPr>
              <w:t>Underload supervision</w:t>
            </w:r>
          </w:p>
          <w:p w:rsidR="00AC6319" w:rsidRPr="00F13166" w:rsidRDefault="00AC6319" w:rsidP="00AC6319">
            <w:pPr>
              <w:rPr>
                <w:sz w:val="17"/>
                <w:szCs w:val="17"/>
              </w:rPr>
            </w:pPr>
            <w:r w:rsidRPr="00F13166">
              <w:rPr>
                <w:sz w:val="17"/>
                <w:szCs w:val="17"/>
              </w:rPr>
              <w:t xml:space="preserve">Overload supervision </w:t>
            </w:r>
          </w:p>
          <w:p w:rsidR="00AC6319" w:rsidRPr="00F13166" w:rsidRDefault="00AC6319" w:rsidP="00AC6319">
            <w:pPr>
              <w:rPr>
                <w:sz w:val="17"/>
                <w:szCs w:val="17"/>
              </w:rPr>
            </w:pPr>
            <w:r w:rsidRPr="00F13166">
              <w:rPr>
                <w:sz w:val="17"/>
                <w:szCs w:val="17"/>
              </w:rPr>
              <w:t xml:space="preserve">Loss of reference </w:t>
            </w:r>
          </w:p>
          <w:p w:rsidR="00AC6319" w:rsidRPr="00F13166" w:rsidRDefault="00AC6319" w:rsidP="00AC6319">
            <w:pPr>
              <w:rPr>
                <w:sz w:val="17"/>
                <w:szCs w:val="17"/>
              </w:rPr>
            </w:pPr>
            <w:r w:rsidRPr="00F13166">
              <w:rPr>
                <w:sz w:val="17"/>
                <w:szCs w:val="17"/>
              </w:rPr>
              <w:t>Panel loss</w:t>
            </w:r>
          </w:p>
          <w:p w:rsidR="00AC6319" w:rsidRPr="00F13166" w:rsidRDefault="00AC6319" w:rsidP="00AC6319">
            <w:pPr>
              <w:rPr>
                <w:sz w:val="17"/>
                <w:szCs w:val="17"/>
              </w:rPr>
            </w:pPr>
            <w:r w:rsidRPr="00F13166">
              <w:rPr>
                <w:sz w:val="17"/>
                <w:szCs w:val="17"/>
              </w:rPr>
              <w:t xml:space="preserve">External events </w:t>
            </w:r>
          </w:p>
          <w:p w:rsidR="00AC6319" w:rsidRPr="00F13166" w:rsidRDefault="00AC6319" w:rsidP="00AC6319">
            <w:pPr>
              <w:rPr>
                <w:sz w:val="17"/>
                <w:szCs w:val="17"/>
              </w:rPr>
            </w:pPr>
            <w:r w:rsidRPr="00F13166">
              <w:rPr>
                <w:sz w:val="17"/>
                <w:szCs w:val="17"/>
              </w:rPr>
              <w:t>Current limit regulator</w:t>
            </w:r>
          </w:p>
          <w:p w:rsidR="00AC6319" w:rsidRPr="00F13166" w:rsidRDefault="00AC6319" w:rsidP="00AC6319">
            <w:pPr>
              <w:rPr>
                <w:sz w:val="17"/>
                <w:szCs w:val="17"/>
              </w:rPr>
            </w:pPr>
            <w:r w:rsidRPr="00F13166">
              <w:rPr>
                <w:sz w:val="17"/>
                <w:szCs w:val="17"/>
              </w:rPr>
              <w:t>Transient/ surge protections (MOV and Choke)</w:t>
            </w:r>
          </w:p>
        </w:tc>
      </w:tr>
    </w:tbl>
    <w:p w:rsidR="00AC6319" w:rsidRDefault="00AC6319" w:rsidP="00AC6319">
      <w:pPr>
        <w:rPr>
          <w:b/>
          <w:sz w:val="36"/>
        </w:rPr>
        <w:sectPr w:rsidR="00AC6319" w:rsidSect="00AC6319">
          <w:type w:val="continuous"/>
          <w:pgSz w:w="12240" w:h="15840" w:code="1"/>
          <w:pgMar w:top="720" w:right="1440" w:bottom="720" w:left="1440" w:header="720" w:footer="720" w:gutter="0"/>
          <w:pgBorders w:offsetFrom="page">
            <w:top w:val="single" w:sz="4" w:space="24" w:color="FFFFFF"/>
            <w:left w:val="single" w:sz="4" w:space="24" w:color="FFFFFF"/>
            <w:bottom w:val="single" w:sz="4" w:space="24" w:color="FFFFFF"/>
            <w:right w:val="single" w:sz="4" w:space="24" w:color="FFFFFF"/>
          </w:pgBorders>
          <w:cols w:num="2" w:space="720"/>
          <w:docGrid w:linePitch="360"/>
        </w:sectPr>
      </w:pPr>
    </w:p>
    <w:p w:rsidR="00F13166" w:rsidRDefault="00F13166" w:rsidP="00AC6319">
      <w:pPr>
        <w:rPr>
          <w:b/>
          <w:sz w:val="36"/>
        </w:rPr>
      </w:pPr>
    </w:p>
    <w:p w:rsidR="00AC6319" w:rsidRDefault="00AC6319" w:rsidP="00AC6319">
      <w:pPr>
        <w:rPr>
          <w:b/>
          <w:sz w:val="36"/>
        </w:rPr>
      </w:pPr>
      <w:r>
        <w:rPr>
          <w:b/>
          <w:sz w:val="36"/>
        </w:rPr>
        <w:lastRenderedPageBreak/>
        <w:t>Control terminals</w:t>
      </w:r>
    </w:p>
    <w:p w:rsidR="00AC6319" w:rsidRDefault="00AC6319" w:rsidP="00AC6319">
      <w:pPr>
        <w:rPr>
          <w:b/>
          <w:sz w:val="36"/>
        </w:rPr>
      </w:pPr>
    </w:p>
    <w:p w:rsidR="00AC6319" w:rsidRPr="00F13166" w:rsidRDefault="00AC6319" w:rsidP="00AC6319">
      <w:pPr>
        <w:rPr>
          <w:b/>
          <w:sz w:val="18"/>
        </w:rPr>
      </w:pPr>
      <w:r w:rsidRPr="00F13166">
        <w:rPr>
          <w:b/>
          <w:sz w:val="18"/>
        </w:rPr>
        <w:t>Default I/O connections</w:t>
      </w:r>
    </w:p>
    <w:p w:rsidR="00AC6319" w:rsidRPr="00F13166" w:rsidRDefault="00AC6319" w:rsidP="00AC6319">
      <w:pPr>
        <w:rPr>
          <w:sz w:val="18"/>
        </w:rPr>
      </w:pPr>
      <w:r w:rsidRPr="00F13166">
        <w:rPr>
          <w:sz w:val="18"/>
        </w:rPr>
        <w:t>This is the default configuration of control connections for water and wastewater applications.</w:t>
      </w:r>
    </w:p>
    <w:p w:rsidR="00AC6319" w:rsidRPr="00F13166" w:rsidRDefault="00AC6319" w:rsidP="00AC6319">
      <w:pPr>
        <w:rPr>
          <w:b/>
          <w:sz w:val="18"/>
        </w:rPr>
      </w:pPr>
    </w:p>
    <w:p w:rsidR="00AC6319" w:rsidRDefault="00AC6319" w:rsidP="00AC6319">
      <w:pPr>
        <w:rPr>
          <w:b/>
          <w:sz w:val="18"/>
        </w:rPr>
      </w:pPr>
      <w:r w:rsidRPr="00F13166">
        <w:rPr>
          <w:b/>
          <w:sz w:val="18"/>
        </w:rPr>
        <w:t>Default control connections for water</w:t>
      </w:r>
      <w:r w:rsidR="00F13166">
        <w:rPr>
          <w:b/>
          <w:sz w:val="18"/>
        </w:rPr>
        <w:t xml:space="preserve"> applications</w:t>
      </w:r>
    </w:p>
    <w:p w:rsidR="00F13166" w:rsidRPr="00F13166" w:rsidRDefault="00F13166" w:rsidP="00AC6319">
      <w:pPr>
        <w:rPr>
          <w:b/>
          <w:sz w:val="18"/>
        </w:rPr>
      </w:pPr>
    </w:p>
    <w:p w:rsidR="00AC6319" w:rsidRDefault="00AC6319" w:rsidP="00AC6319">
      <w:pPr>
        <w:rPr>
          <w:b/>
        </w:rPr>
      </w:pPr>
      <w:r>
        <w:rPr>
          <w:noProof/>
        </w:rPr>
        <w:drawing>
          <wp:inline distT="0" distB="0" distL="0" distR="0" wp14:anchorId="620F46B5">
            <wp:extent cx="5604700" cy="6400800"/>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5604700" cy="6400800"/>
                    </a:xfrm>
                    <a:prstGeom prst="rect">
                      <a:avLst/>
                    </a:prstGeom>
                  </pic:spPr>
                </pic:pic>
              </a:graphicData>
            </a:graphic>
          </wp:inline>
        </w:drawing>
      </w:r>
    </w:p>
    <w:p w:rsidR="00AC6319" w:rsidRDefault="00AC6319" w:rsidP="00AC6319">
      <w:pPr>
        <w:rPr>
          <w:b/>
        </w:rPr>
      </w:pPr>
    </w:p>
    <w:p w:rsidR="00AC6319" w:rsidRDefault="00AC6319" w:rsidP="00AC6319">
      <w:pPr>
        <w:rPr>
          <w:b/>
        </w:rPr>
      </w:pPr>
      <w:r>
        <w:rPr>
          <w:b/>
        </w:rPr>
        <w:br w:type="page"/>
      </w:r>
    </w:p>
    <w:p w:rsidR="00AC6319" w:rsidRDefault="00AC6319" w:rsidP="00AC6319">
      <w:pPr>
        <w:rPr>
          <w:b/>
          <w:sz w:val="36"/>
          <w:szCs w:val="36"/>
        </w:rPr>
      </w:pPr>
    </w:p>
    <w:p w:rsidR="00AC6319" w:rsidRDefault="00AC6319" w:rsidP="00AC6319">
      <w:pPr>
        <w:rPr>
          <w:b/>
          <w:sz w:val="36"/>
          <w:szCs w:val="36"/>
        </w:rPr>
        <w:sectPr w:rsidR="00AC6319" w:rsidSect="00315839">
          <w:type w:val="continuous"/>
          <w:pgSz w:w="12240" w:h="15840" w:code="1"/>
          <w:pgMar w:top="720" w:right="1440" w:bottom="720" w:left="1440" w:header="720" w:footer="720" w:gutter="0"/>
          <w:pgBorders w:offsetFrom="page">
            <w:top w:val="single" w:sz="4" w:space="24" w:color="FFFFFF"/>
            <w:left w:val="single" w:sz="4" w:space="24" w:color="FFFFFF"/>
            <w:bottom w:val="single" w:sz="4" w:space="24" w:color="FFFFFF"/>
            <w:right w:val="single" w:sz="4" w:space="24" w:color="FFFFFF"/>
          </w:pgBorders>
          <w:cols w:space="720"/>
          <w:docGrid w:linePitch="360"/>
        </w:sectPr>
      </w:pPr>
    </w:p>
    <w:p w:rsidR="00AC6319" w:rsidRDefault="00AC6319" w:rsidP="00AC6319">
      <w:pPr>
        <w:rPr>
          <w:b/>
          <w:sz w:val="36"/>
          <w:szCs w:val="36"/>
        </w:rPr>
      </w:pPr>
      <w:r w:rsidRPr="00AC6319">
        <w:rPr>
          <w:b/>
          <w:sz w:val="36"/>
          <w:szCs w:val="36"/>
        </w:rPr>
        <w:t>Technical specifications</w:t>
      </w:r>
    </w:p>
    <w:p w:rsidR="00AC6319" w:rsidRDefault="00AC6319" w:rsidP="00AC6319">
      <w:pPr>
        <w:rPr>
          <w:b/>
          <w:sz w:val="36"/>
          <w:szCs w:val="36"/>
        </w:rPr>
      </w:pPr>
    </w:p>
    <w:tbl>
      <w:tblPr>
        <w:tblStyle w:val="TableGrid"/>
        <w:tblW w:w="4770" w:type="dxa"/>
        <w:tblBorders>
          <w:top w:val="single" w:sz="8" w:space="0" w:color="auto"/>
          <w:left w:val="none" w:sz="0" w:space="0" w:color="auto"/>
          <w:right w:val="none" w:sz="0" w:space="0" w:color="auto"/>
          <w:insideH w:val="single" w:sz="2" w:space="0" w:color="A6A6A6" w:themeColor="background1" w:themeShade="A6"/>
          <w:insideV w:val="none" w:sz="0" w:space="0" w:color="auto"/>
        </w:tblBorders>
        <w:tblLook w:val="04A0" w:firstRow="1" w:lastRow="0" w:firstColumn="1" w:lastColumn="0" w:noHBand="0" w:noVBand="1"/>
      </w:tblPr>
      <w:tblGrid>
        <w:gridCol w:w="2430"/>
        <w:gridCol w:w="2340"/>
      </w:tblGrid>
      <w:tr w:rsidR="00C16ECC" w:rsidTr="008A4B94">
        <w:tc>
          <w:tcPr>
            <w:tcW w:w="2430" w:type="dxa"/>
            <w:tcBorders>
              <w:top w:val="single" w:sz="8" w:space="0" w:color="auto"/>
              <w:bottom w:val="single" w:sz="8" w:space="0" w:color="auto"/>
            </w:tcBorders>
          </w:tcPr>
          <w:p w:rsidR="00C16ECC" w:rsidRPr="00C16ECC" w:rsidRDefault="00C16ECC" w:rsidP="00C16ECC">
            <w:pPr>
              <w:rPr>
                <w:rFonts w:ascii="Calibri" w:hAnsi="Calibri" w:cs="Calibri"/>
                <w:b/>
                <w:bCs/>
                <w:color w:val="000000"/>
                <w:sz w:val="16"/>
                <w:szCs w:val="16"/>
              </w:rPr>
            </w:pPr>
            <w:r w:rsidRPr="00C16ECC">
              <w:rPr>
                <w:rFonts w:ascii="Calibri" w:hAnsi="Calibri" w:cs="Calibri"/>
                <w:b/>
                <w:bCs/>
                <w:color w:val="000000"/>
                <w:sz w:val="16"/>
                <w:szCs w:val="16"/>
              </w:rPr>
              <w:t>Supply connection</w:t>
            </w:r>
          </w:p>
        </w:tc>
        <w:tc>
          <w:tcPr>
            <w:tcW w:w="2340" w:type="dxa"/>
            <w:tcBorders>
              <w:top w:val="single" w:sz="8" w:space="0" w:color="auto"/>
              <w:bottom w:val="single" w:sz="8" w:space="0" w:color="auto"/>
            </w:tcBorders>
          </w:tcPr>
          <w:p w:rsidR="00C16ECC" w:rsidRPr="00C16ECC" w:rsidRDefault="00C16ECC" w:rsidP="00C16ECC">
            <w:pPr>
              <w:rPr>
                <w:rFonts w:ascii="Times New Roman" w:hAnsi="Times New Roman"/>
                <w:sz w:val="16"/>
                <w:szCs w:val="16"/>
              </w:rPr>
            </w:pPr>
          </w:p>
        </w:tc>
      </w:tr>
      <w:tr w:rsidR="00C16ECC" w:rsidTr="008A4B94">
        <w:tc>
          <w:tcPr>
            <w:tcW w:w="2430" w:type="dxa"/>
            <w:tcBorders>
              <w:top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Voltage and power range</w:t>
            </w:r>
            <w:r w:rsidRPr="00C16ECC">
              <w:rPr>
                <w:rFonts w:ascii="Calibri" w:hAnsi="Calibri" w:cs="Calibri"/>
                <w:color w:val="000000"/>
                <w:sz w:val="16"/>
                <w:szCs w:val="16"/>
              </w:rPr>
              <w:br/>
              <w:t>Input voltage (U1)</w:t>
            </w:r>
            <w:r w:rsidRPr="00C16ECC">
              <w:rPr>
                <w:rFonts w:ascii="Calibri" w:hAnsi="Calibri" w:cs="Calibri"/>
                <w:color w:val="000000"/>
                <w:sz w:val="16"/>
                <w:szCs w:val="16"/>
              </w:rPr>
              <w:br/>
              <w:t xml:space="preserve">   ACQ580-01-xxxA-2</w:t>
            </w:r>
            <w:r w:rsidRPr="00C16ECC">
              <w:rPr>
                <w:rFonts w:ascii="Calibri" w:hAnsi="Calibri" w:cs="Calibri"/>
                <w:color w:val="000000"/>
                <w:sz w:val="16"/>
                <w:szCs w:val="16"/>
              </w:rPr>
              <w:br/>
              <w:t xml:space="preserve">   ACQ580-01-xxxA-4</w:t>
            </w:r>
            <w:r w:rsidRPr="00C16ECC">
              <w:rPr>
                <w:rFonts w:ascii="Calibri" w:hAnsi="Calibri" w:cs="Calibri"/>
                <w:color w:val="000000"/>
                <w:sz w:val="16"/>
                <w:szCs w:val="16"/>
              </w:rPr>
              <w:br/>
              <w:t xml:space="preserve">   ACQ580-01-xxxA-6</w:t>
            </w:r>
          </w:p>
        </w:tc>
        <w:tc>
          <w:tcPr>
            <w:tcW w:w="2340" w:type="dxa"/>
            <w:tcBorders>
              <w:top w:val="single" w:sz="8" w:space="0" w:color="auto"/>
            </w:tcBorders>
          </w:tcPr>
          <w:p w:rsidR="008A4B94" w:rsidRDefault="008A4B94" w:rsidP="00C16ECC">
            <w:pPr>
              <w:rPr>
                <w:rFonts w:ascii="Calibri" w:hAnsi="Calibri" w:cs="Calibri"/>
                <w:color w:val="000000"/>
                <w:sz w:val="16"/>
                <w:szCs w:val="16"/>
              </w:rPr>
            </w:pPr>
          </w:p>
          <w:p w:rsidR="008A4B94" w:rsidRDefault="008A4B94" w:rsidP="00C16ECC">
            <w:pPr>
              <w:rPr>
                <w:rFonts w:ascii="Calibri" w:hAnsi="Calibri" w:cs="Calibri"/>
                <w:color w:val="000000"/>
                <w:sz w:val="16"/>
                <w:szCs w:val="16"/>
              </w:rPr>
            </w:pPr>
          </w:p>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208-240 V</w:t>
            </w:r>
            <w:r w:rsidRPr="00C16ECC">
              <w:rPr>
                <w:rFonts w:ascii="Calibri" w:hAnsi="Calibri" w:cs="Calibri"/>
                <w:color w:val="000000"/>
                <w:sz w:val="16"/>
                <w:szCs w:val="16"/>
              </w:rPr>
              <w:br/>
              <w:t>440-480 V</w:t>
            </w:r>
            <w:r w:rsidRPr="00C16ECC">
              <w:rPr>
                <w:rFonts w:ascii="Calibri" w:hAnsi="Calibri" w:cs="Calibri"/>
                <w:color w:val="000000"/>
                <w:sz w:val="16"/>
                <w:szCs w:val="16"/>
              </w:rPr>
              <w:br/>
              <w:t>525-600 V</w:t>
            </w:r>
          </w:p>
        </w:tc>
      </w:tr>
      <w:tr w:rsidR="00C16ECC" w:rsidTr="008A4B94">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Input voltage tolerance</w:t>
            </w:r>
          </w:p>
        </w:tc>
        <w:tc>
          <w:tcPr>
            <w:tcW w:w="234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10% / -15%</w:t>
            </w:r>
          </w:p>
        </w:tc>
      </w:tr>
      <w:tr w:rsidR="00C16ECC" w:rsidTr="008A4B94">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Line Limitations</w:t>
            </w:r>
          </w:p>
        </w:tc>
        <w:tc>
          <w:tcPr>
            <w:tcW w:w="234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Max ±3% of nominal phase to phase input voltage </w:t>
            </w:r>
          </w:p>
        </w:tc>
      </w:tr>
      <w:tr w:rsidR="008A4B94" w:rsidTr="00300077">
        <w:tc>
          <w:tcPr>
            <w:tcW w:w="4770" w:type="dxa"/>
            <w:gridSpan w:val="2"/>
          </w:tcPr>
          <w:p w:rsidR="008A4B94" w:rsidRPr="00C16ECC" w:rsidRDefault="008A4B94" w:rsidP="00C16ECC">
            <w:pPr>
              <w:rPr>
                <w:rFonts w:ascii="Calibri" w:hAnsi="Calibri" w:cs="Calibri"/>
                <w:color w:val="000000"/>
                <w:sz w:val="16"/>
                <w:szCs w:val="16"/>
              </w:rPr>
            </w:pPr>
            <w:r w:rsidRPr="00C16ECC">
              <w:rPr>
                <w:rFonts w:ascii="Calibri" w:hAnsi="Calibri" w:cs="Calibri"/>
                <w:color w:val="000000"/>
                <w:sz w:val="16"/>
                <w:szCs w:val="16"/>
              </w:rPr>
              <w:t>Power Factor (cos Φ) at nominal load</w:t>
            </w:r>
          </w:p>
        </w:tc>
      </w:tr>
      <w:tr w:rsidR="00C16ECC" w:rsidTr="008A4B94">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   ACQ580-01</w:t>
            </w:r>
          </w:p>
        </w:tc>
        <w:tc>
          <w:tcPr>
            <w:tcW w:w="234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0.98</w:t>
            </w:r>
          </w:p>
        </w:tc>
      </w:tr>
      <w:tr w:rsidR="00C16ECC" w:rsidTr="008A4B94">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Efficiency at rated power</w:t>
            </w:r>
          </w:p>
        </w:tc>
        <w:tc>
          <w:tcPr>
            <w:tcW w:w="2340" w:type="dxa"/>
          </w:tcPr>
          <w:p w:rsidR="00C16ECC" w:rsidRPr="00C16ECC" w:rsidRDefault="00C16ECC" w:rsidP="00C16ECC">
            <w:pPr>
              <w:rPr>
                <w:rFonts w:ascii="Calibri" w:hAnsi="Calibri" w:cs="Calibri"/>
                <w:color w:val="000000"/>
                <w:sz w:val="16"/>
                <w:szCs w:val="16"/>
              </w:rPr>
            </w:pPr>
          </w:p>
        </w:tc>
      </w:tr>
      <w:tr w:rsidR="00C16ECC" w:rsidTr="008A4B94">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   ACQ580-01</w:t>
            </w:r>
          </w:p>
        </w:tc>
        <w:tc>
          <w:tcPr>
            <w:tcW w:w="234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98%</w:t>
            </w:r>
          </w:p>
        </w:tc>
      </w:tr>
      <w:tr w:rsidR="00C16ECC" w:rsidTr="008A4B94">
        <w:tc>
          <w:tcPr>
            <w:tcW w:w="2430"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Power Loss</w:t>
            </w:r>
          </w:p>
        </w:tc>
        <w:tc>
          <w:tcPr>
            <w:tcW w:w="2340"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Approximately 2-3% of rated power</w:t>
            </w:r>
          </w:p>
        </w:tc>
      </w:tr>
      <w:tr w:rsidR="00C16ECC" w:rsidTr="008A4B94">
        <w:tc>
          <w:tcPr>
            <w:tcW w:w="2430" w:type="dxa"/>
            <w:tcBorders>
              <w:top w:val="single" w:sz="8" w:space="0" w:color="auto"/>
              <w:bottom w:val="single" w:sz="8" w:space="0" w:color="auto"/>
            </w:tcBorders>
          </w:tcPr>
          <w:p w:rsidR="00C16ECC" w:rsidRPr="008A4B94" w:rsidRDefault="00C16ECC" w:rsidP="00C16ECC">
            <w:pPr>
              <w:rPr>
                <w:rFonts w:ascii="Calibri" w:hAnsi="Calibri" w:cs="Calibri"/>
                <w:b/>
                <w:color w:val="000000"/>
                <w:sz w:val="16"/>
                <w:szCs w:val="16"/>
              </w:rPr>
            </w:pPr>
            <w:r w:rsidRPr="008A4B94">
              <w:rPr>
                <w:rFonts w:ascii="Calibri" w:hAnsi="Calibri" w:cs="Calibri"/>
                <w:b/>
                <w:color w:val="000000"/>
                <w:sz w:val="16"/>
                <w:szCs w:val="16"/>
              </w:rPr>
              <w:t>Motor connection</w:t>
            </w:r>
          </w:p>
        </w:tc>
        <w:tc>
          <w:tcPr>
            <w:tcW w:w="2340" w:type="dxa"/>
            <w:tcBorders>
              <w:top w:val="single" w:sz="8" w:space="0" w:color="auto"/>
              <w:bottom w:val="single" w:sz="8" w:space="0" w:color="auto"/>
            </w:tcBorders>
          </w:tcPr>
          <w:p w:rsidR="00C16ECC" w:rsidRPr="008A4B94" w:rsidRDefault="00C16ECC" w:rsidP="00C16ECC">
            <w:pPr>
              <w:rPr>
                <w:rFonts w:ascii="Calibri" w:hAnsi="Calibri" w:cs="Calibri"/>
                <w:b/>
                <w:color w:val="000000"/>
                <w:sz w:val="16"/>
                <w:szCs w:val="16"/>
              </w:rPr>
            </w:pPr>
          </w:p>
        </w:tc>
      </w:tr>
      <w:tr w:rsidR="00C16ECC" w:rsidTr="008A4B94">
        <w:tc>
          <w:tcPr>
            <w:tcW w:w="2430" w:type="dxa"/>
            <w:tcBorders>
              <w:top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Supported motor control</w:t>
            </w:r>
          </w:p>
        </w:tc>
        <w:tc>
          <w:tcPr>
            <w:tcW w:w="2340" w:type="dxa"/>
            <w:tcBorders>
              <w:top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Scalar and vector</w:t>
            </w:r>
          </w:p>
        </w:tc>
      </w:tr>
      <w:tr w:rsidR="00C16ECC" w:rsidTr="008A4B94">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Supported motor types</w:t>
            </w:r>
          </w:p>
        </w:tc>
        <w:tc>
          <w:tcPr>
            <w:tcW w:w="234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Asynchronous motor, permanent magnet motor (vector), </w:t>
            </w:r>
            <w:proofErr w:type="spellStart"/>
            <w:r w:rsidRPr="00C16ECC">
              <w:rPr>
                <w:rFonts w:ascii="Calibri" w:hAnsi="Calibri" w:cs="Calibri"/>
                <w:color w:val="000000"/>
                <w:sz w:val="16"/>
                <w:szCs w:val="16"/>
              </w:rPr>
              <w:t>SynRM</w:t>
            </w:r>
            <w:proofErr w:type="spellEnd"/>
            <w:r w:rsidRPr="00C16ECC">
              <w:rPr>
                <w:rFonts w:ascii="Calibri" w:hAnsi="Calibri" w:cs="Calibri"/>
                <w:color w:val="000000"/>
                <w:sz w:val="16"/>
                <w:szCs w:val="16"/>
              </w:rPr>
              <w:t xml:space="preserve"> (vector)</w:t>
            </w:r>
          </w:p>
        </w:tc>
      </w:tr>
      <w:tr w:rsidR="00C16ECC" w:rsidTr="008A4B94">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Voltage</w:t>
            </w:r>
          </w:p>
        </w:tc>
        <w:tc>
          <w:tcPr>
            <w:tcW w:w="234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3-phase, from 0 to supply voltage</w:t>
            </w:r>
          </w:p>
        </w:tc>
      </w:tr>
      <w:tr w:rsidR="00C16ECC" w:rsidTr="008A4B94">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Frequency</w:t>
            </w:r>
          </w:p>
        </w:tc>
        <w:tc>
          <w:tcPr>
            <w:tcW w:w="234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0 to 500 Hz</w:t>
            </w:r>
          </w:p>
        </w:tc>
      </w:tr>
      <w:tr w:rsidR="00C16ECC" w:rsidTr="008A4B94">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Short Term Overload Capacity Variable Torque</w:t>
            </w:r>
          </w:p>
        </w:tc>
        <w:tc>
          <w:tcPr>
            <w:tcW w:w="234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110% for 1 min/10min</w:t>
            </w:r>
          </w:p>
        </w:tc>
      </w:tr>
      <w:tr w:rsidR="00C16ECC" w:rsidTr="008A4B94">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Peak Overload Capacity </w:t>
            </w:r>
            <w:r w:rsidRPr="00C16ECC">
              <w:rPr>
                <w:rFonts w:ascii="Calibri" w:hAnsi="Calibri" w:cs="Calibri"/>
                <w:color w:val="000000"/>
                <w:sz w:val="16"/>
                <w:szCs w:val="16"/>
              </w:rPr>
              <w:br/>
              <w:t>Variable Torque</w:t>
            </w:r>
          </w:p>
        </w:tc>
        <w:tc>
          <w:tcPr>
            <w:tcW w:w="234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1.35 for 2 second</w:t>
            </w:r>
            <w:r w:rsidRPr="00C16ECC">
              <w:rPr>
                <w:rFonts w:ascii="Calibri" w:hAnsi="Calibri" w:cs="Calibri"/>
                <w:color w:val="000000"/>
                <w:sz w:val="16"/>
                <w:szCs w:val="16"/>
              </w:rPr>
              <w:br/>
              <w:t xml:space="preserve"> (2 sec / 1 minute)</w:t>
            </w:r>
          </w:p>
        </w:tc>
      </w:tr>
      <w:tr w:rsidR="00C16ECC" w:rsidTr="008A4B94">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Switching Frequency</w:t>
            </w:r>
          </w:p>
        </w:tc>
        <w:tc>
          <w:tcPr>
            <w:tcW w:w="234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2, 4, 8 or 12 kHz (Up to 150 Hp); </w:t>
            </w:r>
            <w:r w:rsidRPr="00C16ECC">
              <w:rPr>
                <w:rFonts w:ascii="Calibri" w:hAnsi="Calibri" w:cs="Calibri"/>
                <w:color w:val="000000"/>
                <w:sz w:val="16"/>
                <w:szCs w:val="16"/>
              </w:rPr>
              <w:br/>
              <w:t xml:space="preserve">1 or 4 kHz (Over 150 Hp), </w:t>
            </w:r>
            <w:r w:rsidRPr="00C16ECC">
              <w:rPr>
                <w:rFonts w:ascii="Calibri" w:hAnsi="Calibri" w:cs="Calibri"/>
                <w:color w:val="000000"/>
                <w:sz w:val="16"/>
                <w:szCs w:val="16"/>
              </w:rPr>
              <w:br/>
              <w:t xml:space="preserve">Automatic fold back in case </w:t>
            </w:r>
            <w:r w:rsidRPr="00C16ECC">
              <w:rPr>
                <w:rFonts w:ascii="Calibri" w:hAnsi="Calibri" w:cs="Calibri"/>
                <w:color w:val="000000"/>
                <w:sz w:val="16"/>
                <w:szCs w:val="16"/>
              </w:rPr>
              <w:br/>
              <w:t>of overload</w:t>
            </w:r>
          </w:p>
        </w:tc>
      </w:tr>
      <w:tr w:rsidR="00C16ECC" w:rsidTr="008A4B94">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Acceleration/Deceleration Time</w:t>
            </w:r>
          </w:p>
        </w:tc>
        <w:tc>
          <w:tcPr>
            <w:tcW w:w="234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0 to 1800 s</w:t>
            </w:r>
          </w:p>
        </w:tc>
      </w:tr>
      <w:tr w:rsidR="00C16ECC" w:rsidTr="008A4B94">
        <w:tc>
          <w:tcPr>
            <w:tcW w:w="2430"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Short Circuit Current Rating </w:t>
            </w:r>
          </w:p>
        </w:tc>
        <w:tc>
          <w:tcPr>
            <w:tcW w:w="2340"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100 kA (UL) with fusing</w:t>
            </w:r>
          </w:p>
        </w:tc>
      </w:tr>
      <w:tr w:rsidR="00C16ECC" w:rsidTr="008A4B94">
        <w:tc>
          <w:tcPr>
            <w:tcW w:w="2430" w:type="dxa"/>
            <w:tcBorders>
              <w:top w:val="single" w:sz="8" w:space="0" w:color="auto"/>
              <w:bottom w:val="single" w:sz="8" w:space="0" w:color="auto"/>
            </w:tcBorders>
          </w:tcPr>
          <w:p w:rsidR="00C16ECC" w:rsidRPr="00C16ECC" w:rsidRDefault="00C16ECC" w:rsidP="00C16ECC">
            <w:pPr>
              <w:rPr>
                <w:rFonts w:ascii="Calibri" w:hAnsi="Calibri" w:cs="Calibri"/>
                <w:b/>
                <w:bCs/>
                <w:color w:val="000000"/>
                <w:sz w:val="16"/>
                <w:szCs w:val="16"/>
              </w:rPr>
            </w:pPr>
            <w:r w:rsidRPr="00C16ECC">
              <w:rPr>
                <w:rFonts w:ascii="Calibri" w:hAnsi="Calibri" w:cs="Calibri"/>
                <w:b/>
                <w:bCs/>
                <w:color w:val="000000"/>
                <w:sz w:val="16"/>
                <w:szCs w:val="16"/>
              </w:rPr>
              <w:t>External power supply</w:t>
            </w:r>
          </w:p>
        </w:tc>
        <w:tc>
          <w:tcPr>
            <w:tcW w:w="2340" w:type="dxa"/>
            <w:tcBorders>
              <w:top w:val="single" w:sz="8" w:space="0" w:color="auto"/>
              <w:bottom w:val="single" w:sz="8" w:space="0" w:color="auto"/>
            </w:tcBorders>
          </w:tcPr>
          <w:p w:rsidR="00C16ECC" w:rsidRPr="00C16ECC" w:rsidRDefault="00C16ECC" w:rsidP="00C16ECC">
            <w:pPr>
              <w:rPr>
                <w:rFonts w:ascii="Calibri" w:hAnsi="Calibri" w:cs="Calibri"/>
                <w:color w:val="000000"/>
                <w:sz w:val="16"/>
                <w:szCs w:val="16"/>
              </w:rPr>
            </w:pPr>
          </w:p>
        </w:tc>
      </w:tr>
      <w:tr w:rsidR="00C16ECC" w:rsidTr="008A4B94">
        <w:tc>
          <w:tcPr>
            <w:tcW w:w="2430" w:type="dxa"/>
            <w:tcBorders>
              <w:top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ACQ580-01, R6-R9: Standard</w:t>
            </w:r>
          </w:p>
        </w:tc>
        <w:tc>
          <w:tcPr>
            <w:tcW w:w="2340" w:type="dxa"/>
            <w:tcBorders>
              <w:top w:val="single" w:sz="8" w:space="0" w:color="auto"/>
            </w:tcBorders>
          </w:tcPr>
          <w:p w:rsidR="00A81D63"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1.50 A at 24 V AC/DC </w:t>
            </w:r>
          </w:p>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±10% / 36W</w:t>
            </w:r>
          </w:p>
        </w:tc>
      </w:tr>
      <w:tr w:rsidR="00C16ECC" w:rsidTr="008A4B94">
        <w:tc>
          <w:tcPr>
            <w:tcW w:w="2430"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ACQ580-01, R1-R5: Optional card</w:t>
            </w:r>
          </w:p>
        </w:tc>
        <w:tc>
          <w:tcPr>
            <w:tcW w:w="2340" w:type="dxa"/>
            <w:tcBorders>
              <w:bottom w:val="single" w:sz="8" w:space="0" w:color="auto"/>
            </w:tcBorders>
          </w:tcPr>
          <w:p w:rsidR="00A81D63"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1.04 A at 24 V AC/DC </w:t>
            </w:r>
          </w:p>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±10% / 25W</w:t>
            </w:r>
          </w:p>
        </w:tc>
      </w:tr>
      <w:tr w:rsidR="00C16ECC" w:rsidTr="008A4B94">
        <w:tc>
          <w:tcPr>
            <w:tcW w:w="2430" w:type="dxa"/>
            <w:tcBorders>
              <w:top w:val="single" w:sz="8" w:space="0" w:color="auto"/>
              <w:bottom w:val="single" w:sz="8" w:space="0" w:color="auto"/>
            </w:tcBorders>
          </w:tcPr>
          <w:p w:rsidR="00C16ECC" w:rsidRPr="00C16ECC" w:rsidRDefault="00C16ECC" w:rsidP="00C16ECC">
            <w:pPr>
              <w:rPr>
                <w:rFonts w:ascii="Calibri" w:hAnsi="Calibri" w:cs="Calibri"/>
                <w:b/>
                <w:bCs/>
                <w:color w:val="000000"/>
                <w:sz w:val="16"/>
                <w:szCs w:val="16"/>
              </w:rPr>
            </w:pPr>
            <w:r w:rsidRPr="00C16ECC">
              <w:rPr>
                <w:rFonts w:ascii="Calibri" w:hAnsi="Calibri" w:cs="Calibri"/>
                <w:b/>
                <w:bCs/>
                <w:color w:val="000000"/>
                <w:sz w:val="16"/>
                <w:szCs w:val="16"/>
              </w:rPr>
              <w:t>Safety</w:t>
            </w:r>
          </w:p>
        </w:tc>
        <w:tc>
          <w:tcPr>
            <w:tcW w:w="2340" w:type="dxa"/>
            <w:tcBorders>
              <w:top w:val="single" w:sz="8" w:space="0" w:color="auto"/>
              <w:bottom w:val="single" w:sz="8" w:space="0" w:color="auto"/>
            </w:tcBorders>
          </w:tcPr>
          <w:p w:rsidR="00C16ECC" w:rsidRPr="00C16ECC" w:rsidRDefault="00C16ECC" w:rsidP="00C16ECC">
            <w:pPr>
              <w:rPr>
                <w:rFonts w:ascii="Calibri" w:hAnsi="Calibri" w:cs="Calibri"/>
                <w:color w:val="000000"/>
                <w:sz w:val="16"/>
                <w:szCs w:val="16"/>
              </w:rPr>
            </w:pPr>
          </w:p>
        </w:tc>
      </w:tr>
      <w:tr w:rsidR="00C16ECC" w:rsidTr="008A4B94">
        <w:tc>
          <w:tcPr>
            <w:tcW w:w="2430" w:type="dxa"/>
            <w:tcBorders>
              <w:top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Safe Torque Off (STO)</w:t>
            </w:r>
          </w:p>
        </w:tc>
        <w:tc>
          <w:tcPr>
            <w:tcW w:w="2340" w:type="dxa"/>
            <w:tcBorders>
              <w:top w:val="single" w:sz="8" w:space="0" w:color="auto"/>
            </w:tcBorders>
          </w:tcPr>
          <w:p w:rsidR="00C16ECC" w:rsidRPr="00C16ECC" w:rsidRDefault="00C16ECC" w:rsidP="00C16ECC">
            <w:pPr>
              <w:rPr>
                <w:sz w:val="16"/>
                <w:szCs w:val="16"/>
              </w:rPr>
            </w:pPr>
          </w:p>
        </w:tc>
      </w:tr>
      <w:tr w:rsidR="00C16ECC" w:rsidTr="008A4B94">
        <w:tc>
          <w:tcPr>
            <w:tcW w:w="2430"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STO Standard Input</w:t>
            </w:r>
          </w:p>
        </w:tc>
        <w:tc>
          <w:tcPr>
            <w:tcW w:w="2340"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17...30 VDC, 55mA</w:t>
            </w:r>
          </w:p>
        </w:tc>
      </w:tr>
      <w:tr w:rsidR="00C16ECC" w:rsidTr="008A4B94">
        <w:tc>
          <w:tcPr>
            <w:tcW w:w="2430" w:type="dxa"/>
            <w:tcBorders>
              <w:top w:val="single" w:sz="8" w:space="0" w:color="auto"/>
              <w:bottom w:val="single" w:sz="8" w:space="0" w:color="auto"/>
            </w:tcBorders>
          </w:tcPr>
          <w:p w:rsidR="00C16ECC" w:rsidRPr="00C16ECC" w:rsidRDefault="00C16ECC" w:rsidP="00C16ECC">
            <w:pPr>
              <w:rPr>
                <w:rFonts w:ascii="Calibri" w:hAnsi="Calibri" w:cs="Calibri"/>
                <w:b/>
                <w:bCs/>
                <w:color w:val="000000"/>
                <w:sz w:val="16"/>
                <w:szCs w:val="16"/>
              </w:rPr>
            </w:pPr>
            <w:r w:rsidRPr="00C16ECC">
              <w:rPr>
                <w:rFonts w:ascii="Calibri" w:hAnsi="Calibri" w:cs="Calibri"/>
                <w:b/>
                <w:bCs/>
                <w:color w:val="000000"/>
                <w:sz w:val="16"/>
                <w:szCs w:val="16"/>
              </w:rPr>
              <w:t>Degree of Protection</w:t>
            </w:r>
          </w:p>
        </w:tc>
        <w:tc>
          <w:tcPr>
            <w:tcW w:w="2340" w:type="dxa"/>
            <w:tcBorders>
              <w:top w:val="single" w:sz="8" w:space="0" w:color="auto"/>
              <w:bottom w:val="single" w:sz="8" w:space="0" w:color="auto"/>
            </w:tcBorders>
          </w:tcPr>
          <w:p w:rsidR="00C16ECC" w:rsidRPr="00C16ECC" w:rsidRDefault="00C16ECC" w:rsidP="00C16ECC">
            <w:pPr>
              <w:rPr>
                <w:rFonts w:ascii="Calibri" w:hAnsi="Calibri" w:cs="Calibri"/>
                <w:color w:val="000000"/>
                <w:sz w:val="16"/>
                <w:szCs w:val="16"/>
              </w:rPr>
            </w:pPr>
          </w:p>
        </w:tc>
      </w:tr>
      <w:tr w:rsidR="008A4B94" w:rsidTr="00263AED">
        <w:tc>
          <w:tcPr>
            <w:tcW w:w="4770" w:type="dxa"/>
            <w:gridSpan w:val="2"/>
            <w:tcBorders>
              <w:top w:val="single" w:sz="8" w:space="0" w:color="auto"/>
            </w:tcBorders>
          </w:tcPr>
          <w:p w:rsidR="008A4B94" w:rsidRPr="00C16ECC" w:rsidRDefault="008A4B94" w:rsidP="00C16ECC">
            <w:pPr>
              <w:rPr>
                <w:sz w:val="16"/>
                <w:szCs w:val="16"/>
              </w:rPr>
            </w:pPr>
            <w:r w:rsidRPr="00C16ECC">
              <w:rPr>
                <w:rFonts w:ascii="Calibri" w:hAnsi="Calibri" w:cs="Calibri"/>
                <w:color w:val="000000"/>
                <w:sz w:val="16"/>
                <w:szCs w:val="16"/>
              </w:rPr>
              <w:t xml:space="preserve">Degree of protection (IEC/EN 60529)       </w:t>
            </w:r>
          </w:p>
        </w:tc>
      </w:tr>
      <w:tr w:rsidR="00C16ECC" w:rsidTr="008A4B94">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  ACQ580-01</w:t>
            </w:r>
          </w:p>
        </w:tc>
        <w:tc>
          <w:tcPr>
            <w:tcW w:w="234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IP21, IP55</w:t>
            </w:r>
          </w:p>
        </w:tc>
      </w:tr>
      <w:tr w:rsidR="008A4B94" w:rsidTr="0044209B">
        <w:tc>
          <w:tcPr>
            <w:tcW w:w="4770" w:type="dxa"/>
            <w:gridSpan w:val="2"/>
          </w:tcPr>
          <w:p w:rsidR="008A4B94" w:rsidRPr="00C16ECC" w:rsidRDefault="008A4B94" w:rsidP="00C16ECC">
            <w:pPr>
              <w:rPr>
                <w:rFonts w:ascii="Calibri" w:hAnsi="Calibri" w:cs="Calibri"/>
                <w:color w:val="000000"/>
                <w:sz w:val="16"/>
                <w:szCs w:val="16"/>
              </w:rPr>
            </w:pPr>
            <w:r w:rsidRPr="00C16ECC">
              <w:rPr>
                <w:rFonts w:ascii="Calibri" w:hAnsi="Calibri" w:cs="Calibri"/>
                <w:color w:val="000000"/>
                <w:sz w:val="16"/>
                <w:szCs w:val="16"/>
              </w:rPr>
              <w:t>Enclosure types (UL 508C/61800-5-1)</w:t>
            </w:r>
          </w:p>
        </w:tc>
      </w:tr>
      <w:tr w:rsidR="00C16ECC" w:rsidTr="008A4B94">
        <w:tc>
          <w:tcPr>
            <w:tcW w:w="2430"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  ACQ580-01</w:t>
            </w:r>
          </w:p>
        </w:tc>
        <w:tc>
          <w:tcPr>
            <w:tcW w:w="2340"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UL (NEMA) Type 1 &amp; 12</w:t>
            </w:r>
          </w:p>
        </w:tc>
      </w:tr>
    </w:tbl>
    <w:p w:rsidR="006A5C0F" w:rsidRDefault="006A5C0F"/>
    <w:p w:rsidR="006A5C0F" w:rsidRDefault="00A81D63">
      <w:r>
        <w:br/>
      </w:r>
    </w:p>
    <w:p w:rsidR="008A4B94" w:rsidRDefault="008A4B94">
      <w:r>
        <w:br/>
      </w:r>
    </w:p>
    <w:p w:rsidR="006A5C0F" w:rsidRDefault="006A5C0F"/>
    <w:p w:rsidR="006A5C0F" w:rsidRDefault="006A5C0F"/>
    <w:p w:rsidR="006A5C0F" w:rsidRDefault="006A5C0F"/>
    <w:p w:rsidR="006A5C0F" w:rsidRDefault="006A5C0F"/>
    <w:p w:rsidR="006A5C0F" w:rsidRDefault="006A5C0F"/>
    <w:p w:rsidR="006A5C0F" w:rsidRDefault="006A5C0F"/>
    <w:p w:rsidR="006A5C0F" w:rsidRDefault="006A5C0F"/>
    <w:p w:rsidR="006A5C0F" w:rsidRDefault="006A5C0F"/>
    <w:p w:rsidR="006A5C0F" w:rsidRDefault="006A5C0F"/>
    <w:p w:rsidR="006A5C0F" w:rsidRDefault="006A5C0F"/>
    <w:p w:rsidR="006A5C0F" w:rsidRDefault="006A5C0F"/>
    <w:p w:rsidR="006A5C0F" w:rsidRDefault="006A5C0F"/>
    <w:p w:rsidR="006A5C0F" w:rsidRDefault="006A5C0F"/>
    <w:p w:rsidR="006A5C0F" w:rsidRDefault="006A5C0F"/>
    <w:tbl>
      <w:tblPr>
        <w:tblStyle w:val="TableGrid"/>
        <w:tblW w:w="4410" w:type="dxa"/>
        <w:tblBorders>
          <w:top w:val="single" w:sz="8" w:space="0" w:color="auto"/>
          <w:left w:val="none" w:sz="0" w:space="0" w:color="auto"/>
          <w:right w:val="none" w:sz="0" w:space="0" w:color="auto"/>
          <w:insideH w:val="single" w:sz="2" w:space="0" w:color="A6A6A6" w:themeColor="background1" w:themeShade="A6"/>
          <w:insideV w:val="none" w:sz="0" w:space="0" w:color="auto"/>
        </w:tblBorders>
        <w:tblLook w:val="04A0" w:firstRow="1" w:lastRow="0" w:firstColumn="1" w:lastColumn="0" w:noHBand="0" w:noVBand="1"/>
      </w:tblPr>
      <w:tblGrid>
        <w:gridCol w:w="1890"/>
        <w:gridCol w:w="2520"/>
      </w:tblGrid>
      <w:tr w:rsidR="00C16ECC" w:rsidTr="008A4B94">
        <w:tc>
          <w:tcPr>
            <w:tcW w:w="1890" w:type="dxa"/>
            <w:tcBorders>
              <w:top w:val="single" w:sz="8" w:space="0" w:color="auto"/>
              <w:bottom w:val="single" w:sz="8" w:space="0" w:color="auto"/>
            </w:tcBorders>
          </w:tcPr>
          <w:p w:rsidR="00C16ECC" w:rsidRPr="00C16ECC" w:rsidRDefault="00C16ECC" w:rsidP="00C16ECC">
            <w:pPr>
              <w:rPr>
                <w:rFonts w:ascii="Calibri" w:hAnsi="Calibri" w:cs="Calibri"/>
                <w:b/>
                <w:bCs/>
                <w:color w:val="000000"/>
                <w:sz w:val="16"/>
                <w:szCs w:val="16"/>
              </w:rPr>
            </w:pPr>
            <w:r w:rsidRPr="00C16ECC">
              <w:rPr>
                <w:rFonts w:ascii="Calibri" w:hAnsi="Calibri" w:cs="Calibri"/>
                <w:b/>
                <w:bCs/>
                <w:color w:val="000000"/>
                <w:sz w:val="16"/>
                <w:szCs w:val="16"/>
              </w:rPr>
              <w:t>Inputs and outputs</w:t>
            </w:r>
          </w:p>
        </w:tc>
        <w:tc>
          <w:tcPr>
            <w:tcW w:w="2520" w:type="dxa"/>
            <w:tcBorders>
              <w:top w:val="single" w:sz="8" w:space="0" w:color="auto"/>
              <w:bottom w:val="single" w:sz="8" w:space="0" w:color="auto"/>
            </w:tcBorders>
          </w:tcPr>
          <w:p w:rsidR="00C16ECC" w:rsidRPr="00C16ECC" w:rsidRDefault="00C16ECC" w:rsidP="00C16ECC">
            <w:pPr>
              <w:rPr>
                <w:rFonts w:ascii="Calibri" w:hAnsi="Calibri" w:cs="Calibri"/>
                <w:color w:val="000000"/>
                <w:sz w:val="16"/>
                <w:szCs w:val="16"/>
              </w:rPr>
            </w:pPr>
          </w:p>
        </w:tc>
      </w:tr>
      <w:tr w:rsidR="00C16ECC" w:rsidTr="008A4B94">
        <w:tc>
          <w:tcPr>
            <w:tcW w:w="1890" w:type="dxa"/>
            <w:tcBorders>
              <w:top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2 analog inputs</w:t>
            </w:r>
          </w:p>
        </w:tc>
        <w:tc>
          <w:tcPr>
            <w:tcW w:w="2520" w:type="dxa"/>
            <w:tcBorders>
              <w:top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Selection of Current/Voltage input mode is user programmable.</w:t>
            </w:r>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Voltage reference</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0 (2) to 10 V, Rin &gt; 200 </w:t>
            </w:r>
            <w:proofErr w:type="spellStart"/>
            <w:r w:rsidRPr="00C16ECC">
              <w:rPr>
                <w:rFonts w:ascii="Calibri" w:hAnsi="Calibri" w:cs="Calibri"/>
                <w:color w:val="000000"/>
                <w:sz w:val="16"/>
                <w:szCs w:val="16"/>
              </w:rPr>
              <w:t>kΩ</w:t>
            </w:r>
            <w:proofErr w:type="spellEnd"/>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Current reference</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0 (4) to 20 mA, Rin = 100 Ω</w:t>
            </w:r>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Potentiometer reference value</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10 V ±1% max. 20 mA</w:t>
            </w:r>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2 analog outputs</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AO1 is user programmable, for current or voltage. AO2 current</w:t>
            </w:r>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Voltage reference</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0 to 10 V, </w:t>
            </w:r>
            <w:proofErr w:type="spellStart"/>
            <w:r w:rsidRPr="00C16ECC">
              <w:rPr>
                <w:rFonts w:ascii="Calibri" w:hAnsi="Calibri" w:cs="Calibri"/>
                <w:color w:val="000000"/>
                <w:sz w:val="16"/>
                <w:szCs w:val="16"/>
              </w:rPr>
              <w:t>R</w:t>
            </w:r>
            <w:r w:rsidRPr="00F13166">
              <w:rPr>
                <w:rFonts w:ascii="Calibri" w:hAnsi="Calibri" w:cs="Calibri"/>
                <w:color w:val="000000"/>
                <w:sz w:val="16"/>
                <w:szCs w:val="16"/>
                <w:vertAlign w:val="subscript"/>
              </w:rPr>
              <w:t>load</w:t>
            </w:r>
            <w:proofErr w:type="spellEnd"/>
            <w:r w:rsidRPr="00C16ECC">
              <w:rPr>
                <w:rFonts w:ascii="Calibri" w:hAnsi="Calibri" w:cs="Calibri"/>
                <w:color w:val="000000"/>
                <w:sz w:val="16"/>
                <w:szCs w:val="16"/>
              </w:rPr>
              <w:t xml:space="preserve">: &gt; 100 </w:t>
            </w:r>
            <w:proofErr w:type="spellStart"/>
            <w:r w:rsidRPr="00C16ECC">
              <w:rPr>
                <w:rFonts w:ascii="Calibri" w:hAnsi="Calibri" w:cs="Calibri"/>
                <w:color w:val="000000"/>
                <w:sz w:val="16"/>
                <w:szCs w:val="16"/>
              </w:rPr>
              <w:t>kΩ</w:t>
            </w:r>
            <w:proofErr w:type="spellEnd"/>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Current reference</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0 to 20 mA, </w:t>
            </w:r>
            <w:proofErr w:type="spellStart"/>
            <w:r w:rsidRPr="00C16ECC">
              <w:rPr>
                <w:rFonts w:ascii="Calibri" w:hAnsi="Calibri" w:cs="Calibri"/>
                <w:color w:val="000000"/>
                <w:sz w:val="16"/>
                <w:szCs w:val="16"/>
              </w:rPr>
              <w:t>R</w:t>
            </w:r>
            <w:r w:rsidRPr="00F13166">
              <w:rPr>
                <w:rFonts w:ascii="Calibri" w:hAnsi="Calibri" w:cs="Calibri"/>
                <w:color w:val="000000"/>
                <w:sz w:val="16"/>
                <w:szCs w:val="16"/>
                <w:vertAlign w:val="subscript"/>
              </w:rPr>
              <w:t>load</w:t>
            </w:r>
            <w:proofErr w:type="spellEnd"/>
            <w:r w:rsidRPr="00C16ECC">
              <w:rPr>
                <w:rFonts w:ascii="Calibri" w:hAnsi="Calibri" w:cs="Calibri"/>
                <w:color w:val="000000"/>
                <w:sz w:val="16"/>
                <w:szCs w:val="16"/>
              </w:rPr>
              <w:t>: &lt; 500 Ω</w:t>
            </w:r>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Applicable potentiometer</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1 </w:t>
            </w:r>
            <w:proofErr w:type="spellStart"/>
            <w:r w:rsidRPr="00C16ECC">
              <w:rPr>
                <w:rFonts w:ascii="Calibri" w:hAnsi="Calibri" w:cs="Calibri"/>
                <w:color w:val="000000"/>
                <w:sz w:val="16"/>
                <w:szCs w:val="16"/>
              </w:rPr>
              <w:t>kΩ</w:t>
            </w:r>
            <w:proofErr w:type="spellEnd"/>
            <w:r w:rsidRPr="00C16ECC">
              <w:rPr>
                <w:rFonts w:ascii="Calibri" w:hAnsi="Calibri" w:cs="Calibri"/>
                <w:color w:val="000000"/>
                <w:sz w:val="16"/>
                <w:szCs w:val="16"/>
              </w:rPr>
              <w:t xml:space="preserve"> to 10 </w:t>
            </w:r>
            <w:proofErr w:type="spellStart"/>
            <w:r w:rsidRPr="00C16ECC">
              <w:rPr>
                <w:rFonts w:ascii="Calibri" w:hAnsi="Calibri" w:cs="Calibri"/>
                <w:color w:val="000000"/>
                <w:sz w:val="16"/>
                <w:szCs w:val="16"/>
              </w:rPr>
              <w:t>kΩ</w:t>
            </w:r>
            <w:proofErr w:type="spellEnd"/>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Internal auxiliary voltage</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24 V DC ±10%, max. 250 mA</w:t>
            </w:r>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Accuracy</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+/- 1% full scale range at 25°C (77°F)</w:t>
            </w:r>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Output updating time</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2 </w:t>
            </w:r>
            <w:proofErr w:type="spellStart"/>
            <w:r w:rsidRPr="00C16ECC">
              <w:rPr>
                <w:rFonts w:ascii="Calibri" w:hAnsi="Calibri" w:cs="Calibri"/>
                <w:color w:val="000000"/>
                <w:sz w:val="16"/>
                <w:szCs w:val="16"/>
              </w:rPr>
              <w:t>ms</w:t>
            </w:r>
            <w:proofErr w:type="spellEnd"/>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6 digital inputs</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12 to 24 V DC, 10 to 24 V AC, </w:t>
            </w:r>
            <w:r w:rsidRPr="00C16ECC">
              <w:rPr>
                <w:rFonts w:ascii="Calibri" w:hAnsi="Calibri" w:cs="Calibri"/>
                <w:color w:val="000000"/>
                <w:sz w:val="16"/>
                <w:szCs w:val="16"/>
              </w:rPr>
              <w:br/>
              <w:t>Connectivity of PTC sensors supported by a single digital input.</w:t>
            </w:r>
            <w:r w:rsidRPr="00C16ECC">
              <w:rPr>
                <w:rFonts w:ascii="Calibri" w:hAnsi="Calibri" w:cs="Calibri"/>
                <w:color w:val="000000"/>
                <w:sz w:val="16"/>
                <w:szCs w:val="16"/>
              </w:rPr>
              <w:br/>
              <w:t xml:space="preserve">PNP or NPN connection </w:t>
            </w:r>
            <w:r w:rsidRPr="00C16ECC">
              <w:rPr>
                <w:rFonts w:ascii="Calibri" w:hAnsi="Calibri" w:cs="Calibri"/>
                <w:color w:val="000000"/>
                <w:sz w:val="16"/>
                <w:szCs w:val="16"/>
              </w:rPr>
              <w:br/>
              <w:t>(5 DIs with NPN connection).</w:t>
            </w:r>
            <w:r w:rsidRPr="00C16ECC">
              <w:rPr>
                <w:rFonts w:ascii="Calibri" w:hAnsi="Calibri" w:cs="Calibri"/>
                <w:color w:val="000000"/>
                <w:sz w:val="16"/>
                <w:szCs w:val="16"/>
              </w:rPr>
              <w:br/>
              <w:t>Programmable</w:t>
            </w:r>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Input Updating Time </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2 </w:t>
            </w:r>
            <w:proofErr w:type="spellStart"/>
            <w:r w:rsidRPr="00C16ECC">
              <w:rPr>
                <w:rFonts w:ascii="Calibri" w:hAnsi="Calibri" w:cs="Calibri"/>
                <w:color w:val="000000"/>
                <w:sz w:val="16"/>
                <w:szCs w:val="16"/>
              </w:rPr>
              <w:t>ms</w:t>
            </w:r>
            <w:proofErr w:type="spellEnd"/>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3 relay outputs</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Maximum switching voltage </w:t>
            </w:r>
            <w:r w:rsidRPr="00C16ECC">
              <w:rPr>
                <w:rFonts w:ascii="Calibri" w:hAnsi="Calibri" w:cs="Calibri"/>
                <w:color w:val="000000"/>
                <w:sz w:val="16"/>
                <w:szCs w:val="16"/>
              </w:rPr>
              <w:br/>
              <w:t>250 V AC/30 V DC.</w:t>
            </w:r>
            <w:r w:rsidRPr="00C16ECC">
              <w:rPr>
                <w:rFonts w:ascii="Calibri" w:hAnsi="Calibri" w:cs="Calibri"/>
                <w:color w:val="000000"/>
                <w:sz w:val="16"/>
                <w:szCs w:val="16"/>
              </w:rPr>
              <w:br/>
              <w:t>Maximum continuous current 2 A rms.</w:t>
            </w:r>
            <w:r w:rsidRPr="00C16ECC">
              <w:rPr>
                <w:rFonts w:ascii="Calibri" w:hAnsi="Calibri" w:cs="Calibri"/>
                <w:color w:val="000000"/>
                <w:sz w:val="16"/>
                <w:szCs w:val="16"/>
              </w:rPr>
              <w:br/>
              <w:t>Programmable, Form C</w:t>
            </w:r>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Contact material</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Silver Tin Oxide (AgSnO</w:t>
            </w:r>
            <w:r w:rsidRPr="008A4B94">
              <w:rPr>
                <w:rFonts w:ascii="Calibri" w:hAnsi="Calibri" w:cs="Calibri"/>
                <w:color w:val="000000"/>
                <w:sz w:val="16"/>
                <w:szCs w:val="16"/>
                <w:vertAlign w:val="subscript"/>
              </w:rPr>
              <w:t>2</w:t>
            </w:r>
            <w:r w:rsidRPr="00C16ECC">
              <w:rPr>
                <w:rFonts w:ascii="Calibri" w:hAnsi="Calibri" w:cs="Calibri"/>
                <w:color w:val="000000"/>
                <w:sz w:val="16"/>
                <w:szCs w:val="16"/>
              </w:rPr>
              <w:t>)</w:t>
            </w:r>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PTC, PT100 and PT1000</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Any of the analog inputs, or digital input 6, are configurable for PTC with up to 6 sensors.</w:t>
            </w:r>
          </w:p>
        </w:tc>
      </w:tr>
      <w:tr w:rsidR="00C16ECC" w:rsidTr="00A81D63">
        <w:tc>
          <w:tcPr>
            <w:tcW w:w="4410" w:type="dxa"/>
            <w:gridSpan w:val="2"/>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Adjustable filters on analog inputs and outputs</w:t>
            </w:r>
          </w:p>
        </w:tc>
      </w:tr>
      <w:tr w:rsidR="00C16ECC" w:rsidTr="00A81D63">
        <w:tc>
          <w:tcPr>
            <w:tcW w:w="4410" w:type="dxa"/>
            <w:gridSpan w:val="2"/>
            <w:tcBorders>
              <w:bottom w:val="single" w:sz="8" w:space="0" w:color="auto"/>
            </w:tcBorders>
          </w:tcPr>
          <w:p w:rsidR="00C16ECC" w:rsidRPr="00C16ECC" w:rsidRDefault="00C16ECC" w:rsidP="00C16ECC">
            <w:pPr>
              <w:rPr>
                <w:sz w:val="16"/>
                <w:szCs w:val="16"/>
              </w:rPr>
            </w:pPr>
            <w:r w:rsidRPr="00C16ECC">
              <w:rPr>
                <w:rFonts w:ascii="Calibri" w:hAnsi="Calibri" w:cs="Calibri"/>
                <w:color w:val="000000"/>
                <w:sz w:val="16"/>
                <w:szCs w:val="16"/>
              </w:rPr>
              <w:t>All control inputs isolated from ground and power</w:t>
            </w:r>
          </w:p>
        </w:tc>
      </w:tr>
      <w:tr w:rsidR="00C16ECC" w:rsidTr="008A4B94">
        <w:tc>
          <w:tcPr>
            <w:tcW w:w="1890" w:type="dxa"/>
            <w:tcBorders>
              <w:top w:val="single" w:sz="8" w:space="0" w:color="auto"/>
              <w:bottom w:val="single" w:sz="8" w:space="0" w:color="auto"/>
            </w:tcBorders>
          </w:tcPr>
          <w:p w:rsidR="00C16ECC" w:rsidRPr="00C16ECC" w:rsidRDefault="00C16ECC" w:rsidP="00C16ECC">
            <w:pPr>
              <w:rPr>
                <w:rFonts w:ascii="Calibri" w:hAnsi="Calibri" w:cs="Calibri"/>
                <w:b/>
                <w:bCs/>
                <w:color w:val="000000"/>
                <w:sz w:val="16"/>
                <w:szCs w:val="16"/>
              </w:rPr>
            </w:pPr>
            <w:r w:rsidRPr="00C16ECC">
              <w:rPr>
                <w:rFonts w:ascii="Calibri" w:hAnsi="Calibri" w:cs="Calibri"/>
                <w:b/>
                <w:bCs/>
                <w:color w:val="000000"/>
                <w:sz w:val="16"/>
                <w:szCs w:val="16"/>
              </w:rPr>
              <w:t>Operation</w:t>
            </w:r>
          </w:p>
        </w:tc>
        <w:tc>
          <w:tcPr>
            <w:tcW w:w="2520" w:type="dxa"/>
            <w:tcBorders>
              <w:top w:val="single" w:sz="8" w:space="0" w:color="auto"/>
              <w:bottom w:val="single" w:sz="8" w:space="0" w:color="auto"/>
            </w:tcBorders>
          </w:tcPr>
          <w:p w:rsidR="00C16ECC" w:rsidRPr="00C16ECC" w:rsidRDefault="00C16ECC" w:rsidP="00C16ECC">
            <w:pPr>
              <w:rPr>
                <w:sz w:val="16"/>
                <w:szCs w:val="16"/>
              </w:rPr>
            </w:pPr>
          </w:p>
        </w:tc>
      </w:tr>
      <w:tr w:rsidR="00C16ECC" w:rsidTr="008A4B94">
        <w:tc>
          <w:tcPr>
            <w:tcW w:w="1890" w:type="dxa"/>
            <w:tcBorders>
              <w:top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Air Temperature </w:t>
            </w:r>
          </w:p>
        </w:tc>
        <w:tc>
          <w:tcPr>
            <w:tcW w:w="2520" w:type="dxa"/>
            <w:tcBorders>
              <w:top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-15 to +40</w:t>
            </w:r>
            <w:r w:rsidR="008A4B94">
              <w:rPr>
                <w:rFonts w:ascii="Calibri" w:hAnsi="Calibri" w:cs="Calibri"/>
                <w:color w:val="000000"/>
                <w:sz w:val="16"/>
                <w:szCs w:val="16"/>
              </w:rPr>
              <w:t xml:space="preserve"> </w:t>
            </w:r>
            <w:proofErr w:type="spellStart"/>
            <w:r w:rsidR="008A4B94" w:rsidRPr="008A4B94">
              <w:rPr>
                <w:rFonts w:ascii="Calibri" w:hAnsi="Calibri" w:cs="Calibri"/>
                <w:color w:val="000000"/>
                <w:sz w:val="16"/>
                <w:szCs w:val="16"/>
                <w:vertAlign w:val="superscript"/>
              </w:rPr>
              <w:t>o</w:t>
            </w:r>
            <w:r w:rsidRPr="00C16ECC">
              <w:rPr>
                <w:rFonts w:ascii="Calibri" w:hAnsi="Calibri" w:cs="Calibri"/>
                <w:color w:val="000000"/>
                <w:sz w:val="16"/>
                <w:szCs w:val="16"/>
              </w:rPr>
              <w:t>C</w:t>
            </w:r>
            <w:proofErr w:type="spellEnd"/>
            <w:r w:rsidRPr="00C16ECC">
              <w:rPr>
                <w:rFonts w:ascii="Calibri" w:hAnsi="Calibri" w:cs="Calibri"/>
                <w:color w:val="000000"/>
                <w:sz w:val="16"/>
                <w:szCs w:val="16"/>
              </w:rPr>
              <w:t xml:space="preserve"> (5 to 104</w:t>
            </w:r>
            <w:r w:rsidR="008A4B94">
              <w:rPr>
                <w:rFonts w:ascii="Calibri" w:hAnsi="Calibri" w:cs="Calibri"/>
                <w:color w:val="000000"/>
                <w:sz w:val="16"/>
                <w:szCs w:val="16"/>
              </w:rPr>
              <w:t xml:space="preserve"> </w:t>
            </w:r>
            <w:proofErr w:type="spellStart"/>
            <w:r w:rsidR="008A4B94" w:rsidRPr="008A4B94">
              <w:rPr>
                <w:rFonts w:ascii="Calibri" w:hAnsi="Calibri" w:cs="Calibri"/>
                <w:color w:val="000000"/>
                <w:sz w:val="16"/>
                <w:szCs w:val="16"/>
                <w:vertAlign w:val="superscript"/>
              </w:rPr>
              <w:t>o</w:t>
            </w:r>
            <w:r w:rsidRPr="00C16ECC">
              <w:rPr>
                <w:rFonts w:ascii="Calibri" w:hAnsi="Calibri" w:cs="Calibri"/>
                <w:color w:val="000000"/>
                <w:sz w:val="16"/>
                <w:szCs w:val="16"/>
              </w:rPr>
              <w:t>F</w:t>
            </w:r>
            <w:proofErr w:type="spellEnd"/>
            <w:r w:rsidRPr="00C16ECC">
              <w:rPr>
                <w:rFonts w:ascii="Calibri" w:hAnsi="Calibri" w:cs="Calibri"/>
                <w:color w:val="000000"/>
                <w:sz w:val="16"/>
                <w:szCs w:val="16"/>
              </w:rPr>
              <w:t xml:space="preserve">) </w:t>
            </w:r>
            <w:r w:rsidRPr="00C16ECC">
              <w:rPr>
                <w:rFonts w:ascii="Calibri" w:hAnsi="Calibri" w:cs="Calibri"/>
                <w:color w:val="000000"/>
                <w:sz w:val="16"/>
                <w:szCs w:val="16"/>
              </w:rPr>
              <w:br/>
              <w:t>50</w:t>
            </w:r>
            <w:r w:rsidR="008A4B94" w:rsidRPr="008A4B94">
              <w:rPr>
                <w:rFonts w:ascii="Calibri" w:hAnsi="Calibri" w:cs="Calibri"/>
                <w:color w:val="000000"/>
                <w:sz w:val="16"/>
                <w:szCs w:val="16"/>
                <w:vertAlign w:val="superscript"/>
              </w:rPr>
              <w:t>o</w:t>
            </w:r>
            <w:r w:rsidRPr="00C16ECC">
              <w:rPr>
                <w:rFonts w:ascii="Calibri" w:hAnsi="Calibri" w:cs="Calibri"/>
                <w:color w:val="000000"/>
                <w:sz w:val="16"/>
                <w:szCs w:val="16"/>
              </w:rPr>
              <w:t>C (122</w:t>
            </w:r>
            <w:r w:rsidRPr="008A4B94">
              <w:rPr>
                <w:rFonts w:ascii="Calibri" w:hAnsi="Calibri" w:cs="Calibri"/>
                <w:color w:val="000000"/>
                <w:sz w:val="16"/>
                <w:szCs w:val="16"/>
                <w:vertAlign w:val="superscript"/>
              </w:rPr>
              <w:t>o</w:t>
            </w:r>
            <w:r w:rsidRPr="00C16ECC">
              <w:rPr>
                <w:rFonts w:ascii="Calibri" w:hAnsi="Calibri" w:cs="Calibri"/>
                <w:color w:val="000000"/>
                <w:sz w:val="16"/>
                <w:szCs w:val="16"/>
              </w:rPr>
              <w:t xml:space="preserve">F) available with </w:t>
            </w:r>
            <w:proofErr w:type="spellStart"/>
            <w:r w:rsidRPr="00C16ECC">
              <w:rPr>
                <w:rFonts w:ascii="Calibri" w:hAnsi="Calibri" w:cs="Calibri"/>
                <w:color w:val="000000"/>
                <w:sz w:val="16"/>
                <w:szCs w:val="16"/>
              </w:rPr>
              <w:t>derate</w:t>
            </w:r>
            <w:proofErr w:type="spellEnd"/>
            <w:r w:rsidRPr="00C16ECC">
              <w:rPr>
                <w:rFonts w:ascii="Calibri" w:hAnsi="Calibri" w:cs="Calibri"/>
                <w:color w:val="000000"/>
                <w:sz w:val="16"/>
                <w:szCs w:val="16"/>
              </w:rPr>
              <w:br/>
              <w:t xml:space="preserve">0 to -15 </w:t>
            </w:r>
            <w:proofErr w:type="spellStart"/>
            <w:r w:rsidR="008A4B94" w:rsidRPr="008A4B94">
              <w:rPr>
                <w:rFonts w:ascii="Calibri" w:hAnsi="Calibri" w:cs="Calibri"/>
                <w:color w:val="000000"/>
                <w:sz w:val="16"/>
                <w:szCs w:val="16"/>
                <w:vertAlign w:val="superscript"/>
              </w:rPr>
              <w:t>o</w:t>
            </w:r>
            <w:r w:rsidRPr="00C16ECC">
              <w:rPr>
                <w:rFonts w:ascii="Calibri" w:hAnsi="Calibri" w:cs="Calibri"/>
                <w:color w:val="000000"/>
                <w:sz w:val="16"/>
                <w:szCs w:val="16"/>
              </w:rPr>
              <w:t>C</w:t>
            </w:r>
            <w:proofErr w:type="spellEnd"/>
            <w:r w:rsidRPr="00C16ECC">
              <w:rPr>
                <w:rFonts w:ascii="Calibri" w:hAnsi="Calibri" w:cs="Calibri"/>
                <w:color w:val="000000"/>
                <w:sz w:val="16"/>
                <w:szCs w:val="16"/>
              </w:rPr>
              <w:t xml:space="preserve"> (32 to 5</w:t>
            </w:r>
            <w:r w:rsidR="008A4B94">
              <w:rPr>
                <w:rFonts w:ascii="Calibri" w:hAnsi="Calibri" w:cs="Calibri"/>
                <w:color w:val="000000"/>
                <w:sz w:val="16"/>
                <w:szCs w:val="16"/>
              </w:rPr>
              <w:t xml:space="preserve"> </w:t>
            </w:r>
            <w:proofErr w:type="spellStart"/>
            <w:r w:rsidR="008A4B94" w:rsidRPr="008A4B94">
              <w:rPr>
                <w:rFonts w:ascii="Calibri" w:hAnsi="Calibri" w:cs="Calibri"/>
                <w:color w:val="000000"/>
                <w:sz w:val="16"/>
                <w:szCs w:val="16"/>
                <w:vertAlign w:val="superscript"/>
              </w:rPr>
              <w:t>o</w:t>
            </w:r>
            <w:r w:rsidRPr="00C16ECC">
              <w:rPr>
                <w:rFonts w:ascii="Calibri" w:hAnsi="Calibri" w:cs="Calibri"/>
                <w:color w:val="000000"/>
                <w:sz w:val="16"/>
                <w:szCs w:val="16"/>
              </w:rPr>
              <w:t>F</w:t>
            </w:r>
            <w:proofErr w:type="spellEnd"/>
            <w:r w:rsidRPr="00C16ECC">
              <w:rPr>
                <w:rFonts w:ascii="Calibri" w:hAnsi="Calibri" w:cs="Calibri"/>
                <w:color w:val="000000"/>
                <w:sz w:val="16"/>
                <w:szCs w:val="16"/>
              </w:rPr>
              <w:t>)</w:t>
            </w:r>
            <w:r w:rsidRPr="00C16ECC">
              <w:rPr>
                <w:rFonts w:ascii="Calibri" w:hAnsi="Calibri" w:cs="Calibri"/>
                <w:color w:val="000000"/>
                <w:sz w:val="16"/>
                <w:szCs w:val="16"/>
              </w:rPr>
              <w:br/>
              <w:t>No Frost Allowed</w:t>
            </w:r>
            <w:r w:rsidRPr="00C16ECC">
              <w:rPr>
                <w:rFonts w:ascii="Calibri" w:hAnsi="Calibri" w:cs="Calibri"/>
                <w:color w:val="000000"/>
                <w:sz w:val="16"/>
                <w:szCs w:val="16"/>
              </w:rPr>
              <w:br/>
              <w:t xml:space="preserve">Output </w:t>
            </w:r>
            <w:proofErr w:type="spellStart"/>
            <w:r w:rsidRPr="00C16ECC">
              <w:rPr>
                <w:rFonts w:ascii="Calibri" w:hAnsi="Calibri" w:cs="Calibri"/>
                <w:color w:val="000000"/>
                <w:sz w:val="16"/>
                <w:szCs w:val="16"/>
              </w:rPr>
              <w:t>derated</w:t>
            </w:r>
            <w:proofErr w:type="spellEnd"/>
            <w:r w:rsidRPr="00C16ECC">
              <w:rPr>
                <w:rFonts w:ascii="Calibri" w:hAnsi="Calibri" w:cs="Calibri"/>
                <w:color w:val="000000"/>
                <w:sz w:val="16"/>
                <w:szCs w:val="16"/>
              </w:rPr>
              <w:t xml:space="preserve"> above +40</w:t>
            </w:r>
            <w:r w:rsidR="008A4B94" w:rsidRPr="008A4B94">
              <w:rPr>
                <w:rFonts w:ascii="Calibri" w:hAnsi="Calibri" w:cs="Calibri"/>
                <w:color w:val="000000"/>
                <w:sz w:val="16"/>
                <w:szCs w:val="16"/>
                <w:vertAlign w:val="superscript"/>
              </w:rPr>
              <w:t>o</w:t>
            </w:r>
            <w:r w:rsidRPr="00C16ECC">
              <w:rPr>
                <w:rFonts w:ascii="Calibri" w:hAnsi="Calibri" w:cs="Calibri"/>
                <w:color w:val="000000"/>
                <w:sz w:val="16"/>
                <w:szCs w:val="16"/>
              </w:rPr>
              <w:t>C (104</w:t>
            </w:r>
            <w:r w:rsidR="008A4B94" w:rsidRPr="008A4B94">
              <w:rPr>
                <w:rFonts w:ascii="Calibri" w:hAnsi="Calibri" w:cs="Calibri"/>
                <w:color w:val="000000"/>
                <w:sz w:val="16"/>
                <w:szCs w:val="16"/>
                <w:vertAlign w:val="superscript"/>
              </w:rPr>
              <w:t>o</w:t>
            </w:r>
            <w:r w:rsidRPr="00C16ECC">
              <w:rPr>
                <w:rFonts w:ascii="Calibri" w:hAnsi="Calibri" w:cs="Calibri"/>
                <w:color w:val="000000"/>
                <w:sz w:val="16"/>
                <w:szCs w:val="16"/>
              </w:rPr>
              <w:t>F)</w:t>
            </w:r>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Ins</w:t>
            </w:r>
            <w:r w:rsidR="008A4B94">
              <w:rPr>
                <w:rFonts w:ascii="Calibri" w:hAnsi="Calibri" w:cs="Calibri"/>
                <w:color w:val="000000"/>
                <w:sz w:val="16"/>
                <w:szCs w:val="16"/>
              </w:rPr>
              <w:t>ta</w:t>
            </w:r>
            <w:r w:rsidRPr="00C16ECC">
              <w:rPr>
                <w:rFonts w:ascii="Calibri" w:hAnsi="Calibri" w:cs="Calibri"/>
                <w:color w:val="000000"/>
                <w:sz w:val="16"/>
                <w:szCs w:val="16"/>
              </w:rPr>
              <w:t xml:space="preserve">llation site Altitude </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 0 to 1000 m (3281 ft) above sea level</w:t>
            </w:r>
            <w:r w:rsidRPr="00C16ECC">
              <w:rPr>
                <w:rFonts w:ascii="Calibri" w:hAnsi="Calibri" w:cs="Calibri"/>
                <w:color w:val="000000"/>
                <w:sz w:val="16"/>
                <w:szCs w:val="16"/>
              </w:rPr>
              <w:br/>
              <w:t xml:space="preserve">Output </w:t>
            </w:r>
            <w:proofErr w:type="spellStart"/>
            <w:r w:rsidRPr="00C16ECC">
              <w:rPr>
                <w:rFonts w:ascii="Calibri" w:hAnsi="Calibri" w:cs="Calibri"/>
                <w:color w:val="000000"/>
                <w:sz w:val="16"/>
                <w:szCs w:val="16"/>
              </w:rPr>
              <w:t>derated</w:t>
            </w:r>
            <w:proofErr w:type="spellEnd"/>
            <w:r w:rsidRPr="00C16ECC">
              <w:rPr>
                <w:rFonts w:ascii="Calibri" w:hAnsi="Calibri" w:cs="Calibri"/>
                <w:color w:val="000000"/>
                <w:sz w:val="16"/>
                <w:szCs w:val="16"/>
              </w:rPr>
              <w:t xml:space="preserve"> above </w:t>
            </w:r>
            <w:r w:rsidRPr="00C16ECC">
              <w:rPr>
                <w:rFonts w:ascii="Calibri" w:hAnsi="Calibri" w:cs="Calibri"/>
                <w:color w:val="000000"/>
                <w:sz w:val="16"/>
                <w:szCs w:val="16"/>
              </w:rPr>
              <w:br/>
              <w:t>1000m (3281 ft) up to 4000m (13123ft)</w:t>
            </w:r>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Relative Humidity </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5 to 95% </w:t>
            </w:r>
            <w:r w:rsidRPr="00C16ECC">
              <w:rPr>
                <w:rFonts w:ascii="Calibri" w:hAnsi="Calibri" w:cs="Calibri"/>
                <w:color w:val="000000"/>
                <w:sz w:val="16"/>
                <w:szCs w:val="16"/>
              </w:rPr>
              <w:br/>
              <w:t xml:space="preserve">No condensation allowed </w:t>
            </w:r>
            <w:r w:rsidRPr="00C16ECC">
              <w:rPr>
                <w:rFonts w:ascii="Calibri" w:hAnsi="Calibri" w:cs="Calibri"/>
                <w:color w:val="000000"/>
                <w:sz w:val="16"/>
                <w:szCs w:val="16"/>
              </w:rPr>
              <w:br/>
              <w:t xml:space="preserve">Maximum relative humidity is 60% in the </w:t>
            </w:r>
            <w:r w:rsidR="008A4B94" w:rsidRPr="00C16ECC">
              <w:rPr>
                <w:rFonts w:ascii="Calibri" w:hAnsi="Calibri" w:cs="Calibri"/>
                <w:color w:val="000000"/>
                <w:sz w:val="16"/>
                <w:szCs w:val="16"/>
              </w:rPr>
              <w:t>presence</w:t>
            </w:r>
            <w:r w:rsidRPr="00C16ECC">
              <w:rPr>
                <w:rFonts w:ascii="Calibri" w:hAnsi="Calibri" w:cs="Calibri"/>
                <w:color w:val="000000"/>
                <w:sz w:val="16"/>
                <w:szCs w:val="16"/>
              </w:rPr>
              <w:t xml:space="preserve"> of corrosive gasses</w:t>
            </w:r>
          </w:p>
        </w:tc>
      </w:tr>
      <w:tr w:rsidR="00C16ECC" w:rsidTr="008A4B94">
        <w:tc>
          <w:tcPr>
            <w:tcW w:w="189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Atmospheric pressure</w:t>
            </w:r>
          </w:p>
        </w:tc>
        <w:tc>
          <w:tcPr>
            <w:tcW w:w="252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70 to 106 kPa (10.2 to 15.4 PSI) </w:t>
            </w:r>
            <w:r w:rsidRPr="00C16ECC">
              <w:rPr>
                <w:rFonts w:ascii="Calibri" w:hAnsi="Calibri" w:cs="Calibri"/>
                <w:color w:val="000000"/>
                <w:sz w:val="16"/>
                <w:szCs w:val="16"/>
              </w:rPr>
              <w:br/>
              <w:t>0.7 to 1.05 atmospheres</w:t>
            </w:r>
          </w:p>
        </w:tc>
      </w:tr>
      <w:tr w:rsidR="00C16ECC" w:rsidTr="008A4B94">
        <w:tc>
          <w:tcPr>
            <w:tcW w:w="1890"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Vibration</w:t>
            </w:r>
          </w:p>
        </w:tc>
        <w:tc>
          <w:tcPr>
            <w:tcW w:w="2520"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Risk category IV </w:t>
            </w:r>
            <w:r w:rsidR="008A4B94" w:rsidRPr="00C16ECC">
              <w:rPr>
                <w:rFonts w:ascii="Calibri" w:hAnsi="Calibri" w:cs="Calibri"/>
                <w:color w:val="000000"/>
                <w:sz w:val="16"/>
                <w:szCs w:val="16"/>
              </w:rPr>
              <w:t>Certified</w:t>
            </w:r>
            <w:r w:rsidRPr="00C16ECC">
              <w:rPr>
                <w:rFonts w:ascii="Calibri" w:hAnsi="Calibri" w:cs="Calibri"/>
                <w:color w:val="000000"/>
                <w:sz w:val="16"/>
                <w:szCs w:val="16"/>
              </w:rPr>
              <w:t xml:space="preserve"> (IBC 2018)</w:t>
            </w:r>
          </w:p>
        </w:tc>
      </w:tr>
    </w:tbl>
    <w:p w:rsidR="006A5C0F" w:rsidRDefault="006A5C0F"/>
    <w:p w:rsidR="006A5C0F" w:rsidRDefault="006A5C0F"/>
    <w:p w:rsidR="006A5C0F" w:rsidRDefault="006A5C0F"/>
    <w:p w:rsidR="006A5C0F" w:rsidRDefault="006A5C0F"/>
    <w:p w:rsidR="006A5C0F" w:rsidRDefault="006A5C0F"/>
    <w:p w:rsidR="006A5C0F" w:rsidRDefault="006A5C0F"/>
    <w:p w:rsidR="006A5C0F" w:rsidRDefault="006A5C0F"/>
    <w:p w:rsidR="00A81D63" w:rsidRDefault="00A81D63"/>
    <w:p w:rsidR="00A81D63" w:rsidRDefault="00A81D63"/>
    <w:p w:rsidR="006A5C0F" w:rsidRDefault="006A5C0F"/>
    <w:p w:rsidR="006A5C0F" w:rsidRDefault="006A5C0F"/>
    <w:p w:rsidR="008A4B94" w:rsidRDefault="008A4B94"/>
    <w:p w:rsidR="008A4B94" w:rsidRDefault="008A4B94"/>
    <w:tbl>
      <w:tblPr>
        <w:tblStyle w:val="TableGrid"/>
        <w:tblW w:w="4698" w:type="dxa"/>
        <w:tblBorders>
          <w:top w:val="single" w:sz="8" w:space="0" w:color="auto"/>
          <w:left w:val="none" w:sz="0" w:space="0" w:color="auto"/>
          <w:right w:val="none" w:sz="0" w:space="0" w:color="auto"/>
          <w:insideH w:val="single" w:sz="2" w:space="0" w:color="A6A6A6" w:themeColor="background1" w:themeShade="A6"/>
          <w:insideV w:val="none" w:sz="0" w:space="0" w:color="auto"/>
        </w:tblBorders>
        <w:tblLook w:val="04A0" w:firstRow="1" w:lastRow="0" w:firstColumn="1" w:lastColumn="0" w:noHBand="0" w:noVBand="1"/>
      </w:tblPr>
      <w:tblGrid>
        <w:gridCol w:w="2430"/>
        <w:gridCol w:w="2268"/>
      </w:tblGrid>
      <w:tr w:rsidR="00C16ECC" w:rsidTr="00A81D63">
        <w:tc>
          <w:tcPr>
            <w:tcW w:w="2430" w:type="dxa"/>
            <w:tcBorders>
              <w:top w:val="single" w:sz="8" w:space="0" w:color="auto"/>
              <w:bottom w:val="single" w:sz="8" w:space="0" w:color="auto"/>
            </w:tcBorders>
          </w:tcPr>
          <w:p w:rsidR="00C16ECC" w:rsidRPr="00C16ECC" w:rsidRDefault="00C16ECC" w:rsidP="00C16ECC">
            <w:pPr>
              <w:rPr>
                <w:rFonts w:ascii="Calibri" w:hAnsi="Calibri" w:cs="Calibri"/>
                <w:b/>
                <w:bCs/>
                <w:color w:val="000000"/>
                <w:sz w:val="16"/>
                <w:szCs w:val="16"/>
              </w:rPr>
            </w:pPr>
            <w:r w:rsidRPr="00C16ECC">
              <w:rPr>
                <w:rFonts w:ascii="Calibri" w:hAnsi="Calibri" w:cs="Calibri"/>
                <w:b/>
                <w:bCs/>
                <w:color w:val="000000"/>
                <w:sz w:val="16"/>
                <w:szCs w:val="16"/>
              </w:rPr>
              <w:t>Enviro</w:t>
            </w:r>
            <w:r w:rsidR="006A5C0F">
              <w:rPr>
                <w:rFonts w:ascii="Calibri" w:hAnsi="Calibri" w:cs="Calibri"/>
                <w:b/>
                <w:bCs/>
                <w:color w:val="000000"/>
                <w:sz w:val="16"/>
                <w:szCs w:val="16"/>
              </w:rPr>
              <w:t>n</w:t>
            </w:r>
            <w:r w:rsidRPr="00C16ECC">
              <w:rPr>
                <w:rFonts w:ascii="Calibri" w:hAnsi="Calibri" w:cs="Calibri"/>
                <w:b/>
                <w:bCs/>
                <w:color w:val="000000"/>
                <w:sz w:val="16"/>
                <w:szCs w:val="16"/>
              </w:rPr>
              <w:t>mental protections</w:t>
            </w:r>
          </w:p>
        </w:tc>
        <w:tc>
          <w:tcPr>
            <w:tcW w:w="2268" w:type="dxa"/>
            <w:tcBorders>
              <w:top w:val="single" w:sz="8" w:space="0" w:color="auto"/>
              <w:bottom w:val="single" w:sz="8" w:space="0" w:color="auto"/>
            </w:tcBorders>
          </w:tcPr>
          <w:p w:rsidR="00C16ECC" w:rsidRPr="00C16ECC" w:rsidRDefault="00C16ECC" w:rsidP="00C16ECC">
            <w:pPr>
              <w:rPr>
                <w:rFonts w:ascii="Calibri" w:hAnsi="Calibri" w:cs="Calibri"/>
                <w:color w:val="000000"/>
                <w:sz w:val="16"/>
                <w:szCs w:val="16"/>
              </w:rPr>
            </w:pPr>
          </w:p>
        </w:tc>
      </w:tr>
      <w:tr w:rsidR="00C16ECC" w:rsidTr="00A81D63">
        <w:tc>
          <w:tcPr>
            <w:tcW w:w="2430" w:type="dxa"/>
            <w:tcBorders>
              <w:top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Chemical Gasses</w:t>
            </w:r>
          </w:p>
        </w:tc>
        <w:tc>
          <w:tcPr>
            <w:tcW w:w="2268" w:type="dxa"/>
            <w:tcBorders>
              <w:top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Class 3C2 (UL Type </w:t>
            </w:r>
            <w:proofErr w:type="gramStart"/>
            <w:r w:rsidRPr="00C16ECC">
              <w:rPr>
                <w:rFonts w:ascii="Calibri" w:hAnsi="Calibri" w:cs="Calibri"/>
                <w:color w:val="000000"/>
                <w:sz w:val="16"/>
                <w:szCs w:val="16"/>
              </w:rPr>
              <w:t>1 ,</w:t>
            </w:r>
            <w:proofErr w:type="gramEnd"/>
            <w:r w:rsidRPr="00C16ECC">
              <w:rPr>
                <w:rFonts w:ascii="Calibri" w:hAnsi="Calibri" w:cs="Calibri"/>
                <w:color w:val="000000"/>
                <w:sz w:val="16"/>
                <w:szCs w:val="16"/>
              </w:rPr>
              <w:t xml:space="preserve"> IP21) </w:t>
            </w:r>
            <w:r w:rsidRPr="00C16ECC">
              <w:rPr>
                <w:rFonts w:ascii="Calibri" w:hAnsi="Calibri" w:cs="Calibri"/>
                <w:color w:val="000000"/>
                <w:sz w:val="16"/>
                <w:szCs w:val="16"/>
              </w:rPr>
              <w:br/>
              <w:t xml:space="preserve">Class 3C2 (UL Type 12 , IP55) </w:t>
            </w:r>
            <w:r w:rsidRPr="00C16ECC">
              <w:rPr>
                <w:rFonts w:ascii="Calibri" w:hAnsi="Calibri" w:cs="Calibri"/>
                <w:color w:val="000000"/>
                <w:sz w:val="16"/>
                <w:szCs w:val="16"/>
              </w:rPr>
              <w:br/>
              <w:t>Note: Conformal coated PCBs</w:t>
            </w:r>
          </w:p>
        </w:tc>
      </w:tr>
      <w:tr w:rsidR="00C16ECC" w:rsidTr="00A81D63">
        <w:tc>
          <w:tcPr>
            <w:tcW w:w="2430"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Solid Particles </w:t>
            </w:r>
          </w:p>
        </w:tc>
        <w:tc>
          <w:tcPr>
            <w:tcW w:w="2268" w:type="dxa"/>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Class 3S2</w:t>
            </w:r>
            <w:r w:rsidRPr="00C16ECC">
              <w:rPr>
                <w:rFonts w:ascii="Calibri" w:hAnsi="Calibri" w:cs="Calibri"/>
                <w:color w:val="000000"/>
                <w:sz w:val="16"/>
                <w:szCs w:val="16"/>
              </w:rPr>
              <w:br/>
              <w:t xml:space="preserve">No conductive dust allowed </w:t>
            </w:r>
          </w:p>
        </w:tc>
      </w:tr>
      <w:tr w:rsidR="00C16ECC" w:rsidTr="00A81D63">
        <w:tc>
          <w:tcPr>
            <w:tcW w:w="2430"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Pollution degree  </w:t>
            </w:r>
            <w:r w:rsidRPr="00C16ECC">
              <w:rPr>
                <w:rFonts w:ascii="Calibri" w:hAnsi="Calibri" w:cs="Calibri"/>
                <w:color w:val="000000"/>
                <w:sz w:val="16"/>
                <w:szCs w:val="16"/>
              </w:rPr>
              <w:br/>
              <w:t>(IEC/EN 61800-5-1)</w:t>
            </w:r>
          </w:p>
        </w:tc>
        <w:tc>
          <w:tcPr>
            <w:tcW w:w="2268"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Pollution degree 2</w:t>
            </w:r>
          </w:p>
        </w:tc>
      </w:tr>
      <w:tr w:rsidR="00C16ECC" w:rsidTr="00A81D63">
        <w:tc>
          <w:tcPr>
            <w:tcW w:w="2430" w:type="dxa"/>
            <w:tcBorders>
              <w:top w:val="single" w:sz="8" w:space="0" w:color="auto"/>
              <w:bottom w:val="single" w:sz="8" w:space="0" w:color="auto"/>
            </w:tcBorders>
          </w:tcPr>
          <w:p w:rsidR="00C16ECC" w:rsidRPr="00C16ECC" w:rsidRDefault="00C16ECC" w:rsidP="00C16ECC">
            <w:pPr>
              <w:rPr>
                <w:rFonts w:ascii="Calibri" w:hAnsi="Calibri" w:cs="Calibri"/>
                <w:b/>
                <w:bCs/>
                <w:color w:val="000000"/>
                <w:sz w:val="16"/>
                <w:szCs w:val="16"/>
              </w:rPr>
            </w:pPr>
            <w:r w:rsidRPr="00C16ECC">
              <w:rPr>
                <w:rFonts w:ascii="Calibri" w:hAnsi="Calibri" w:cs="Calibri"/>
                <w:b/>
                <w:bCs/>
                <w:color w:val="000000"/>
                <w:sz w:val="16"/>
                <w:szCs w:val="16"/>
              </w:rPr>
              <w:t xml:space="preserve">Product Compliance </w:t>
            </w:r>
          </w:p>
        </w:tc>
        <w:tc>
          <w:tcPr>
            <w:tcW w:w="2268" w:type="dxa"/>
            <w:tcBorders>
              <w:top w:val="single" w:sz="8" w:space="0" w:color="auto"/>
              <w:bottom w:val="single" w:sz="8" w:space="0" w:color="auto"/>
            </w:tcBorders>
          </w:tcPr>
          <w:p w:rsidR="00C16ECC" w:rsidRPr="00C16ECC" w:rsidRDefault="00C16ECC" w:rsidP="00C16ECC">
            <w:pPr>
              <w:rPr>
                <w:rFonts w:ascii="Calibri" w:hAnsi="Calibri" w:cs="Calibri"/>
                <w:color w:val="000000"/>
                <w:sz w:val="16"/>
                <w:szCs w:val="16"/>
              </w:rPr>
            </w:pPr>
          </w:p>
        </w:tc>
      </w:tr>
      <w:tr w:rsidR="00C16ECC" w:rsidTr="00C16ECC">
        <w:tc>
          <w:tcPr>
            <w:tcW w:w="4698" w:type="dxa"/>
            <w:gridSpan w:val="2"/>
            <w:tcBorders>
              <w:top w:val="single" w:sz="8" w:space="0" w:color="auto"/>
            </w:tcBorders>
          </w:tcPr>
          <w:p w:rsidR="00C16ECC" w:rsidRPr="00C16ECC" w:rsidRDefault="00C16ECC" w:rsidP="00C16ECC">
            <w:pPr>
              <w:rPr>
                <w:sz w:val="16"/>
                <w:szCs w:val="16"/>
              </w:rPr>
            </w:pPr>
            <w:r w:rsidRPr="00C16ECC">
              <w:rPr>
                <w:rFonts w:ascii="Calibri" w:hAnsi="Calibri" w:cs="Calibri"/>
                <w:color w:val="000000"/>
                <w:sz w:val="16"/>
                <w:szCs w:val="16"/>
              </w:rPr>
              <w:t>Standards and directives</w:t>
            </w:r>
            <w:r w:rsidRPr="00C16ECC">
              <w:rPr>
                <w:rFonts w:ascii="Calibri" w:hAnsi="Calibri" w:cs="Calibri"/>
                <w:color w:val="000000"/>
                <w:sz w:val="16"/>
                <w:szCs w:val="16"/>
              </w:rPr>
              <w:br/>
              <w:t>Low Voltage Directive 2006/95/EC</w:t>
            </w:r>
            <w:r w:rsidRPr="00C16ECC">
              <w:rPr>
                <w:rFonts w:ascii="Calibri" w:hAnsi="Calibri" w:cs="Calibri"/>
                <w:color w:val="000000"/>
                <w:sz w:val="16"/>
                <w:szCs w:val="16"/>
              </w:rPr>
              <w:br/>
              <w:t>EMC Directive 2004/108/EC</w:t>
            </w:r>
            <w:r w:rsidRPr="00C16ECC">
              <w:rPr>
                <w:rFonts w:ascii="Calibri" w:hAnsi="Calibri" w:cs="Calibri"/>
                <w:color w:val="000000"/>
                <w:sz w:val="16"/>
                <w:szCs w:val="16"/>
              </w:rPr>
              <w:br/>
              <w:t>60721-3-3: 2002</w:t>
            </w:r>
            <w:r w:rsidRPr="00C16ECC">
              <w:rPr>
                <w:rFonts w:ascii="Calibri" w:hAnsi="Calibri" w:cs="Calibri"/>
                <w:color w:val="000000"/>
                <w:sz w:val="16"/>
                <w:szCs w:val="16"/>
              </w:rPr>
              <w:br/>
              <w:t>60721-3-1:1997</w:t>
            </w:r>
            <w:r w:rsidRPr="00C16ECC">
              <w:rPr>
                <w:rFonts w:ascii="Calibri" w:hAnsi="Calibri" w:cs="Calibri"/>
                <w:color w:val="000000"/>
                <w:sz w:val="16"/>
                <w:szCs w:val="16"/>
              </w:rPr>
              <w:br/>
              <w:t>Quality assurance system ISO 9001 and</w:t>
            </w:r>
            <w:r w:rsidRPr="00C16ECC">
              <w:rPr>
                <w:rFonts w:ascii="Calibri" w:hAnsi="Calibri" w:cs="Calibri"/>
                <w:color w:val="000000"/>
                <w:sz w:val="16"/>
                <w:szCs w:val="16"/>
              </w:rPr>
              <w:br/>
              <w:t>Environmental system ISO 14001</w:t>
            </w:r>
            <w:r w:rsidRPr="00C16ECC">
              <w:rPr>
                <w:rFonts w:ascii="Calibri" w:hAnsi="Calibri" w:cs="Calibri"/>
                <w:color w:val="000000"/>
                <w:sz w:val="16"/>
                <w:szCs w:val="16"/>
              </w:rPr>
              <w:br/>
              <w:t xml:space="preserve">CE, UL, </w:t>
            </w:r>
            <w:proofErr w:type="spellStart"/>
            <w:r w:rsidRPr="00C16ECC">
              <w:rPr>
                <w:rFonts w:ascii="Calibri" w:hAnsi="Calibri" w:cs="Calibri"/>
                <w:color w:val="000000"/>
                <w:sz w:val="16"/>
                <w:szCs w:val="16"/>
              </w:rPr>
              <w:t>cUL</w:t>
            </w:r>
            <w:proofErr w:type="spellEnd"/>
            <w:r w:rsidRPr="00C16ECC">
              <w:rPr>
                <w:rFonts w:ascii="Calibri" w:hAnsi="Calibri" w:cs="Calibri"/>
                <w:color w:val="000000"/>
                <w:sz w:val="16"/>
                <w:szCs w:val="16"/>
              </w:rPr>
              <w:t>, CSA and EAC approvals</w:t>
            </w:r>
            <w:r w:rsidRPr="00C16ECC">
              <w:rPr>
                <w:rFonts w:ascii="Calibri" w:hAnsi="Calibri" w:cs="Calibri"/>
                <w:color w:val="000000"/>
                <w:sz w:val="16"/>
                <w:szCs w:val="16"/>
              </w:rPr>
              <w:br/>
              <w:t>Galvanic isolation according to PELV</w:t>
            </w:r>
            <w:r w:rsidRPr="00C16ECC">
              <w:rPr>
                <w:rFonts w:ascii="Calibri" w:hAnsi="Calibri" w:cs="Calibri"/>
                <w:color w:val="000000"/>
                <w:sz w:val="16"/>
                <w:szCs w:val="16"/>
              </w:rPr>
              <w:br/>
              <w:t>RoHS2 (Restriction of Hazardous Substances)</w:t>
            </w:r>
            <w:r w:rsidRPr="00C16ECC">
              <w:rPr>
                <w:rFonts w:ascii="Calibri" w:hAnsi="Calibri" w:cs="Calibri"/>
                <w:color w:val="000000"/>
                <w:sz w:val="16"/>
                <w:szCs w:val="16"/>
              </w:rPr>
              <w:br/>
              <w:t>EN 61800-5-1: 2007; IEC/EN 61000-3-12;</w:t>
            </w:r>
            <w:r w:rsidRPr="00C16ECC">
              <w:rPr>
                <w:rFonts w:ascii="Calibri" w:hAnsi="Calibri" w:cs="Calibri"/>
                <w:color w:val="000000"/>
                <w:sz w:val="16"/>
                <w:szCs w:val="16"/>
              </w:rPr>
              <w:br/>
              <w:t>EN 61800-3: 2017 + A1: 2012 Category C2</w:t>
            </w:r>
            <w:r w:rsidRPr="00C16ECC">
              <w:rPr>
                <w:rFonts w:ascii="Calibri" w:hAnsi="Calibri" w:cs="Calibri"/>
                <w:color w:val="000000"/>
                <w:sz w:val="16"/>
                <w:szCs w:val="16"/>
              </w:rPr>
              <w:br/>
              <w:t>(1st environment restricted distribution);</w:t>
            </w:r>
            <w:r w:rsidRPr="00C16ECC">
              <w:rPr>
                <w:rFonts w:ascii="Calibri" w:hAnsi="Calibri" w:cs="Calibri"/>
                <w:color w:val="000000"/>
                <w:sz w:val="16"/>
                <w:szCs w:val="16"/>
              </w:rPr>
              <w:br/>
              <w:t xml:space="preserve">Safe torque off (EN 61800-5-2)                                                  </w:t>
            </w:r>
            <w:r w:rsidRPr="00C16ECC">
              <w:rPr>
                <w:rFonts w:ascii="Calibri" w:hAnsi="Calibri" w:cs="Calibri"/>
                <w:color w:val="000000"/>
                <w:sz w:val="16"/>
                <w:szCs w:val="16"/>
              </w:rPr>
              <w:br/>
              <w:t>Seismic (IBC, OSHPD) - Coming 2019</w:t>
            </w:r>
          </w:p>
        </w:tc>
      </w:tr>
      <w:tr w:rsidR="00C16ECC" w:rsidTr="00A81D63">
        <w:tc>
          <w:tcPr>
            <w:tcW w:w="2430"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 xml:space="preserve">EMC </w:t>
            </w:r>
            <w:r w:rsidRPr="00C16ECC">
              <w:rPr>
                <w:rFonts w:ascii="Calibri" w:hAnsi="Calibri" w:cs="Calibri"/>
                <w:color w:val="000000"/>
                <w:sz w:val="16"/>
                <w:szCs w:val="16"/>
              </w:rPr>
              <w:br/>
              <w:t xml:space="preserve">(according to EN61800-3)    </w:t>
            </w:r>
          </w:p>
        </w:tc>
        <w:tc>
          <w:tcPr>
            <w:tcW w:w="2268" w:type="dxa"/>
            <w:tcBorders>
              <w:bottom w:val="single" w:sz="8" w:space="0" w:color="auto"/>
            </w:tcBorders>
          </w:tcPr>
          <w:p w:rsidR="00C16ECC" w:rsidRPr="00C16ECC" w:rsidRDefault="00C16ECC" w:rsidP="00C16ECC">
            <w:pPr>
              <w:rPr>
                <w:rFonts w:ascii="Calibri" w:hAnsi="Calibri" w:cs="Calibri"/>
                <w:color w:val="000000"/>
                <w:sz w:val="16"/>
                <w:szCs w:val="16"/>
              </w:rPr>
            </w:pPr>
            <w:r w:rsidRPr="00C16ECC">
              <w:rPr>
                <w:rFonts w:ascii="Calibri" w:hAnsi="Calibri" w:cs="Calibri"/>
                <w:color w:val="000000"/>
                <w:sz w:val="16"/>
                <w:szCs w:val="16"/>
              </w:rPr>
              <w:t>Class C2 (1st environment, restricted distribution)</w:t>
            </w:r>
          </w:p>
        </w:tc>
      </w:tr>
      <w:tr w:rsidR="00C16ECC" w:rsidTr="00A81D63">
        <w:tc>
          <w:tcPr>
            <w:tcW w:w="2430" w:type="dxa"/>
            <w:tcBorders>
              <w:top w:val="single" w:sz="8" w:space="0" w:color="auto"/>
              <w:bottom w:val="single" w:sz="8" w:space="0" w:color="auto"/>
            </w:tcBorders>
          </w:tcPr>
          <w:p w:rsidR="00C16ECC" w:rsidRPr="00C16ECC" w:rsidRDefault="00C16ECC" w:rsidP="00C16ECC">
            <w:pPr>
              <w:rPr>
                <w:rFonts w:ascii="Calibri" w:hAnsi="Calibri" w:cs="Calibri"/>
                <w:b/>
                <w:bCs/>
                <w:color w:val="000000"/>
                <w:sz w:val="16"/>
                <w:szCs w:val="16"/>
              </w:rPr>
            </w:pPr>
            <w:r w:rsidRPr="00C16ECC">
              <w:rPr>
                <w:rFonts w:ascii="Calibri" w:hAnsi="Calibri" w:cs="Calibri"/>
                <w:b/>
                <w:bCs/>
                <w:color w:val="000000"/>
                <w:sz w:val="16"/>
                <w:szCs w:val="16"/>
              </w:rPr>
              <w:t>Available Options</w:t>
            </w:r>
          </w:p>
        </w:tc>
        <w:tc>
          <w:tcPr>
            <w:tcW w:w="2268" w:type="dxa"/>
            <w:tcBorders>
              <w:top w:val="single" w:sz="8" w:space="0" w:color="auto"/>
              <w:bottom w:val="single" w:sz="8" w:space="0" w:color="auto"/>
            </w:tcBorders>
          </w:tcPr>
          <w:p w:rsidR="00C16ECC" w:rsidRPr="00C16ECC" w:rsidRDefault="00C16ECC" w:rsidP="00C16ECC">
            <w:pPr>
              <w:rPr>
                <w:rFonts w:ascii="Calibri" w:hAnsi="Calibri" w:cs="Calibri"/>
                <w:color w:val="000000"/>
                <w:sz w:val="16"/>
                <w:szCs w:val="16"/>
              </w:rPr>
            </w:pPr>
          </w:p>
        </w:tc>
      </w:tr>
      <w:tr w:rsidR="00450BAD" w:rsidTr="00450BAD">
        <w:tc>
          <w:tcPr>
            <w:tcW w:w="4698" w:type="dxa"/>
            <w:gridSpan w:val="2"/>
            <w:tcBorders>
              <w:top w:val="single" w:sz="8" w:space="0" w:color="auto"/>
              <w:bottom w:val="single" w:sz="2" w:space="0" w:color="A6A6A6" w:themeColor="background1" w:themeShade="A6"/>
            </w:tcBorders>
          </w:tcPr>
          <w:p w:rsidR="00450BAD" w:rsidRPr="00C16ECC" w:rsidRDefault="00450BAD" w:rsidP="00C16ECC">
            <w:pPr>
              <w:rPr>
                <w:sz w:val="16"/>
                <w:szCs w:val="16"/>
              </w:rPr>
            </w:pPr>
            <w:r w:rsidRPr="00C16ECC">
              <w:rPr>
                <w:rFonts w:ascii="Calibri" w:hAnsi="Calibri" w:cs="Calibri"/>
                <w:color w:val="000000"/>
                <w:sz w:val="16"/>
                <w:szCs w:val="16"/>
              </w:rPr>
              <w:t>External 24V AC/DC and digital I/O extension (2xRO and 1xDO) (CMOD-01)</w:t>
            </w:r>
          </w:p>
        </w:tc>
      </w:tr>
      <w:tr w:rsidR="00450BAD" w:rsidTr="00450BAD">
        <w:tc>
          <w:tcPr>
            <w:tcW w:w="4698" w:type="dxa"/>
            <w:gridSpan w:val="2"/>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Times New Roman" w:hAnsi="Times New Roman"/>
                <w:sz w:val="16"/>
                <w:szCs w:val="16"/>
              </w:rPr>
            </w:pPr>
            <w:r w:rsidRPr="00450BAD">
              <w:rPr>
                <w:rFonts w:ascii="Calibri" w:hAnsi="Calibri" w:cs="Calibri"/>
                <w:color w:val="000000"/>
                <w:sz w:val="16"/>
                <w:szCs w:val="22"/>
              </w:rPr>
              <w:t>Additional 115/230 V Digital input (6xDI and 2xRO) (CHDI-01)</w:t>
            </w:r>
          </w:p>
        </w:tc>
      </w:tr>
      <w:tr w:rsidR="00450BAD" w:rsidTr="00A81D63">
        <w:tc>
          <w:tcPr>
            <w:tcW w:w="243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 xml:space="preserve">Fieldbus Adapter Modules </w:t>
            </w:r>
          </w:p>
        </w:tc>
        <w:tc>
          <w:tcPr>
            <w:tcW w:w="2268"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proofErr w:type="spellStart"/>
            <w:r w:rsidRPr="00450BAD">
              <w:rPr>
                <w:rFonts w:ascii="Calibri" w:hAnsi="Calibri" w:cs="Calibri"/>
                <w:color w:val="000000"/>
                <w:sz w:val="16"/>
                <w:szCs w:val="16"/>
              </w:rPr>
              <w:t>EtherNet</w:t>
            </w:r>
            <w:proofErr w:type="spellEnd"/>
            <w:r w:rsidRPr="00450BAD">
              <w:rPr>
                <w:rFonts w:ascii="Calibri" w:hAnsi="Calibri" w:cs="Calibri"/>
                <w:color w:val="000000"/>
                <w:sz w:val="16"/>
                <w:szCs w:val="16"/>
              </w:rPr>
              <w:t>/IP,</w:t>
            </w:r>
            <w:r w:rsidR="00F13166">
              <w:rPr>
                <w:rFonts w:ascii="Calibri" w:hAnsi="Calibri" w:cs="Calibri"/>
                <w:color w:val="000000"/>
                <w:sz w:val="16"/>
                <w:szCs w:val="16"/>
              </w:rPr>
              <w:t xml:space="preserve"> </w:t>
            </w:r>
            <w:r w:rsidRPr="00450BAD">
              <w:rPr>
                <w:rFonts w:ascii="Calibri" w:hAnsi="Calibri" w:cs="Calibri"/>
                <w:color w:val="000000"/>
                <w:sz w:val="16"/>
                <w:szCs w:val="16"/>
              </w:rPr>
              <w:t xml:space="preserve">Modbus TCP, PROFIBUS-DP, PROFINET, </w:t>
            </w:r>
            <w:proofErr w:type="spellStart"/>
            <w:r w:rsidRPr="00450BAD">
              <w:rPr>
                <w:rFonts w:ascii="Calibri" w:hAnsi="Calibri" w:cs="Calibri"/>
                <w:color w:val="000000"/>
                <w:sz w:val="16"/>
                <w:szCs w:val="16"/>
              </w:rPr>
              <w:t>DeviceNet</w:t>
            </w:r>
            <w:proofErr w:type="spellEnd"/>
          </w:p>
        </w:tc>
      </w:tr>
      <w:tr w:rsidR="00450BAD" w:rsidTr="00A81D63">
        <w:tc>
          <w:tcPr>
            <w:tcW w:w="243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Operation, Programming and Diagnostic Tool</w:t>
            </w:r>
          </w:p>
        </w:tc>
        <w:tc>
          <w:tcPr>
            <w:tcW w:w="2268"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t>Drive Composer Pro / Entry</w:t>
            </w:r>
          </w:p>
        </w:tc>
      </w:tr>
      <w:tr w:rsidR="00450BAD" w:rsidTr="00A81D63">
        <w:tc>
          <w:tcPr>
            <w:tcW w:w="243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Cold configuration tool (CCA-01)</w:t>
            </w:r>
          </w:p>
        </w:tc>
        <w:tc>
          <w:tcPr>
            <w:tcW w:w="2268"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p>
        </w:tc>
      </w:tr>
      <w:tr w:rsidR="00450BAD" w:rsidTr="00A81D63">
        <w:tc>
          <w:tcPr>
            <w:tcW w:w="2430" w:type="dxa"/>
            <w:tcBorders>
              <w:top w:val="single" w:sz="2" w:space="0" w:color="A6A6A6" w:themeColor="background1" w:themeShade="A6"/>
              <w:bottom w:val="single" w:sz="8" w:space="0" w:color="auto"/>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Keypad</w:t>
            </w:r>
            <w:r w:rsidRPr="00450BAD">
              <w:rPr>
                <w:rFonts w:ascii="Calibri" w:hAnsi="Calibri" w:cs="Calibri"/>
                <w:color w:val="000000"/>
                <w:sz w:val="16"/>
                <w:szCs w:val="22"/>
              </w:rPr>
              <w:br/>
              <w:t xml:space="preserve">  Standard</w:t>
            </w:r>
            <w:r w:rsidRPr="00450BAD">
              <w:rPr>
                <w:rFonts w:ascii="Calibri" w:hAnsi="Calibri" w:cs="Calibri"/>
                <w:color w:val="000000"/>
                <w:sz w:val="16"/>
                <w:szCs w:val="22"/>
              </w:rPr>
              <w:br/>
              <w:t xml:space="preserve">  Optional</w:t>
            </w:r>
          </w:p>
        </w:tc>
        <w:tc>
          <w:tcPr>
            <w:tcW w:w="2268" w:type="dxa"/>
            <w:tcBorders>
              <w:top w:val="single" w:sz="2" w:space="0" w:color="A6A6A6" w:themeColor="background1" w:themeShade="A6"/>
              <w:bottom w:val="single" w:sz="8" w:space="0" w:color="auto"/>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br/>
              <w:t xml:space="preserve">Hand/Off/Auto </w:t>
            </w:r>
            <w:r w:rsidRPr="00450BAD">
              <w:rPr>
                <w:rFonts w:ascii="Calibri" w:hAnsi="Calibri" w:cs="Calibri"/>
                <w:color w:val="000000"/>
                <w:sz w:val="16"/>
                <w:szCs w:val="16"/>
              </w:rPr>
              <w:br/>
              <w:t>Bluetooth</w:t>
            </w:r>
          </w:p>
        </w:tc>
      </w:tr>
    </w:tbl>
    <w:p w:rsidR="00450BAD" w:rsidRDefault="00450BAD"/>
    <w:p w:rsidR="00450BAD" w:rsidRDefault="00450BAD"/>
    <w:p w:rsidR="00450BAD" w:rsidRDefault="00450BAD"/>
    <w:p w:rsidR="00450BAD" w:rsidRDefault="00450BAD"/>
    <w:p w:rsidR="00450BAD" w:rsidRDefault="00450BAD"/>
    <w:p w:rsidR="00450BAD" w:rsidRDefault="00450BAD"/>
    <w:p w:rsidR="00450BAD" w:rsidRDefault="00450BAD"/>
    <w:p w:rsidR="00450BAD" w:rsidRDefault="00450BAD"/>
    <w:tbl>
      <w:tblPr>
        <w:tblStyle w:val="TableGrid"/>
        <w:tblW w:w="4410" w:type="dxa"/>
        <w:tblBorders>
          <w:top w:val="single" w:sz="8" w:space="0" w:color="auto"/>
          <w:left w:val="none" w:sz="0" w:space="0" w:color="auto"/>
          <w:right w:val="none" w:sz="0" w:space="0" w:color="auto"/>
          <w:insideH w:val="single" w:sz="2" w:space="0" w:color="A6A6A6" w:themeColor="background1" w:themeShade="A6"/>
          <w:insideV w:val="none" w:sz="0" w:space="0" w:color="auto"/>
        </w:tblBorders>
        <w:tblLook w:val="04A0" w:firstRow="1" w:lastRow="0" w:firstColumn="1" w:lastColumn="0" w:noHBand="0" w:noVBand="1"/>
      </w:tblPr>
      <w:tblGrid>
        <w:gridCol w:w="1980"/>
        <w:gridCol w:w="2430"/>
      </w:tblGrid>
      <w:tr w:rsidR="00450BAD" w:rsidTr="00A81D63">
        <w:tc>
          <w:tcPr>
            <w:tcW w:w="4410" w:type="dxa"/>
            <w:gridSpan w:val="2"/>
            <w:tcBorders>
              <w:top w:val="single" w:sz="8" w:space="0" w:color="auto"/>
              <w:bottom w:val="single" w:sz="8" w:space="0" w:color="auto"/>
            </w:tcBorders>
          </w:tcPr>
          <w:p w:rsidR="00450BAD" w:rsidRPr="00450BAD" w:rsidRDefault="00450BAD" w:rsidP="00450BAD">
            <w:pPr>
              <w:rPr>
                <w:rFonts w:ascii="Calibri" w:hAnsi="Calibri" w:cs="Calibri"/>
                <w:color w:val="000000"/>
                <w:sz w:val="16"/>
                <w:szCs w:val="16"/>
              </w:rPr>
            </w:pPr>
            <w:r w:rsidRPr="00450BAD">
              <w:rPr>
                <w:rFonts w:ascii="Calibri" w:hAnsi="Calibri" w:cs="Calibri"/>
                <w:b/>
                <w:bCs/>
                <w:color w:val="000000"/>
                <w:sz w:val="16"/>
                <w:szCs w:val="22"/>
              </w:rPr>
              <w:t>Storage (in Protective Shipping Package)</w:t>
            </w:r>
          </w:p>
        </w:tc>
      </w:tr>
      <w:tr w:rsidR="00450BAD" w:rsidTr="00A81D63">
        <w:tc>
          <w:tcPr>
            <w:tcW w:w="1980" w:type="dxa"/>
            <w:tcBorders>
              <w:top w:val="single" w:sz="8" w:space="0" w:color="auto"/>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Air Temperature</w:t>
            </w:r>
          </w:p>
        </w:tc>
        <w:tc>
          <w:tcPr>
            <w:tcW w:w="2430" w:type="dxa"/>
            <w:tcBorders>
              <w:top w:val="single" w:sz="8" w:space="0" w:color="auto"/>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t>-40 to +70°C (-40 to +158°F)</w:t>
            </w:r>
          </w:p>
        </w:tc>
      </w:tr>
      <w:tr w:rsidR="00450BAD" w:rsidTr="00A81D63">
        <w:tc>
          <w:tcPr>
            <w:tcW w:w="198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Relative Humidity</w:t>
            </w:r>
          </w:p>
        </w:tc>
        <w:tc>
          <w:tcPr>
            <w:tcW w:w="243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t>Less than 95%</w:t>
            </w:r>
            <w:r w:rsidRPr="00450BAD">
              <w:rPr>
                <w:rFonts w:ascii="Calibri" w:hAnsi="Calibri" w:cs="Calibri"/>
                <w:color w:val="000000"/>
                <w:sz w:val="16"/>
                <w:szCs w:val="16"/>
              </w:rPr>
              <w:br/>
              <w:t>No condensation allowed</w:t>
            </w:r>
            <w:r w:rsidRPr="00450BAD">
              <w:rPr>
                <w:rFonts w:ascii="Calibri" w:hAnsi="Calibri" w:cs="Calibri"/>
                <w:color w:val="000000"/>
                <w:sz w:val="16"/>
                <w:szCs w:val="16"/>
              </w:rPr>
              <w:br/>
              <w:t>Maximum relative humidity is 60% in the presence of corrosive gasses</w:t>
            </w:r>
          </w:p>
        </w:tc>
      </w:tr>
      <w:tr w:rsidR="00450BAD" w:rsidTr="00A81D63">
        <w:tc>
          <w:tcPr>
            <w:tcW w:w="198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Chemical Gasses</w:t>
            </w:r>
          </w:p>
        </w:tc>
        <w:tc>
          <w:tcPr>
            <w:tcW w:w="243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t>Class 1C2</w:t>
            </w:r>
          </w:p>
        </w:tc>
      </w:tr>
      <w:tr w:rsidR="00450BAD" w:rsidTr="00A81D63">
        <w:tc>
          <w:tcPr>
            <w:tcW w:w="198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Solid Particles</w:t>
            </w:r>
          </w:p>
        </w:tc>
        <w:tc>
          <w:tcPr>
            <w:tcW w:w="243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t>Class 1S2</w:t>
            </w:r>
            <w:r w:rsidRPr="00450BAD">
              <w:rPr>
                <w:rFonts w:ascii="Calibri" w:hAnsi="Calibri" w:cs="Calibri"/>
                <w:color w:val="000000"/>
                <w:sz w:val="16"/>
                <w:szCs w:val="16"/>
              </w:rPr>
              <w:br/>
              <w:t>Contact ABB regarding Class 1S3</w:t>
            </w:r>
          </w:p>
        </w:tc>
      </w:tr>
      <w:tr w:rsidR="00450BAD" w:rsidTr="00A81D63">
        <w:tc>
          <w:tcPr>
            <w:tcW w:w="198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Atmospheric pressure</w:t>
            </w:r>
          </w:p>
        </w:tc>
        <w:tc>
          <w:tcPr>
            <w:tcW w:w="243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t>70 to 106 kPa</w:t>
            </w:r>
            <w:r w:rsidRPr="00450BAD">
              <w:rPr>
                <w:rFonts w:ascii="Calibri" w:hAnsi="Calibri" w:cs="Calibri"/>
                <w:color w:val="000000"/>
                <w:sz w:val="16"/>
                <w:szCs w:val="16"/>
              </w:rPr>
              <w:br/>
              <w:t>0.7 to 1.05 atmospheres</w:t>
            </w:r>
          </w:p>
        </w:tc>
      </w:tr>
      <w:tr w:rsidR="00450BAD" w:rsidTr="00A81D63">
        <w:tc>
          <w:tcPr>
            <w:tcW w:w="1980" w:type="dxa"/>
            <w:tcBorders>
              <w:top w:val="single" w:sz="2" w:space="0" w:color="A6A6A6" w:themeColor="background1" w:themeShade="A6"/>
              <w:bottom w:val="single" w:sz="8" w:space="0" w:color="auto"/>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Vibration (ISTA)</w:t>
            </w:r>
            <w:r w:rsidRPr="00450BAD">
              <w:rPr>
                <w:rFonts w:ascii="Calibri" w:hAnsi="Calibri" w:cs="Calibri"/>
                <w:color w:val="000000"/>
                <w:sz w:val="16"/>
                <w:szCs w:val="22"/>
              </w:rPr>
              <w:br/>
              <w:t>R1</w:t>
            </w:r>
            <w:r w:rsidR="00F13166">
              <w:rPr>
                <w:rFonts w:ascii="Calibri" w:hAnsi="Calibri" w:cs="Calibri"/>
                <w:color w:val="000000"/>
                <w:sz w:val="16"/>
                <w:szCs w:val="22"/>
              </w:rPr>
              <w:t>..</w:t>
            </w:r>
            <w:r w:rsidRPr="00450BAD">
              <w:rPr>
                <w:rFonts w:ascii="Calibri" w:hAnsi="Calibri" w:cs="Calibri"/>
                <w:color w:val="000000"/>
                <w:sz w:val="16"/>
                <w:szCs w:val="22"/>
              </w:rPr>
              <w:t>.R4</w:t>
            </w:r>
            <w:r w:rsidRPr="00450BAD">
              <w:rPr>
                <w:rFonts w:ascii="Calibri" w:hAnsi="Calibri" w:cs="Calibri"/>
                <w:color w:val="000000"/>
                <w:sz w:val="16"/>
                <w:szCs w:val="22"/>
              </w:rPr>
              <w:br/>
              <w:t>R5</w:t>
            </w:r>
            <w:r w:rsidR="00F13166">
              <w:rPr>
                <w:rFonts w:ascii="Calibri" w:hAnsi="Calibri" w:cs="Calibri"/>
                <w:color w:val="000000"/>
                <w:sz w:val="16"/>
                <w:szCs w:val="22"/>
              </w:rPr>
              <w:t>..</w:t>
            </w:r>
            <w:r w:rsidRPr="00450BAD">
              <w:rPr>
                <w:rFonts w:ascii="Calibri" w:hAnsi="Calibri" w:cs="Calibri"/>
                <w:color w:val="000000"/>
                <w:sz w:val="16"/>
                <w:szCs w:val="22"/>
              </w:rPr>
              <w:t>.R9</w:t>
            </w:r>
          </w:p>
        </w:tc>
        <w:tc>
          <w:tcPr>
            <w:tcW w:w="2430" w:type="dxa"/>
            <w:tcBorders>
              <w:top w:val="single" w:sz="2" w:space="0" w:color="A6A6A6" w:themeColor="background1" w:themeShade="A6"/>
              <w:bottom w:val="single" w:sz="8" w:space="0" w:color="auto"/>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br/>
              <w:t>In accordance with ISTA 1A</w:t>
            </w:r>
            <w:r w:rsidRPr="00450BAD">
              <w:rPr>
                <w:rFonts w:ascii="Calibri" w:hAnsi="Calibri" w:cs="Calibri"/>
                <w:color w:val="000000"/>
                <w:sz w:val="16"/>
                <w:szCs w:val="16"/>
              </w:rPr>
              <w:br/>
              <w:t>In accordance with ISTA 3E</w:t>
            </w:r>
          </w:p>
        </w:tc>
      </w:tr>
      <w:tr w:rsidR="00450BAD" w:rsidTr="00A81D63">
        <w:tc>
          <w:tcPr>
            <w:tcW w:w="4410" w:type="dxa"/>
            <w:gridSpan w:val="2"/>
            <w:tcBorders>
              <w:top w:val="single" w:sz="8" w:space="0" w:color="auto"/>
              <w:bottom w:val="single" w:sz="8" w:space="0" w:color="auto"/>
            </w:tcBorders>
          </w:tcPr>
          <w:p w:rsidR="00450BAD" w:rsidRPr="00450BAD" w:rsidRDefault="00450BAD" w:rsidP="00450BAD">
            <w:pPr>
              <w:rPr>
                <w:rFonts w:ascii="Calibri" w:hAnsi="Calibri" w:cs="Calibri"/>
                <w:b/>
                <w:color w:val="000000"/>
                <w:sz w:val="16"/>
                <w:szCs w:val="16"/>
              </w:rPr>
            </w:pPr>
            <w:r w:rsidRPr="00450BAD">
              <w:rPr>
                <w:rFonts w:ascii="Calibri" w:hAnsi="Calibri" w:cs="Calibri"/>
                <w:b/>
                <w:color w:val="000000"/>
                <w:sz w:val="16"/>
                <w:szCs w:val="22"/>
              </w:rPr>
              <w:t>Transportation (in Protective Shipping Package)</w:t>
            </w:r>
          </w:p>
        </w:tc>
      </w:tr>
      <w:tr w:rsidR="00450BAD" w:rsidTr="00A81D63">
        <w:tc>
          <w:tcPr>
            <w:tcW w:w="1980" w:type="dxa"/>
            <w:tcBorders>
              <w:top w:val="single" w:sz="8" w:space="0" w:color="auto"/>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Air Temperature</w:t>
            </w:r>
          </w:p>
        </w:tc>
        <w:tc>
          <w:tcPr>
            <w:tcW w:w="2430" w:type="dxa"/>
            <w:tcBorders>
              <w:top w:val="single" w:sz="8" w:space="0" w:color="auto"/>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t>-40</w:t>
            </w:r>
            <w:r w:rsidR="008A4B94">
              <w:rPr>
                <w:rFonts w:ascii="Calibri" w:hAnsi="Calibri" w:cs="Calibri"/>
                <w:color w:val="000000"/>
                <w:sz w:val="16"/>
                <w:szCs w:val="16"/>
              </w:rPr>
              <w:t xml:space="preserve"> </w:t>
            </w:r>
            <w:r w:rsidRPr="00450BAD">
              <w:rPr>
                <w:rFonts w:ascii="Calibri" w:hAnsi="Calibri" w:cs="Calibri"/>
                <w:color w:val="000000"/>
                <w:sz w:val="16"/>
                <w:szCs w:val="16"/>
              </w:rPr>
              <w:t>to 70</w:t>
            </w:r>
            <w:r w:rsidR="008A4B94">
              <w:rPr>
                <w:rFonts w:ascii="Calibri" w:hAnsi="Calibri" w:cs="Calibri"/>
                <w:color w:val="000000"/>
                <w:sz w:val="16"/>
                <w:szCs w:val="16"/>
              </w:rPr>
              <w:t xml:space="preserve"> </w:t>
            </w:r>
            <w:r w:rsidRPr="00450BAD">
              <w:rPr>
                <w:rFonts w:ascii="Calibri" w:hAnsi="Calibri" w:cs="Calibri"/>
                <w:color w:val="000000"/>
                <w:sz w:val="16"/>
                <w:szCs w:val="16"/>
              </w:rPr>
              <w:t>°C (-40 to 158</w:t>
            </w:r>
            <w:r w:rsidR="008A4B94">
              <w:rPr>
                <w:rFonts w:ascii="Calibri" w:hAnsi="Calibri" w:cs="Calibri"/>
                <w:color w:val="000000"/>
                <w:sz w:val="16"/>
                <w:szCs w:val="16"/>
              </w:rPr>
              <w:t xml:space="preserve"> </w:t>
            </w:r>
            <w:r w:rsidRPr="00450BAD">
              <w:rPr>
                <w:rFonts w:ascii="Calibri" w:hAnsi="Calibri" w:cs="Calibri"/>
                <w:color w:val="000000"/>
                <w:sz w:val="16"/>
                <w:szCs w:val="16"/>
              </w:rPr>
              <w:t>°F)</w:t>
            </w:r>
          </w:p>
        </w:tc>
      </w:tr>
      <w:tr w:rsidR="00450BAD" w:rsidTr="00A81D63">
        <w:tc>
          <w:tcPr>
            <w:tcW w:w="198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Relative Humidity</w:t>
            </w:r>
          </w:p>
        </w:tc>
        <w:tc>
          <w:tcPr>
            <w:tcW w:w="243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t>Less than 95%</w:t>
            </w:r>
            <w:r w:rsidRPr="00450BAD">
              <w:rPr>
                <w:rFonts w:ascii="Calibri" w:hAnsi="Calibri" w:cs="Calibri"/>
                <w:color w:val="000000"/>
                <w:sz w:val="16"/>
                <w:szCs w:val="16"/>
              </w:rPr>
              <w:br/>
              <w:t>No condensation allowed</w:t>
            </w:r>
            <w:r w:rsidRPr="00450BAD">
              <w:rPr>
                <w:rFonts w:ascii="Calibri" w:hAnsi="Calibri" w:cs="Calibri"/>
                <w:color w:val="000000"/>
                <w:sz w:val="16"/>
                <w:szCs w:val="16"/>
              </w:rPr>
              <w:br/>
              <w:t>Maximum relative humidity is 60% in the presence of corrosive gasses</w:t>
            </w:r>
          </w:p>
        </w:tc>
      </w:tr>
      <w:tr w:rsidR="00450BAD" w:rsidTr="00A81D63">
        <w:tc>
          <w:tcPr>
            <w:tcW w:w="198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Atmospheric Pressure</w:t>
            </w:r>
          </w:p>
        </w:tc>
        <w:tc>
          <w:tcPr>
            <w:tcW w:w="243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t>60 to 106 kPa (8.7 to 15.4 PSI)</w:t>
            </w:r>
            <w:r w:rsidRPr="00450BAD">
              <w:rPr>
                <w:rFonts w:ascii="Calibri" w:hAnsi="Calibri" w:cs="Calibri"/>
                <w:color w:val="000000"/>
                <w:sz w:val="16"/>
                <w:szCs w:val="16"/>
              </w:rPr>
              <w:br/>
              <w:t>0.6 to 1.05 atmospheres</w:t>
            </w:r>
          </w:p>
        </w:tc>
      </w:tr>
      <w:tr w:rsidR="00450BAD" w:rsidTr="00A81D63">
        <w:tc>
          <w:tcPr>
            <w:tcW w:w="198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Free Fall</w:t>
            </w:r>
          </w:p>
        </w:tc>
        <w:tc>
          <w:tcPr>
            <w:tcW w:w="243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t xml:space="preserve">R1: 76 cm (30 in) </w:t>
            </w:r>
            <w:r w:rsidRPr="00450BAD">
              <w:rPr>
                <w:rFonts w:ascii="Calibri" w:hAnsi="Calibri" w:cs="Calibri"/>
                <w:color w:val="000000"/>
                <w:sz w:val="16"/>
                <w:szCs w:val="16"/>
              </w:rPr>
              <w:br/>
              <w:t xml:space="preserve">R2: 61 cm (24 in) </w:t>
            </w:r>
            <w:r w:rsidRPr="00450BAD">
              <w:rPr>
                <w:rFonts w:ascii="Calibri" w:hAnsi="Calibri" w:cs="Calibri"/>
                <w:color w:val="000000"/>
                <w:sz w:val="16"/>
                <w:szCs w:val="16"/>
              </w:rPr>
              <w:br/>
              <w:t xml:space="preserve">R3: 46 cm (18 in) </w:t>
            </w:r>
            <w:r w:rsidRPr="00450BAD">
              <w:rPr>
                <w:rFonts w:ascii="Calibri" w:hAnsi="Calibri" w:cs="Calibri"/>
                <w:color w:val="000000"/>
                <w:sz w:val="16"/>
                <w:szCs w:val="16"/>
              </w:rPr>
              <w:br/>
              <w:t xml:space="preserve">R4: 31 cm (12 in) </w:t>
            </w:r>
            <w:r w:rsidRPr="00450BAD">
              <w:rPr>
                <w:rFonts w:ascii="Calibri" w:hAnsi="Calibri" w:cs="Calibri"/>
                <w:color w:val="000000"/>
                <w:sz w:val="16"/>
                <w:szCs w:val="16"/>
              </w:rPr>
              <w:br/>
              <w:t>R5: 25 cm (10 in)</w:t>
            </w:r>
          </w:p>
        </w:tc>
      </w:tr>
      <w:tr w:rsidR="00450BAD" w:rsidTr="00A81D63">
        <w:tc>
          <w:tcPr>
            <w:tcW w:w="198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Chemical Gasses</w:t>
            </w:r>
          </w:p>
        </w:tc>
        <w:tc>
          <w:tcPr>
            <w:tcW w:w="243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t>Class 2C2</w:t>
            </w:r>
          </w:p>
        </w:tc>
      </w:tr>
      <w:tr w:rsidR="00450BAD" w:rsidTr="00A81D63">
        <w:tc>
          <w:tcPr>
            <w:tcW w:w="198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Solid Particles</w:t>
            </w:r>
          </w:p>
        </w:tc>
        <w:tc>
          <w:tcPr>
            <w:tcW w:w="243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t>Class 2S2</w:t>
            </w:r>
          </w:p>
        </w:tc>
      </w:tr>
      <w:tr w:rsidR="00450BAD" w:rsidTr="00A81D63">
        <w:tc>
          <w:tcPr>
            <w:tcW w:w="198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Shock/ Drop (ISTA)</w:t>
            </w:r>
            <w:r w:rsidRPr="00450BAD">
              <w:rPr>
                <w:rFonts w:ascii="Calibri" w:hAnsi="Calibri" w:cs="Calibri"/>
                <w:color w:val="000000"/>
                <w:sz w:val="16"/>
                <w:szCs w:val="22"/>
              </w:rPr>
              <w:br/>
              <w:t>R1</w:t>
            </w:r>
            <w:proofErr w:type="gramStart"/>
            <w:r w:rsidRPr="00450BAD">
              <w:rPr>
                <w:rFonts w:ascii="Calibri" w:hAnsi="Calibri" w:cs="Calibri"/>
                <w:color w:val="000000"/>
                <w:sz w:val="16"/>
                <w:szCs w:val="22"/>
              </w:rPr>
              <w:t>….R</w:t>
            </w:r>
            <w:proofErr w:type="gramEnd"/>
            <w:r w:rsidRPr="00450BAD">
              <w:rPr>
                <w:rFonts w:ascii="Calibri" w:hAnsi="Calibri" w:cs="Calibri"/>
                <w:color w:val="000000"/>
                <w:sz w:val="16"/>
                <w:szCs w:val="22"/>
              </w:rPr>
              <w:t>4</w:t>
            </w:r>
            <w:r w:rsidRPr="00450BAD">
              <w:rPr>
                <w:rFonts w:ascii="Calibri" w:hAnsi="Calibri" w:cs="Calibri"/>
                <w:color w:val="000000"/>
                <w:sz w:val="16"/>
                <w:szCs w:val="22"/>
              </w:rPr>
              <w:br/>
              <w:t>R5….R9</w:t>
            </w:r>
          </w:p>
        </w:tc>
        <w:tc>
          <w:tcPr>
            <w:tcW w:w="2430" w:type="dxa"/>
            <w:tcBorders>
              <w:top w:val="single" w:sz="2" w:space="0" w:color="A6A6A6" w:themeColor="background1" w:themeShade="A6"/>
              <w:bottom w:val="single" w:sz="2" w:space="0" w:color="A6A6A6" w:themeColor="background1" w:themeShade="A6"/>
            </w:tcBorders>
          </w:tcPr>
          <w:p w:rsidR="00450BAD" w:rsidRPr="00450BAD" w:rsidRDefault="00450BAD" w:rsidP="00450BAD">
            <w:pPr>
              <w:rPr>
                <w:rFonts w:ascii="Calibri" w:hAnsi="Calibri" w:cs="Calibri"/>
                <w:color w:val="000000"/>
                <w:sz w:val="16"/>
                <w:szCs w:val="16"/>
              </w:rPr>
            </w:pPr>
            <w:r w:rsidRPr="00450BAD">
              <w:rPr>
                <w:rFonts w:ascii="Calibri" w:hAnsi="Calibri" w:cs="Calibri"/>
                <w:color w:val="000000"/>
                <w:sz w:val="16"/>
                <w:szCs w:val="16"/>
              </w:rPr>
              <w:br/>
              <w:t>In accordance with ISTA 1A</w:t>
            </w:r>
            <w:r w:rsidRPr="00450BAD">
              <w:rPr>
                <w:rFonts w:ascii="Calibri" w:hAnsi="Calibri" w:cs="Calibri"/>
                <w:color w:val="000000"/>
                <w:sz w:val="16"/>
                <w:szCs w:val="16"/>
              </w:rPr>
              <w:br/>
              <w:t>In accordance with ISTA 3E</w:t>
            </w:r>
          </w:p>
        </w:tc>
      </w:tr>
      <w:tr w:rsidR="00450BAD" w:rsidTr="00A81D63">
        <w:tc>
          <w:tcPr>
            <w:tcW w:w="1980" w:type="dxa"/>
            <w:tcBorders>
              <w:top w:val="single" w:sz="2" w:space="0" w:color="A6A6A6" w:themeColor="background1" w:themeShade="A6"/>
              <w:bottom w:val="single" w:sz="8" w:space="0" w:color="auto"/>
            </w:tcBorders>
          </w:tcPr>
          <w:p w:rsidR="00450BAD" w:rsidRPr="00450BAD" w:rsidRDefault="00450BAD" w:rsidP="00450BAD">
            <w:pPr>
              <w:rPr>
                <w:rFonts w:ascii="Calibri" w:hAnsi="Calibri" w:cs="Calibri"/>
                <w:color w:val="000000"/>
                <w:sz w:val="16"/>
                <w:szCs w:val="22"/>
              </w:rPr>
            </w:pPr>
            <w:r w:rsidRPr="00450BAD">
              <w:rPr>
                <w:rFonts w:ascii="Calibri" w:hAnsi="Calibri" w:cs="Calibri"/>
                <w:color w:val="000000"/>
                <w:sz w:val="16"/>
                <w:szCs w:val="22"/>
              </w:rPr>
              <w:t>Vibration (ISTA)</w:t>
            </w:r>
            <w:r w:rsidRPr="00450BAD">
              <w:rPr>
                <w:rFonts w:ascii="Calibri" w:hAnsi="Calibri" w:cs="Calibri"/>
                <w:color w:val="000000"/>
                <w:sz w:val="16"/>
                <w:szCs w:val="22"/>
              </w:rPr>
              <w:br/>
              <w:t>R1</w:t>
            </w:r>
            <w:proofErr w:type="gramStart"/>
            <w:r w:rsidRPr="00450BAD">
              <w:rPr>
                <w:rFonts w:ascii="Calibri" w:hAnsi="Calibri" w:cs="Calibri"/>
                <w:color w:val="000000"/>
                <w:sz w:val="16"/>
                <w:szCs w:val="22"/>
              </w:rPr>
              <w:t>….R</w:t>
            </w:r>
            <w:proofErr w:type="gramEnd"/>
            <w:r w:rsidRPr="00450BAD">
              <w:rPr>
                <w:rFonts w:ascii="Calibri" w:hAnsi="Calibri" w:cs="Calibri"/>
                <w:color w:val="000000"/>
                <w:sz w:val="16"/>
                <w:szCs w:val="22"/>
              </w:rPr>
              <w:t>4</w:t>
            </w:r>
            <w:r w:rsidRPr="00450BAD">
              <w:rPr>
                <w:rFonts w:ascii="Calibri" w:hAnsi="Calibri" w:cs="Calibri"/>
                <w:color w:val="000000"/>
                <w:sz w:val="16"/>
                <w:szCs w:val="22"/>
              </w:rPr>
              <w:br/>
              <w:t>R5….R9</w:t>
            </w:r>
          </w:p>
        </w:tc>
        <w:tc>
          <w:tcPr>
            <w:tcW w:w="2430" w:type="dxa"/>
            <w:tcBorders>
              <w:top w:val="single" w:sz="2" w:space="0" w:color="A6A6A6" w:themeColor="background1" w:themeShade="A6"/>
              <w:bottom w:val="single" w:sz="8" w:space="0" w:color="auto"/>
            </w:tcBorders>
          </w:tcPr>
          <w:p w:rsidR="00450BAD" w:rsidRPr="00C16ECC" w:rsidRDefault="00450BAD" w:rsidP="00450BAD">
            <w:pPr>
              <w:rPr>
                <w:sz w:val="16"/>
                <w:szCs w:val="16"/>
              </w:rPr>
            </w:pPr>
          </w:p>
        </w:tc>
      </w:tr>
    </w:tbl>
    <w:p w:rsidR="00AC6319" w:rsidRDefault="00AC6319" w:rsidP="00AC6319">
      <w:pPr>
        <w:rPr>
          <w:b/>
          <w:sz w:val="36"/>
          <w:szCs w:val="36"/>
        </w:rPr>
      </w:pPr>
    </w:p>
    <w:p w:rsidR="00315839" w:rsidRDefault="00315839" w:rsidP="00AC6319">
      <w:pPr>
        <w:rPr>
          <w:b/>
          <w:sz w:val="36"/>
          <w:szCs w:val="36"/>
        </w:rPr>
      </w:pPr>
    </w:p>
    <w:p w:rsidR="00315839" w:rsidRDefault="00315839" w:rsidP="00AC6319">
      <w:pPr>
        <w:rPr>
          <w:b/>
          <w:sz w:val="36"/>
          <w:szCs w:val="36"/>
        </w:rPr>
        <w:sectPr w:rsidR="00315839" w:rsidSect="00AC6319">
          <w:type w:val="continuous"/>
          <w:pgSz w:w="12240" w:h="15840" w:code="1"/>
          <w:pgMar w:top="720" w:right="1440" w:bottom="720" w:left="1440" w:header="720" w:footer="720" w:gutter="0"/>
          <w:pgBorders w:offsetFrom="page">
            <w:top w:val="single" w:sz="4" w:space="24" w:color="FFFFFF"/>
            <w:left w:val="single" w:sz="4" w:space="24" w:color="FFFFFF"/>
            <w:bottom w:val="single" w:sz="4" w:space="24" w:color="FFFFFF"/>
            <w:right w:val="single" w:sz="4" w:space="24" w:color="FFFFFF"/>
          </w:pgBorders>
          <w:cols w:num="2" w:space="720"/>
          <w:docGrid w:linePitch="360"/>
        </w:sectPr>
      </w:pPr>
    </w:p>
    <w:p w:rsidR="00315839" w:rsidRDefault="00315839" w:rsidP="00315839">
      <w:pPr>
        <w:rPr>
          <w:b/>
          <w:sz w:val="36"/>
          <w:szCs w:val="36"/>
        </w:rPr>
      </w:pPr>
    </w:p>
    <w:sectPr w:rsidR="00315839" w:rsidSect="00315839">
      <w:type w:val="continuous"/>
      <w:pgSz w:w="12240" w:h="15840" w:code="1"/>
      <w:pgMar w:top="720" w:right="1440" w:bottom="720" w:left="1440" w:header="720" w:footer="720" w:gutter="0"/>
      <w:pgBorders w:offsetFrom="page">
        <w:top w:val="single" w:sz="4" w:space="24" w:color="FFFFFF"/>
        <w:left w:val="single" w:sz="4" w:space="24" w:color="FFFFFF"/>
        <w:bottom w:val="single" w:sz="4" w:space="24" w:color="FFFFFF"/>
        <w:right w:val="single" w:sz="4" w:space="24" w:color="FFFFFF"/>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C85" w:rsidRDefault="00A86C85">
      <w:r>
        <w:separator/>
      </w:r>
    </w:p>
  </w:endnote>
  <w:endnote w:type="continuationSeparator" w:id="0">
    <w:p w:rsidR="00A86C85" w:rsidRDefault="00A8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BBvoice">
    <w:panose1 w:val="020D0603020503020204"/>
    <w:charset w:val="00"/>
    <w:family w:val="swiss"/>
    <w:pitch w:val="variable"/>
    <w:sig w:usb0="A000006F" w:usb1="0000004B" w:usb2="00000028" w:usb3="00000000" w:csb0="00000013" w:csb1="00000000"/>
  </w:font>
  <w:font w:name="ABBvoice Light">
    <w:panose1 w:val="020D0403020503020204"/>
    <w:charset w:val="00"/>
    <w:family w:val="swiss"/>
    <w:pitch w:val="variable"/>
    <w:sig w:usb0="A10006FF" w:usb1="100060FB" w:usb2="00000028"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974" w:rsidRDefault="00286688">
    <w:pPr>
      <w:pStyle w:val="Footer"/>
      <w:framePr w:wrap="around" w:vAnchor="text" w:hAnchor="margin" w:xAlign="right" w:y="1"/>
      <w:rPr>
        <w:rStyle w:val="PageNumber"/>
      </w:rPr>
    </w:pPr>
    <w:r>
      <w:rPr>
        <w:rStyle w:val="PageNumber"/>
      </w:rPr>
      <w:fldChar w:fldCharType="begin"/>
    </w:r>
    <w:r w:rsidR="00094974">
      <w:rPr>
        <w:rStyle w:val="PageNumber"/>
      </w:rPr>
      <w:instrText xml:space="preserve">PAGE  </w:instrText>
    </w:r>
    <w:r>
      <w:rPr>
        <w:rStyle w:val="PageNumber"/>
      </w:rPr>
      <w:fldChar w:fldCharType="end"/>
    </w:r>
  </w:p>
  <w:p w:rsidR="00094974" w:rsidRDefault="000949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39" w:rsidRDefault="00315839" w:rsidP="00315839">
    <w:pPr>
      <w:spacing w:before="20"/>
      <w:ind w:left="20"/>
      <w:rPr>
        <w:rFonts w:ascii="ABBvoice Light"/>
        <w:color w:val="231F20"/>
        <w:sz w:val="12"/>
      </w:rPr>
    </w:pPr>
    <w:r>
      <w:rPr>
        <w:rFonts w:ascii="ABBvoice Light"/>
        <w:color w:val="231F20"/>
        <w:sz w:val="12"/>
      </w:rPr>
      <w:t>ACQ580-EOPB01U-EN REVC</w:t>
    </w:r>
  </w:p>
  <w:p w:rsidR="00094974" w:rsidRPr="00BC23B9" w:rsidRDefault="00315839" w:rsidP="00315839">
    <w:pPr>
      <w:spacing w:before="20"/>
      <w:ind w:left="20"/>
      <w:rPr>
        <w:rFonts w:cs="Arial"/>
        <w:sz w:val="16"/>
        <w:szCs w:val="16"/>
      </w:rPr>
    </w:pPr>
    <w:r>
      <w:rPr>
        <w:rFonts w:ascii="ABBvoice Light"/>
        <w:color w:val="231F20"/>
        <w:sz w:val="12"/>
      </w:rPr>
      <w:t>Effective: 05/07/2019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4F" w:rsidRPr="004256A3" w:rsidRDefault="0055775F" w:rsidP="0055775F">
    <w:pPr>
      <w:pStyle w:val="Footer"/>
      <w:tabs>
        <w:tab w:val="clear" w:pos="4320"/>
        <w:tab w:val="clear" w:pos="8640"/>
        <w:tab w:val="left" w:pos="0"/>
        <w:tab w:val="center" w:pos="5400"/>
        <w:tab w:val="right" w:pos="10800"/>
      </w:tabs>
      <w:rPr>
        <w:rFonts w:ascii="Verdana" w:hAnsi="Verdana"/>
        <w:sz w:val="16"/>
        <w:szCs w:val="16"/>
      </w:rPr>
    </w:pPr>
    <w:r>
      <w:rPr>
        <w:rFonts w:ascii="Verdana" w:hAnsi="Verdana"/>
        <w:sz w:val="16"/>
        <w:szCs w:val="16"/>
      </w:rPr>
      <w:tab/>
    </w:r>
    <w:r w:rsidR="00E9394F" w:rsidRPr="004256A3">
      <w:rPr>
        <w:rFonts w:ascii="Verdana" w:hAnsi="Verdana"/>
        <w:sz w:val="16"/>
        <w:szCs w:val="16"/>
      </w:rPr>
      <w:tab/>
    </w:r>
    <w:r w:rsidR="00571C83">
      <w:rPr>
        <w:rFonts w:ascii="Verdana" w:hAnsi="Verdana"/>
        <w:sz w:val="16"/>
        <w:szCs w:val="16"/>
      </w:rPr>
      <w:t>12540114</w:t>
    </w:r>
  </w:p>
  <w:p w:rsidR="000452F1" w:rsidRPr="0055775F" w:rsidRDefault="00E9394F" w:rsidP="0055775F">
    <w:pPr>
      <w:pStyle w:val="Footer"/>
      <w:tabs>
        <w:tab w:val="clear" w:pos="4320"/>
        <w:tab w:val="clear" w:pos="8640"/>
        <w:tab w:val="left" w:pos="0"/>
        <w:tab w:val="center" w:pos="5400"/>
        <w:tab w:val="right" w:pos="10800"/>
      </w:tabs>
      <w:rPr>
        <w:rFonts w:ascii="Verdana" w:hAnsi="Verdana"/>
        <w:sz w:val="16"/>
        <w:szCs w:val="16"/>
      </w:rPr>
    </w:pPr>
    <w:r>
      <w:rPr>
        <w:rFonts w:ascii="Verdana" w:hAnsi="Verdana"/>
        <w:sz w:val="16"/>
        <w:szCs w:val="16"/>
      </w:rPr>
      <w:tab/>
    </w:r>
    <w:r w:rsidRPr="00225C30">
      <w:rPr>
        <w:rFonts w:ascii="Verdana" w:hAnsi="Verdana"/>
        <w:sz w:val="16"/>
        <w:szCs w:val="16"/>
      </w:rPr>
      <w:fldChar w:fldCharType="begin"/>
    </w:r>
    <w:r w:rsidRPr="00225C30">
      <w:rPr>
        <w:rFonts w:ascii="Verdana" w:hAnsi="Verdana"/>
        <w:sz w:val="16"/>
        <w:szCs w:val="16"/>
      </w:rPr>
      <w:instrText xml:space="preserve"> PAGE   \* MERGEFORMAT </w:instrText>
    </w:r>
    <w:r w:rsidRPr="00225C30">
      <w:rPr>
        <w:rFonts w:ascii="Verdana" w:hAnsi="Verdana"/>
        <w:sz w:val="16"/>
        <w:szCs w:val="16"/>
      </w:rPr>
      <w:fldChar w:fldCharType="separate"/>
    </w:r>
    <w:r w:rsidR="00FA41D6">
      <w:rPr>
        <w:rFonts w:ascii="Verdana" w:hAnsi="Verdana"/>
        <w:noProof/>
        <w:sz w:val="16"/>
        <w:szCs w:val="16"/>
      </w:rPr>
      <w:t>1</w:t>
    </w:r>
    <w:r w:rsidRPr="00225C30">
      <w:rPr>
        <w:rFonts w:ascii="Verdana" w:hAnsi="Verdana"/>
        <w:noProof/>
        <w:sz w:val="16"/>
        <w:szCs w:val="16"/>
      </w:rPr>
      <w:fldChar w:fldCharType="end"/>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C85" w:rsidRDefault="00A86C85">
      <w:r>
        <w:separator/>
      </w:r>
    </w:p>
  </w:footnote>
  <w:footnote w:type="continuationSeparator" w:id="0">
    <w:p w:rsidR="00A86C85" w:rsidRDefault="00A86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9B1"/>
    <w:multiLevelType w:val="hybridMultilevel"/>
    <w:tmpl w:val="BA9806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A267B0"/>
    <w:multiLevelType w:val="hybridMultilevel"/>
    <w:tmpl w:val="2678248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FE75025"/>
    <w:multiLevelType w:val="hybridMultilevel"/>
    <w:tmpl w:val="46187C10"/>
    <w:lvl w:ilvl="0" w:tplc="3156052E">
      <w:numFmt w:val="bullet"/>
      <w:lvlText w:val="•"/>
      <w:lvlJc w:val="left"/>
      <w:pPr>
        <w:ind w:left="1080" w:hanging="720"/>
      </w:pPr>
      <w:rPr>
        <w:rFonts w:ascii="Arial" w:eastAsia="Times New Roman" w:hAnsi="Arial" w:cs="Arial" w:hint="default"/>
      </w:rPr>
    </w:lvl>
    <w:lvl w:ilvl="1" w:tplc="F2E270D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2040F"/>
    <w:multiLevelType w:val="hybridMultilevel"/>
    <w:tmpl w:val="A28A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D7366"/>
    <w:multiLevelType w:val="hybridMultilevel"/>
    <w:tmpl w:val="1960C6D8"/>
    <w:lvl w:ilvl="0" w:tplc="7D7C93EA">
      <w:start w:val="2"/>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15:restartNumberingAfterBreak="0">
    <w:nsid w:val="1F9B2299"/>
    <w:multiLevelType w:val="hybridMultilevel"/>
    <w:tmpl w:val="F362A8B8"/>
    <w:lvl w:ilvl="0" w:tplc="54DC066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5282D"/>
    <w:multiLevelType w:val="hybridMultilevel"/>
    <w:tmpl w:val="A112B3B4"/>
    <w:lvl w:ilvl="0" w:tplc="99A2541C">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B7120F6"/>
    <w:multiLevelType w:val="hybridMultilevel"/>
    <w:tmpl w:val="A112B3B4"/>
    <w:lvl w:ilvl="0" w:tplc="99A2541C">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D5535C4"/>
    <w:multiLevelType w:val="hybridMultilevel"/>
    <w:tmpl w:val="9A88C242"/>
    <w:lvl w:ilvl="0" w:tplc="3156052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7087B"/>
    <w:multiLevelType w:val="hybridMultilevel"/>
    <w:tmpl w:val="F7CACB76"/>
    <w:lvl w:ilvl="0" w:tplc="7D7C93EA">
      <w:start w:val="2"/>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F1268"/>
    <w:multiLevelType w:val="hybridMultilevel"/>
    <w:tmpl w:val="E84A101A"/>
    <w:lvl w:ilvl="0" w:tplc="54DC066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069F5"/>
    <w:multiLevelType w:val="hybridMultilevel"/>
    <w:tmpl w:val="17F2082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6133EEC"/>
    <w:multiLevelType w:val="hybridMultilevel"/>
    <w:tmpl w:val="2D80E0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60618EB"/>
    <w:multiLevelType w:val="hybridMultilevel"/>
    <w:tmpl w:val="91CE02C0"/>
    <w:lvl w:ilvl="0" w:tplc="54DC066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428CA"/>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4"/>
  </w:num>
  <w:num w:numId="2">
    <w:abstractNumId w:val="0"/>
  </w:num>
  <w:num w:numId="3">
    <w:abstractNumId w:val="12"/>
  </w:num>
  <w:num w:numId="4">
    <w:abstractNumId w:val="1"/>
  </w:num>
  <w:num w:numId="5">
    <w:abstractNumId w:val="11"/>
  </w:num>
  <w:num w:numId="6">
    <w:abstractNumId w:val="7"/>
  </w:num>
  <w:num w:numId="7">
    <w:abstractNumId w:val="6"/>
  </w:num>
  <w:num w:numId="8">
    <w:abstractNumId w:val="4"/>
  </w:num>
  <w:num w:numId="9">
    <w:abstractNumId w:val="9"/>
  </w:num>
  <w:num w:numId="10">
    <w:abstractNumId w:val="3"/>
  </w:num>
  <w:num w:numId="11">
    <w:abstractNumId w:val="2"/>
  </w:num>
  <w:num w:numId="12">
    <w:abstractNumId w:val="8"/>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5D"/>
    <w:rsid w:val="00021789"/>
    <w:rsid w:val="00024303"/>
    <w:rsid w:val="00025630"/>
    <w:rsid w:val="000301CC"/>
    <w:rsid w:val="0003602F"/>
    <w:rsid w:val="000417DE"/>
    <w:rsid w:val="000435A5"/>
    <w:rsid w:val="000452F1"/>
    <w:rsid w:val="00074281"/>
    <w:rsid w:val="00082AD0"/>
    <w:rsid w:val="00094974"/>
    <w:rsid w:val="000A1360"/>
    <w:rsid w:val="000B0EB5"/>
    <w:rsid w:val="000D228D"/>
    <w:rsid w:val="000E321D"/>
    <w:rsid w:val="000F6230"/>
    <w:rsid w:val="00106A84"/>
    <w:rsid w:val="00115CB9"/>
    <w:rsid w:val="00122EDA"/>
    <w:rsid w:val="00140140"/>
    <w:rsid w:val="00152590"/>
    <w:rsid w:val="001719DA"/>
    <w:rsid w:val="001818C7"/>
    <w:rsid w:val="001B0743"/>
    <w:rsid w:val="001C6822"/>
    <w:rsid w:val="001C7560"/>
    <w:rsid w:val="001D1CA5"/>
    <w:rsid w:val="00210E75"/>
    <w:rsid w:val="00212002"/>
    <w:rsid w:val="00233390"/>
    <w:rsid w:val="0025786B"/>
    <w:rsid w:val="00270443"/>
    <w:rsid w:val="00286688"/>
    <w:rsid w:val="00315624"/>
    <w:rsid w:val="00315839"/>
    <w:rsid w:val="0032225D"/>
    <w:rsid w:val="0034524B"/>
    <w:rsid w:val="00370EB2"/>
    <w:rsid w:val="00385651"/>
    <w:rsid w:val="003B367F"/>
    <w:rsid w:val="003B3C37"/>
    <w:rsid w:val="003B3E17"/>
    <w:rsid w:val="003C4275"/>
    <w:rsid w:val="003F10E1"/>
    <w:rsid w:val="004217BB"/>
    <w:rsid w:val="00450BAD"/>
    <w:rsid w:val="004564F7"/>
    <w:rsid w:val="004606A0"/>
    <w:rsid w:val="004755D8"/>
    <w:rsid w:val="00483CA8"/>
    <w:rsid w:val="0049255B"/>
    <w:rsid w:val="004E194E"/>
    <w:rsid w:val="0051225C"/>
    <w:rsid w:val="005256D5"/>
    <w:rsid w:val="00527F38"/>
    <w:rsid w:val="00546E71"/>
    <w:rsid w:val="005537D4"/>
    <w:rsid w:val="0055775F"/>
    <w:rsid w:val="00564F96"/>
    <w:rsid w:val="00565B45"/>
    <w:rsid w:val="005706AB"/>
    <w:rsid w:val="00571C83"/>
    <w:rsid w:val="00582411"/>
    <w:rsid w:val="00587E16"/>
    <w:rsid w:val="005A039D"/>
    <w:rsid w:val="005A1A0D"/>
    <w:rsid w:val="005E04C8"/>
    <w:rsid w:val="005E29AD"/>
    <w:rsid w:val="0060314A"/>
    <w:rsid w:val="00605DC5"/>
    <w:rsid w:val="006312CE"/>
    <w:rsid w:val="00644D8A"/>
    <w:rsid w:val="00664286"/>
    <w:rsid w:val="006758BB"/>
    <w:rsid w:val="0067699A"/>
    <w:rsid w:val="006A5C0F"/>
    <w:rsid w:val="006A62DC"/>
    <w:rsid w:val="006C1F88"/>
    <w:rsid w:val="007057A4"/>
    <w:rsid w:val="007236CA"/>
    <w:rsid w:val="00724758"/>
    <w:rsid w:val="007362CD"/>
    <w:rsid w:val="00737827"/>
    <w:rsid w:val="00737CE4"/>
    <w:rsid w:val="007438C1"/>
    <w:rsid w:val="007570E4"/>
    <w:rsid w:val="00762F80"/>
    <w:rsid w:val="007669A7"/>
    <w:rsid w:val="00776003"/>
    <w:rsid w:val="007C5F39"/>
    <w:rsid w:val="007D7B23"/>
    <w:rsid w:val="007F09EA"/>
    <w:rsid w:val="0081129D"/>
    <w:rsid w:val="0087159D"/>
    <w:rsid w:val="00882976"/>
    <w:rsid w:val="00882A5A"/>
    <w:rsid w:val="008836E4"/>
    <w:rsid w:val="00884880"/>
    <w:rsid w:val="008A4B94"/>
    <w:rsid w:val="008D7B9C"/>
    <w:rsid w:val="008E36CE"/>
    <w:rsid w:val="008F0E9A"/>
    <w:rsid w:val="0090444A"/>
    <w:rsid w:val="00904462"/>
    <w:rsid w:val="009108C3"/>
    <w:rsid w:val="00935C58"/>
    <w:rsid w:val="009646B7"/>
    <w:rsid w:val="00972590"/>
    <w:rsid w:val="00975B9C"/>
    <w:rsid w:val="0098425A"/>
    <w:rsid w:val="0098749B"/>
    <w:rsid w:val="009A27F8"/>
    <w:rsid w:val="009B5042"/>
    <w:rsid w:val="009D6CFB"/>
    <w:rsid w:val="009E12A0"/>
    <w:rsid w:val="009E2EFD"/>
    <w:rsid w:val="009E5B6A"/>
    <w:rsid w:val="00A1448C"/>
    <w:rsid w:val="00A175D8"/>
    <w:rsid w:val="00A5415B"/>
    <w:rsid w:val="00A60E1A"/>
    <w:rsid w:val="00A75AAF"/>
    <w:rsid w:val="00A81D63"/>
    <w:rsid w:val="00A83225"/>
    <w:rsid w:val="00A86C85"/>
    <w:rsid w:val="00AC06C7"/>
    <w:rsid w:val="00AC0859"/>
    <w:rsid w:val="00AC5BA1"/>
    <w:rsid w:val="00AC5DD5"/>
    <w:rsid w:val="00AC6319"/>
    <w:rsid w:val="00AD230B"/>
    <w:rsid w:val="00B13F29"/>
    <w:rsid w:val="00B17D22"/>
    <w:rsid w:val="00B21E86"/>
    <w:rsid w:val="00B570D2"/>
    <w:rsid w:val="00BC23B9"/>
    <w:rsid w:val="00BC5C3A"/>
    <w:rsid w:val="00BD347E"/>
    <w:rsid w:val="00BE558C"/>
    <w:rsid w:val="00BF42A4"/>
    <w:rsid w:val="00C16ECC"/>
    <w:rsid w:val="00C2486D"/>
    <w:rsid w:val="00C407DC"/>
    <w:rsid w:val="00C426BD"/>
    <w:rsid w:val="00C50C94"/>
    <w:rsid w:val="00C61694"/>
    <w:rsid w:val="00CA311C"/>
    <w:rsid w:val="00CB633B"/>
    <w:rsid w:val="00CC432E"/>
    <w:rsid w:val="00D05951"/>
    <w:rsid w:val="00D25936"/>
    <w:rsid w:val="00D459C5"/>
    <w:rsid w:val="00D45E27"/>
    <w:rsid w:val="00D71AD1"/>
    <w:rsid w:val="00D77642"/>
    <w:rsid w:val="00DC007A"/>
    <w:rsid w:val="00DD0847"/>
    <w:rsid w:val="00DE1FB2"/>
    <w:rsid w:val="00DE3E96"/>
    <w:rsid w:val="00E30C9A"/>
    <w:rsid w:val="00E55907"/>
    <w:rsid w:val="00E64A2D"/>
    <w:rsid w:val="00E65780"/>
    <w:rsid w:val="00E65B43"/>
    <w:rsid w:val="00E83AF0"/>
    <w:rsid w:val="00E9394F"/>
    <w:rsid w:val="00EB1477"/>
    <w:rsid w:val="00EC3B58"/>
    <w:rsid w:val="00ED58B1"/>
    <w:rsid w:val="00EE4954"/>
    <w:rsid w:val="00EE768D"/>
    <w:rsid w:val="00F13166"/>
    <w:rsid w:val="00F218F7"/>
    <w:rsid w:val="00F26F36"/>
    <w:rsid w:val="00F32318"/>
    <w:rsid w:val="00F716A9"/>
    <w:rsid w:val="00F738A8"/>
    <w:rsid w:val="00FA41D6"/>
    <w:rsid w:val="00FB28C9"/>
    <w:rsid w:val="00FD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6D6296"/>
  <w15:docId w15:val="{516512DF-0149-46F9-9B43-4B82C872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7BB"/>
    <w:rPr>
      <w:rFonts w:ascii="Arial" w:hAnsi="Arial"/>
      <w:sz w:val="20"/>
      <w:szCs w:val="20"/>
    </w:rPr>
  </w:style>
  <w:style w:type="paragraph" w:styleId="Heading1">
    <w:name w:val="heading 1"/>
    <w:basedOn w:val="Normal"/>
    <w:next w:val="Normal"/>
    <w:link w:val="Heading1Char"/>
    <w:uiPriority w:val="99"/>
    <w:qFormat/>
    <w:rsid w:val="004217BB"/>
    <w:pPr>
      <w:keepNext/>
      <w:outlineLvl w:val="0"/>
    </w:pPr>
    <w:rPr>
      <w:b/>
      <w:sz w:val="32"/>
      <w:szCs w:val="32"/>
    </w:rPr>
  </w:style>
  <w:style w:type="paragraph" w:styleId="Heading2">
    <w:name w:val="heading 2"/>
    <w:basedOn w:val="Normal"/>
    <w:next w:val="Normal"/>
    <w:link w:val="Heading2Char"/>
    <w:uiPriority w:val="99"/>
    <w:qFormat/>
    <w:rsid w:val="004217B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4217BB"/>
    <w:pPr>
      <w:keepNext/>
      <w:spacing w:before="240" w:after="60"/>
      <w:outlineLvl w:val="2"/>
    </w:pPr>
    <w:rPr>
      <w:rFonts w:cs="Arial"/>
      <w:b/>
      <w:bCs/>
      <w:sz w:val="26"/>
      <w:szCs w:val="26"/>
    </w:rPr>
  </w:style>
  <w:style w:type="paragraph" w:styleId="Heading7">
    <w:name w:val="heading 7"/>
    <w:basedOn w:val="Normal"/>
    <w:next w:val="Normal"/>
    <w:link w:val="Heading7Char"/>
    <w:uiPriority w:val="99"/>
    <w:qFormat/>
    <w:rsid w:val="004217BB"/>
    <w:pPr>
      <w:keepNext/>
      <w:autoSpaceDE w:val="0"/>
      <w:autoSpaceDN w:val="0"/>
      <w:adjustRightInd w:val="0"/>
      <w:jc w:val="both"/>
      <w:outlineLvl w:val="6"/>
    </w:pPr>
    <w:rPr>
      <w:b/>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0D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217BB"/>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semiHidden/>
    <w:locked/>
    <w:rsid w:val="00B570D2"/>
    <w:rPr>
      <w:rFonts w:ascii="Cambria" w:hAnsi="Cambria" w:cs="Times New Roman"/>
      <w:b/>
      <w:bCs/>
      <w:sz w:val="26"/>
      <w:szCs w:val="26"/>
    </w:rPr>
  </w:style>
  <w:style w:type="character" w:customStyle="1" w:styleId="Heading7Char">
    <w:name w:val="Heading 7 Char"/>
    <w:basedOn w:val="DefaultParagraphFont"/>
    <w:link w:val="Heading7"/>
    <w:uiPriority w:val="99"/>
    <w:semiHidden/>
    <w:locked/>
    <w:rsid w:val="00B570D2"/>
    <w:rPr>
      <w:rFonts w:ascii="Calibri" w:hAnsi="Calibri" w:cs="Times New Roman"/>
      <w:sz w:val="24"/>
      <w:szCs w:val="24"/>
    </w:rPr>
  </w:style>
  <w:style w:type="paragraph" w:styleId="BodyTextIndent">
    <w:name w:val="Body Text Indent"/>
    <w:basedOn w:val="Normal"/>
    <w:link w:val="BodyTextIndentChar"/>
    <w:uiPriority w:val="99"/>
    <w:rsid w:val="004217BB"/>
    <w:pPr>
      <w:ind w:left="2880" w:hanging="1440"/>
    </w:pPr>
  </w:style>
  <w:style w:type="character" w:customStyle="1" w:styleId="BodyTextIndentChar">
    <w:name w:val="Body Text Indent Char"/>
    <w:basedOn w:val="DefaultParagraphFont"/>
    <w:link w:val="BodyTextIndent"/>
    <w:uiPriority w:val="99"/>
    <w:semiHidden/>
    <w:locked/>
    <w:rsid w:val="00B570D2"/>
    <w:rPr>
      <w:rFonts w:ascii="Arial" w:hAnsi="Arial" w:cs="Times New Roman"/>
      <w:sz w:val="20"/>
      <w:szCs w:val="20"/>
    </w:rPr>
  </w:style>
  <w:style w:type="paragraph" w:styleId="Header">
    <w:name w:val="header"/>
    <w:basedOn w:val="Normal"/>
    <w:link w:val="HeaderChar"/>
    <w:uiPriority w:val="99"/>
    <w:rsid w:val="004217BB"/>
    <w:pPr>
      <w:tabs>
        <w:tab w:val="center" w:pos="4320"/>
        <w:tab w:val="right" w:pos="8640"/>
      </w:tabs>
    </w:pPr>
  </w:style>
  <w:style w:type="character" w:customStyle="1" w:styleId="HeaderChar">
    <w:name w:val="Header Char"/>
    <w:basedOn w:val="DefaultParagraphFont"/>
    <w:link w:val="Header"/>
    <w:uiPriority w:val="99"/>
    <w:locked/>
    <w:rsid w:val="00B570D2"/>
    <w:rPr>
      <w:rFonts w:ascii="Arial" w:hAnsi="Arial" w:cs="Times New Roman"/>
      <w:sz w:val="20"/>
      <w:szCs w:val="20"/>
    </w:rPr>
  </w:style>
  <w:style w:type="paragraph" w:styleId="Footer">
    <w:name w:val="footer"/>
    <w:basedOn w:val="Normal"/>
    <w:link w:val="FooterChar"/>
    <w:uiPriority w:val="99"/>
    <w:rsid w:val="004217BB"/>
    <w:pPr>
      <w:tabs>
        <w:tab w:val="center" w:pos="4320"/>
        <w:tab w:val="right" w:pos="8640"/>
      </w:tabs>
    </w:pPr>
  </w:style>
  <w:style w:type="character" w:customStyle="1" w:styleId="FooterChar">
    <w:name w:val="Footer Char"/>
    <w:basedOn w:val="DefaultParagraphFont"/>
    <w:link w:val="Footer"/>
    <w:uiPriority w:val="99"/>
    <w:locked/>
    <w:rsid w:val="00B570D2"/>
    <w:rPr>
      <w:rFonts w:ascii="Arial" w:hAnsi="Arial" w:cs="Times New Roman"/>
      <w:sz w:val="20"/>
      <w:szCs w:val="20"/>
    </w:rPr>
  </w:style>
  <w:style w:type="character" w:styleId="PageNumber">
    <w:name w:val="page number"/>
    <w:basedOn w:val="DefaultParagraphFont"/>
    <w:uiPriority w:val="99"/>
    <w:rsid w:val="004217BB"/>
    <w:rPr>
      <w:rFonts w:cs="Times New Roman"/>
    </w:rPr>
  </w:style>
  <w:style w:type="paragraph" w:customStyle="1" w:styleId="AttentionLine">
    <w:name w:val="Attention Line"/>
    <w:basedOn w:val="Normal"/>
    <w:next w:val="Salutation"/>
    <w:uiPriority w:val="99"/>
    <w:rsid w:val="004217BB"/>
    <w:pPr>
      <w:spacing w:before="220" w:line="240" w:lineRule="atLeast"/>
      <w:jc w:val="both"/>
    </w:pPr>
    <w:rPr>
      <w:kern w:val="18"/>
    </w:rPr>
  </w:style>
  <w:style w:type="paragraph" w:styleId="BodyText3">
    <w:name w:val="Body Text 3"/>
    <w:basedOn w:val="Normal"/>
    <w:link w:val="BodyText3Char"/>
    <w:uiPriority w:val="99"/>
    <w:rsid w:val="004217BB"/>
    <w:pPr>
      <w:tabs>
        <w:tab w:val="left" w:pos="3600"/>
      </w:tabs>
      <w:autoSpaceDE w:val="0"/>
      <w:autoSpaceDN w:val="0"/>
      <w:adjustRightInd w:val="0"/>
    </w:pPr>
    <w:rPr>
      <w:kern w:val="18"/>
      <w:sz w:val="16"/>
    </w:rPr>
  </w:style>
  <w:style w:type="character" w:customStyle="1" w:styleId="BodyText3Char">
    <w:name w:val="Body Text 3 Char"/>
    <w:basedOn w:val="DefaultParagraphFont"/>
    <w:link w:val="BodyText3"/>
    <w:uiPriority w:val="99"/>
    <w:semiHidden/>
    <w:locked/>
    <w:rsid w:val="00B570D2"/>
    <w:rPr>
      <w:rFonts w:ascii="Arial" w:hAnsi="Arial" w:cs="Times New Roman"/>
      <w:sz w:val="16"/>
      <w:szCs w:val="16"/>
    </w:rPr>
  </w:style>
  <w:style w:type="paragraph" w:styleId="Salutation">
    <w:name w:val="Salutation"/>
    <w:basedOn w:val="Normal"/>
    <w:next w:val="Normal"/>
    <w:link w:val="SalutationChar"/>
    <w:uiPriority w:val="99"/>
    <w:rsid w:val="004217BB"/>
  </w:style>
  <w:style w:type="character" w:customStyle="1" w:styleId="SalutationChar">
    <w:name w:val="Salutation Char"/>
    <w:basedOn w:val="DefaultParagraphFont"/>
    <w:link w:val="Salutation"/>
    <w:uiPriority w:val="99"/>
    <w:semiHidden/>
    <w:locked/>
    <w:rsid w:val="00B570D2"/>
    <w:rPr>
      <w:rFonts w:ascii="Arial" w:hAnsi="Arial" w:cs="Times New Roman"/>
      <w:sz w:val="20"/>
      <w:szCs w:val="20"/>
    </w:rPr>
  </w:style>
  <w:style w:type="paragraph" w:styleId="Caption">
    <w:name w:val="caption"/>
    <w:basedOn w:val="Normal"/>
    <w:next w:val="Normal"/>
    <w:uiPriority w:val="99"/>
    <w:qFormat/>
    <w:rsid w:val="004217BB"/>
    <w:rPr>
      <w:b/>
      <w:bCs/>
    </w:rPr>
  </w:style>
  <w:style w:type="table" w:styleId="TableGrid">
    <w:name w:val="Table Grid"/>
    <w:basedOn w:val="TableNormal"/>
    <w:uiPriority w:val="39"/>
    <w:rsid w:val="004217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17BB"/>
  </w:style>
  <w:style w:type="character" w:customStyle="1" w:styleId="BodyTextChar">
    <w:name w:val="Body Text Char"/>
    <w:basedOn w:val="DefaultParagraphFont"/>
    <w:link w:val="BodyText"/>
    <w:uiPriority w:val="99"/>
    <w:semiHidden/>
    <w:locked/>
    <w:rsid w:val="00B570D2"/>
    <w:rPr>
      <w:rFonts w:ascii="Arial" w:hAnsi="Arial" w:cs="Times New Roman"/>
      <w:sz w:val="20"/>
      <w:szCs w:val="20"/>
    </w:rPr>
  </w:style>
  <w:style w:type="paragraph" w:customStyle="1" w:styleId="Figuretext">
    <w:name w:val="Figuretext"/>
    <w:basedOn w:val="Caption"/>
    <w:uiPriority w:val="99"/>
    <w:rsid w:val="004217BB"/>
    <w:pPr>
      <w:tabs>
        <w:tab w:val="center" w:pos="851"/>
        <w:tab w:val="right" w:pos="8460"/>
      </w:tabs>
      <w:spacing w:before="120" w:after="120"/>
      <w:jc w:val="center"/>
    </w:pPr>
    <w:rPr>
      <w:b w:val="0"/>
      <w:bCs w:val="0"/>
      <w:i/>
      <w:sz w:val="22"/>
    </w:rPr>
  </w:style>
  <w:style w:type="character" w:styleId="Strong">
    <w:name w:val="Strong"/>
    <w:basedOn w:val="DefaultParagraphFont"/>
    <w:uiPriority w:val="99"/>
    <w:qFormat/>
    <w:rsid w:val="004217BB"/>
    <w:rPr>
      <w:rFonts w:cs="Times New Roman"/>
      <w:b/>
      <w:bCs/>
    </w:rPr>
  </w:style>
  <w:style w:type="character" w:styleId="Hyperlink">
    <w:name w:val="Hyperlink"/>
    <w:basedOn w:val="DefaultParagraphFont"/>
    <w:uiPriority w:val="99"/>
    <w:rsid w:val="004217BB"/>
    <w:rPr>
      <w:rFonts w:cs="Times New Roman"/>
      <w:color w:val="0000FF"/>
      <w:u w:val="single"/>
    </w:rPr>
  </w:style>
  <w:style w:type="paragraph" w:styleId="ListParagraph">
    <w:name w:val="List Paragraph"/>
    <w:basedOn w:val="Normal"/>
    <w:uiPriority w:val="34"/>
    <w:qFormat/>
    <w:rsid w:val="00152590"/>
    <w:pPr>
      <w:ind w:left="720"/>
      <w:contextualSpacing/>
    </w:pPr>
  </w:style>
  <w:style w:type="character" w:styleId="PlaceholderText">
    <w:name w:val="Placeholder Text"/>
    <w:basedOn w:val="DefaultParagraphFont"/>
    <w:uiPriority w:val="99"/>
    <w:semiHidden/>
    <w:rsid w:val="00571C83"/>
    <w:rPr>
      <w:color w:val="808080"/>
    </w:rPr>
  </w:style>
  <w:style w:type="paragraph" w:customStyle="1" w:styleId="HeadlineM20pt24ptLanguageEnglishUSAHeadlines">
    <w:name w:val="Headline_M_20pt/24pt (Language_English_USA:Headlines)"/>
    <w:basedOn w:val="Normal"/>
    <w:uiPriority w:val="99"/>
    <w:pPr>
      <w:suppressAutoHyphens/>
      <w:autoSpaceDE w:val="0"/>
      <w:autoSpaceDN w:val="0"/>
      <w:adjustRightInd w:val="0"/>
      <w:spacing w:line="480" w:lineRule="atLeast"/>
      <w:textAlignment w:val="center"/>
    </w:pPr>
    <w:rPr>
      <w:rFonts w:ascii="ABBvoice" w:eastAsiaTheme="minorHAnsi" w:hAnsi="ABBvoice" w:cs="ABBvoice"/>
      <w:b/>
      <w:bCs/>
      <w:color w:val="000000"/>
      <w:sz w:val="40"/>
      <w:szCs w:val="40"/>
    </w:rPr>
  </w:style>
  <w:style w:type="paragraph" w:customStyle="1" w:styleId="CategoryM8pt96ptLanguageEnglishUSAHeadlines">
    <w:name w:val="Category_M_8pt/9.6pt (Language_English_USA:Headlines)"/>
    <w:basedOn w:val="Normal"/>
    <w:uiPriority w:val="99"/>
    <w:pPr>
      <w:suppressAutoHyphens/>
      <w:autoSpaceDE w:val="0"/>
      <w:autoSpaceDN w:val="0"/>
      <w:adjustRightInd w:val="0"/>
      <w:spacing w:line="288" w:lineRule="auto"/>
      <w:textAlignment w:val="center"/>
    </w:pPr>
    <w:rPr>
      <w:rFonts w:ascii="ABBvoice" w:eastAsiaTheme="minorHAnsi" w:hAnsi="ABBvoice" w:cs="ABBvoice"/>
      <w:caps/>
      <w:color w:val="000000"/>
      <w:spacing w:val="16"/>
      <w:sz w:val="16"/>
      <w:szCs w:val="16"/>
    </w:rPr>
  </w:style>
  <w:style w:type="character" w:customStyle="1" w:styleId="CursorABBRed">
    <w:name w:val="Cursor_ABB_Red"/>
    <w:uiPriority w:val="99"/>
    <w:rPr>
      <w:color w:val="E30014"/>
    </w:rPr>
  </w:style>
  <w:style w:type="paragraph" w:customStyle="1" w:styleId="Lead13pt18ptLanguageEnglishUSALeadCopytext">
    <w:name w:val="Lead_13pt/18pt (Language_English_USA:Lead + Copytext)"/>
    <w:basedOn w:val="Normal"/>
    <w:uiPriority w:val="99"/>
    <w:pPr>
      <w:suppressAutoHyphens/>
      <w:autoSpaceDE w:val="0"/>
      <w:autoSpaceDN w:val="0"/>
      <w:adjustRightInd w:val="0"/>
      <w:spacing w:line="360" w:lineRule="atLeast"/>
      <w:textAlignment w:val="center"/>
    </w:pPr>
    <w:rPr>
      <w:rFonts w:ascii="ABBvoice Light" w:eastAsiaTheme="minorHAnsi" w:hAnsi="ABBvoice Light" w:cs="ABBvoice Light"/>
      <w:color w:val="000000"/>
      <w:sz w:val="26"/>
      <w:szCs w:val="26"/>
    </w:rPr>
  </w:style>
  <w:style w:type="paragraph" w:customStyle="1" w:styleId="ParagraphTitle85pt12ptLanguageEnglishUSALeadCopytext">
    <w:name w:val="Paragraph_Title_8.5pt/12pt (Language_English_USA:Lead + Copytext)"/>
    <w:basedOn w:val="Normal"/>
    <w:uiPriority w:val="99"/>
    <w:pPr>
      <w:suppressAutoHyphens/>
      <w:autoSpaceDE w:val="0"/>
      <w:autoSpaceDN w:val="0"/>
      <w:adjustRightInd w:val="0"/>
      <w:spacing w:line="240" w:lineRule="atLeast"/>
      <w:textAlignment w:val="center"/>
    </w:pPr>
    <w:rPr>
      <w:rFonts w:ascii="ABBvoice" w:eastAsiaTheme="minorHAnsi" w:hAnsi="ABBvoice" w:cs="ABBvoice"/>
      <w:b/>
      <w:bCs/>
      <w:color w:val="000000"/>
      <w:sz w:val="17"/>
      <w:szCs w:val="17"/>
    </w:rPr>
  </w:style>
  <w:style w:type="paragraph" w:customStyle="1" w:styleId="Copytext85pt12ptLanguageEnglishUSALeadCopytext">
    <w:name w:val="Copytext_8.5pt/12pt (Language_English_USA:Lead + Copytext)"/>
    <w:basedOn w:val="Normal"/>
    <w:uiPriority w:val="99"/>
    <w:pPr>
      <w:suppressAutoHyphens/>
      <w:autoSpaceDE w:val="0"/>
      <w:autoSpaceDN w:val="0"/>
      <w:adjustRightInd w:val="0"/>
      <w:spacing w:line="240" w:lineRule="atLeast"/>
      <w:textAlignment w:val="center"/>
    </w:pPr>
    <w:rPr>
      <w:rFonts w:ascii="ABBvoice" w:eastAsiaTheme="minorHAnsi" w:hAnsi="ABBvoice" w:cs="ABBvoice"/>
      <w:color w:val="000000"/>
      <w:sz w:val="17"/>
      <w:szCs w:val="17"/>
    </w:rPr>
  </w:style>
  <w:style w:type="paragraph" w:customStyle="1" w:styleId="TableTitleLeft7pt9ptLanguageEnglishUSATables">
    <w:name w:val="Table_Title_Left_7pt/9pt (Language_English_USA:Tables)"/>
    <w:basedOn w:val="Normal"/>
    <w:uiPriority w:val="99"/>
    <w:pPr>
      <w:suppressAutoHyphens/>
      <w:autoSpaceDE w:val="0"/>
      <w:autoSpaceDN w:val="0"/>
      <w:adjustRightInd w:val="0"/>
      <w:spacing w:line="180" w:lineRule="atLeast"/>
      <w:textAlignment w:val="center"/>
    </w:pPr>
    <w:rPr>
      <w:rFonts w:ascii="ABBvoice" w:eastAsiaTheme="minorHAnsi" w:hAnsi="ABBvoice" w:cs="ABBvoice"/>
      <w:b/>
      <w:bCs/>
      <w:color w:val="000000"/>
      <w:sz w:val="14"/>
      <w:szCs w:val="14"/>
    </w:rPr>
  </w:style>
  <w:style w:type="paragraph" w:customStyle="1" w:styleId="TableContentLeft7pt9ptLanguageEnglishUSATables">
    <w:name w:val="Table_Content_Left_7pt/9pt (Language_English_USA:Tables)"/>
    <w:basedOn w:val="Normal"/>
    <w:uiPriority w:val="99"/>
    <w:pPr>
      <w:suppressAutoHyphens/>
      <w:autoSpaceDE w:val="0"/>
      <w:autoSpaceDN w:val="0"/>
      <w:adjustRightInd w:val="0"/>
      <w:spacing w:line="180" w:lineRule="atLeast"/>
      <w:textAlignment w:val="center"/>
    </w:pPr>
    <w:rPr>
      <w:rFonts w:ascii="ABBvoice" w:eastAsiaTheme="minorHAnsi" w:hAnsi="ABBvoice" w:cs="ABBvoice"/>
      <w:color w:val="000000"/>
      <w:sz w:val="14"/>
      <w:szCs w:val="14"/>
    </w:rPr>
  </w:style>
  <w:style w:type="paragraph" w:customStyle="1" w:styleId="TableContentRight7pt9ptLanguageEnglishUSATables">
    <w:name w:val="Table_Content_Right_7pt/9pt (Language_English_USA:Tables)"/>
    <w:basedOn w:val="Normal"/>
    <w:uiPriority w:val="99"/>
    <w:pPr>
      <w:suppressAutoHyphens/>
      <w:autoSpaceDE w:val="0"/>
      <w:autoSpaceDN w:val="0"/>
      <w:adjustRightInd w:val="0"/>
      <w:spacing w:line="180" w:lineRule="atLeast"/>
      <w:jc w:val="right"/>
      <w:textAlignment w:val="center"/>
    </w:pPr>
    <w:rPr>
      <w:rFonts w:ascii="ABBvoice" w:eastAsiaTheme="minorHAnsi" w:hAnsi="ABBvoice" w:cs="ABBvoice"/>
      <w:color w:val="000000"/>
      <w:sz w:val="14"/>
      <w:szCs w:val="14"/>
    </w:rPr>
  </w:style>
  <w:style w:type="paragraph" w:styleId="NoSpacing">
    <w:name w:val="No Spacing"/>
    <w:uiPriority w:val="1"/>
    <w:qFormat/>
    <w:rPr>
      <w:rFonts w:asciiTheme="minorHAnsi" w:eastAsiaTheme="minorHAnsi" w:hAnsiTheme="minorHAnsi" w:cstheme="minorBidi"/>
    </w:rPr>
  </w:style>
  <w:style w:type="paragraph" w:customStyle="1" w:styleId="Listing0185pt12ptLanguageEnglishUSALeadCopytext">
    <w:name w:val="Listing_01_8.5pt/12pt (Language_English_USA:Lead + Copytext)"/>
    <w:basedOn w:val="Normal"/>
    <w:uiPriority w:val="99"/>
    <w:pPr>
      <w:suppressAutoHyphens/>
      <w:autoSpaceDE w:val="0"/>
      <w:autoSpaceDN w:val="0"/>
      <w:adjustRightInd w:val="0"/>
      <w:spacing w:line="240" w:lineRule="atLeast"/>
      <w:ind w:left="142" w:hanging="142"/>
      <w:textAlignment w:val="center"/>
    </w:pPr>
    <w:rPr>
      <w:rFonts w:ascii="ABBvoice" w:eastAsiaTheme="minorHAnsi" w:hAnsi="ABBvoice" w:cs="ABBvoice"/>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165384">
      <w:bodyDiv w:val="1"/>
      <w:marLeft w:val="0"/>
      <w:marRight w:val="0"/>
      <w:marTop w:val="0"/>
      <w:marBottom w:val="0"/>
      <w:divBdr>
        <w:top w:val="none" w:sz="0" w:space="0" w:color="auto"/>
        <w:left w:val="none" w:sz="0" w:space="0" w:color="auto"/>
        <w:bottom w:val="none" w:sz="0" w:space="0" w:color="auto"/>
        <w:right w:val="none" w:sz="0" w:space="0" w:color="auto"/>
      </w:divBdr>
    </w:div>
    <w:div w:id="1021587453">
      <w:bodyDiv w:val="1"/>
      <w:marLeft w:val="0"/>
      <w:marRight w:val="0"/>
      <w:marTop w:val="0"/>
      <w:marBottom w:val="0"/>
      <w:divBdr>
        <w:top w:val="none" w:sz="0" w:space="0" w:color="auto"/>
        <w:left w:val="none" w:sz="0" w:space="0" w:color="auto"/>
        <w:bottom w:val="none" w:sz="0" w:space="0" w:color="auto"/>
        <w:right w:val="none" w:sz="0" w:space="0" w:color="auto"/>
      </w:divBdr>
    </w:div>
    <w:div w:id="1354647498">
      <w:marLeft w:val="0"/>
      <w:marRight w:val="0"/>
      <w:marTop w:val="0"/>
      <w:marBottom w:val="0"/>
      <w:divBdr>
        <w:top w:val="none" w:sz="0" w:space="0" w:color="auto"/>
        <w:left w:val="none" w:sz="0" w:space="0" w:color="auto"/>
        <w:bottom w:val="none" w:sz="0" w:space="0" w:color="auto"/>
        <w:right w:val="none" w:sz="0" w:space="0" w:color="auto"/>
      </w:divBdr>
    </w:div>
    <w:div w:id="1354647499">
      <w:marLeft w:val="0"/>
      <w:marRight w:val="0"/>
      <w:marTop w:val="0"/>
      <w:marBottom w:val="0"/>
      <w:divBdr>
        <w:top w:val="none" w:sz="0" w:space="0" w:color="auto"/>
        <w:left w:val="none" w:sz="0" w:space="0" w:color="auto"/>
        <w:bottom w:val="none" w:sz="0" w:space="0" w:color="auto"/>
        <w:right w:val="none" w:sz="0" w:space="0" w:color="auto"/>
      </w:divBdr>
    </w:div>
    <w:div w:id="1354647500">
      <w:marLeft w:val="0"/>
      <w:marRight w:val="0"/>
      <w:marTop w:val="0"/>
      <w:marBottom w:val="0"/>
      <w:divBdr>
        <w:top w:val="none" w:sz="0" w:space="0" w:color="auto"/>
        <w:left w:val="none" w:sz="0" w:space="0" w:color="auto"/>
        <w:bottom w:val="none" w:sz="0" w:space="0" w:color="auto"/>
        <w:right w:val="none" w:sz="0" w:space="0" w:color="auto"/>
      </w:divBdr>
    </w:div>
    <w:div w:id="1354647501">
      <w:marLeft w:val="0"/>
      <w:marRight w:val="0"/>
      <w:marTop w:val="0"/>
      <w:marBottom w:val="0"/>
      <w:divBdr>
        <w:top w:val="none" w:sz="0" w:space="0" w:color="auto"/>
        <w:left w:val="none" w:sz="0" w:space="0" w:color="auto"/>
        <w:bottom w:val="none" w:sz="0" w:space="0" w:color="auto"/>
        <w:right w:val="none" w:sz="0" w:space="0" w:color="auto"/>
      </w:divBdr>
    </w:div>
    <w:div w:id="1354647502">
      <w:marLeft w:val="0"/>
      <w:marRight w:val="0"/>
      <w:marTop w:val="0"/>
      <w:marBottom w:val="0"/>
      <w:divBdr>
        <w:top w:val="none" w:sz="0" w:space="0" w:color="auto"/>
        <w:left w:val="none" w:sz="0" w:space="0" w:color="auto"/>
        <w:bottom w:val="none" w:sz="0" w:space="0" w:color="auto"/>
        <w:right w:val="none" w:sz="0" w:space="0" w:color="auto"/>
      </w:divBdr>
    </w:div>
    <w:div w:id="1354647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BROWN\Application%20Data\Microsoft\Templates\ABB%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2923-E860-4E06-A53B-D89B6515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Letterhead 1.dot</Template>
  <TotalTime>3</TotalTime>
  <Pages>6</Pages>
  <Words>1663</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Full Submittal</vt:lpstr>
    </vt:vector>
  </TitlesOfParts>
  <Company>Webcom, Inc.</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Submittal</dc:title>
  <dc:creator>ABB</dc:creator>
  <cp:lastModifiedBy>Rebekah Henken</cp:lastModifiedBy>
  <cp:revision>3</cp:revision>
  <cp:lastPrinted>2006-02-07T15:25:00Z</cp:lastPrinted>
  <dcterms:created xsi:type="dcterms:W3CDTF">2019-05-03T18:46:00Z</dcterms:created>
  <dcterms:modified xsi:type="dcterms:W3CDTF">2019-05-03T19:59:00Z</dcterms:modified>
</cp:coreProperties>
</file>