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C039E" w14:textId="77777777" w:rsidR="00DF5D5F" w:rsidRDefault="00DF5D5F" w:rsidP="00DF5D5F">
      <w:pPr>
        <w:spacing w:line="240" w:lineRule="auto"/>
        <w:rPr>
          <w:szCs w:val="18"/>
        </w:rPr>
      </w:pPr>
      <w:r>
        <w:rPr>
          <w:noProof/>
        </w:rPr>
        <mc:AlternateContent>
          <mc:Choice Requires="wps">
            <w:drawing>
              <wp:anchor distT="0" distB="0" distL="114300" distR="114300" simplePos="0" relativeHeight="251661312" behindDoc="0" locked="1" layoutInCell="1" allowOverlap="1" wp14:anchorId="6EF9BDA1" wp14:editId="7DECC14C">
                <wp:simplePos x="0" y="0"/>
                <wp:positionH relativeFrom="page">
                  <wp:posOffset>757173</wp:posOffset>
                </wp:positionH>
                <wp:positionV relativeFrom="paragraph">
                  <wp:posOffset>-1116330</wp:posOffset>
                </wp:positionV>
                <wp:extent cx="6264000" cy="1310400"/>
                <wp:effectExtent l="0" t="0" r="381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0" cy="1310400"/>
                        </a:xfrm>
                        <a:prstGeom prst="rect">
                          <a:avLst/>
                        </a:prstGeom>
                        <a:noFill/>
                        <a:ln w="9525">
                          <a:noFill/>
                          <a:miter lim="800000"/>
                          <a:headEnd/>
                          <a:tailEnd/>
                        </a:ln>
                      </wps:spPr>
                      <wps:txbx>
                        <w:txbxContent>
                          <w:p w14:paraId="24ADA3A2" w14:textId="4AB3D628" w:rsidR="00D76A03" w:rsidRPr="001D33C3" w:rsidRDefault="00D76A03" w:rsidP="00DF5D5F">
                            <w:pPr>
                              <w:spacing w:after="80" w:line="420" w:lineRule="exact"/>
                              <w:rPr>
                                <w:b/>
                                <w:color w:val="FFFFFF" w:themeColor="background1"/>
                                <w:sz w:val="16"/>
                                <w:lang w:val="en-US"/>
                              </w:rPr>
                            </w:pPr>
                            <w:r w:rsidRPr="001D33C3">
                              <w:rPr>
                                <w:b/>
                                <w:color w:val="FFFFFF" w:themeColor="background1"/>
                                <w:sz w:val="16"/>
                                <w:lang w:val="en-US"/>
                              </w:rPr>
                              <w:t xml:space="preserve">Specification Toolbox </w:t>
                            </w:r>
                            <w:r w:rsidR="001D5C28">
                              <w:rPr>
                                <w:b/>
                                <w:color w:val="FFFFFF" w:themeColor="background1"/>
                                <w:sz w:val="16"/>
                                <w:lang w:val="en-US"/>
                              </w:rPr>
                              <w:t>3</w:t>
                            </w:r>
                            <w:r w:rsidRPr="001D33C3">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346B44A9" w14:textId="08B1C10B" w:rsidR="00D76A03" w:rsidRPr="00442ACD" w:rsidRDefault="00820670" w:rsidP="00DF5D5F">
                                <w:pPr>
                                  <w:pStyle w:val="Titel"/>
                                  <w:spacing w:after="80" w:line="420" w:lineRule="exact"/>
                                  <w:rPr>
                                    <w:szCs w:val="36"/>
                                    <w:lang w:val="en-US"/>
                                  </w:rPr>
                                </w:pPr>
                                <w:r w:rsidRPr="00442ACD">
                                  <w:rPr>
                                    <w:szCs w:val="36"/>
                                    <w:lang w:val="en-US"/>
                                  </w:rPr>
                                  <w:t>ABB i-bus KNX i</w:t>
                                </w:r>
                                <w:r w:rsidR="00AC3208" w:rsidRPr="00442ACD">
                                  <w:rPr>
                                    <w:szCs w:val="36"/>
                                    <w:lang w:val="en-US"/>
                                  </w:rPr>
                                  <w:t>m</w:t>
                                </w:r>
                                <w:r w:rsidRPr="00442ACD">
                                  <w:rPr>
                                    <w:szCs w:val="36"/>
                                    <w:lang w:val="en-US"/>
                                  </w:rPr>
                                  <w:t xml:space="preserve"> Hotel G</w:t>
                                </w:r>
                                <w:r w:rsidR="00AC3208" w:rsidRPr="00442ACD">
                                  <w:rPr>
                                    <w:szCs w:val="36"/>
                                    <w:lang w:val="en-US"/>
                                  </w:rPr>
                                  <w:t>ästezimmer</w:t>
                                </w:r>
                              </w:p>
                            </w:sdtContent>
                          </w:sdt>
                          <w:p w14:paraId="1235D3D3" w14:textId="51378320" w:rsidR="00D76A03" w:rsidRPr="00466ECB" w:rsidRDefault="00D76A03" w:rsidP="00DF5D5F">
                            <w:pPr>
                              <w:pStyle w:val="Untertitel"/>
                              <w:spacing w:after="80" w:line="420" w:lineRule="exact"/>
                              <w:rPr>
                                <w:szCs w:val="36"/>
                              </w:rPr>
                            </w:pPr>
                            <w:r>
                              <w:rPr>
                                <w:szCs w:val="36"/>
                              </w:rPr>
                              <w:t>Funktionalausschreibung – Advanced</w:t>
                            </w:r>
                          </w:p>
                        </w:txbxContent>
                      </wps:txbx>
                      <wps:bodyPr rot="0" vert="horz" wrap="square" lIns="147600" tIns="72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9BDA1" id="_x0000_t202" coordsize="21600,21600" o:spt="202" path="m,l,21600r21600,l21600,xe">
                <v:stroke joinstyle="miter"/>
                <v:path gradientshapeok="t" o:connecttype="rect"/>
              </v:shapetype>
              <v:shape id="Text Box 2" o:spid="_x0000_s1026" type="#_x0000_t202" style="position:absolute;margin-left:59.6pt;margin-top:-87.9pt;width:493.25pt;height:10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" filled="f" stroked="f">
                <v:textbox inset="4.1mm,.2mm,0,0">
                  <w:txbxContent>
                    <w:p w14:paraId="24ADA3A2" w14:textId="4AB3D628" w:rsidR="00D76A03" w:rsidRPr="001D33C3" w:rsidRDefault="00D76A03" w:rsidP="00DF5D5F">
                      <w:pPr>
                        <w:spacing w:after="80" w:line="420" w:lineRule="exact"/>
                        <w:rPr>
                          <w:b/>
                          <w:color w:val="FFFFFF" w:themeColor="background1"/>
                          <w:sz w:val="16"/>
                          <w:lang w:val="en-US"/>
                        </w:rPr>
                      </w:pPr>
                      <w:r w:rsidRPr="001D33C3">
                        <w:rPr>
                          <w:b/>
                          <w:color w:val="FFFFFF" w:themeColor="background1"/>
                          <w:sz w:val="16"/>
                          <w:lang w:val="en-US"/>
                        </w:rPr>
                        <w:t xml:space="preserve">Specification Toolbox </w:t>
                      </w:r>
                      <w:r w:rsidR="001D5C28">
                        <w:rPr>
                          <w:b/>
                          <w:color w:val="FFFFFF" w:themeColor="background1"/>
                          <w:sz w:val="16"/>
                          <w:lang w:val="en-US"/>
                        </w:rPr>
                        <w:t>3</w:t>
                      </w:r>
                      <w:r w:rsidRPr="001D33C3">
                        <w:rPr>
                          <w:b/>
                          <w:color w:val="FFFFFF" w:themeColor="background1"/>
                          <w:sz w:val="16"/>
                          <w:lang w:val="en-US"/>
                        </w:rPr>
                        <w:t>.0</w:t>
                      </w:r>
                    </w:p>
                    <w:sdt>
                      <w:sdtPr>
                        <w:rPr>
                          <w:szCs w:val="36"/>
                          <w:lang w:val="en-US"/>
                        </w:rPr>
                        <w:alias w:val="Title"/>
                        <w:tag w:val=""/>
                        <w:id w:val="-401984958"/>
                        <w:dataBinding w:prefixMappings="xmlns:ns0='http://purl.org/dc/elements/1.1/' xmlns:ns1='http://schemas.openxmlformats.org/package/2006/metadata/core-properties' " w:xpath="/ns1:coreProperties[1]/ns0:title[1]" w:storeItemID="{6C3C8BC8-F283-45AE-878A-BAB7291924A1}"/>
                        <w:text/>
                      </w:sdtPr>
                      <w:sdtEndPr/>
                      <w:sdtContent>
                        <w:p w14:paraId="346B44A9" w14:textId="08B1C10B" w:rsidR="00D76A03" w:rsidRPr="00442ACD" w:rsidRDefault="00820670" w:rsidP="00DF5D5F">
                          <w:pPr>
                            <w:pStyle w:val="Titel"/>
                            <w:spacing w:after="80" w:line="420" w:lineRule="exact"/>
                            <w:rPr>
                              <w:szCs w:val="36"/>
                              <w:lang w:val="en-US"/>
                            </w:rPr>
                          </w:pPr>
                          <w:r w:rsidRPr="00442ACD">
                            <w:rPr>
                              <w:szCs w:val="36"/>
                              <w:lang w:val="en-US"/>
                            </w:rPr>
                            <w:t>ABB i-bus KNX i</w:t>
                          </w:r>
                          <w:r w:rsidR="00AC3208" w:rsidRPr="00442ACD">
                            <w:rPr>
                              <w:szCs w:val="36"/>
                              <w:lang w:val="en-US"/>
                            </w:rPr>
                            <w:t>m</w:t>
                          </w:r>
                          <w:r w:rsidRPr="00442ACD">
                            <w:rPr>
                              <w:szCs w:val="36"/>
                              <w:lang w:val="en-US"/>
                            </w:rPr>
                            <w:t xml:space="preserve"> Hotel G</w:t>
                          </w:r>
                          <w:r w:rsidR="00AC3208" w:rsidRPr="00442ACD">
                            <w:rPr>
                              <w:szCs w:val="36"/>
                              <w:lang w:val="en-US"/>
                            </w:rPr>
                            <w:t>ästezimmer</w:t>
                          </w:r>
                        </w:p>
                      </w:sdtContent>
                    </w:sdt>
                    <w:p w14:paraId="1235D3D3" w14:textId="51378320" w:rsidR="00D76A03" w:rsidRPr="00466ECB" w:rsidRDefault="00D76A03" w:rsidP="00DF5D5F">
                      <w:pPr>
                        <w:pStyle w:val="Untertitel"/>
                        <w:spacing w:after="80" w:line="420" w:lineRule="exact"/>
                        <w:rPr>
                          <w:szCs w:val="36"/>
                        </w:rPr>
                      </w:pPr>
                      <w:r>
                        <w:rPr>
                          <w:szCs w:val="36"/>
                        </w:rPr>
                        <w:t>Funktionalausschreibung – Advanced</w:t>
                      </w:r>
                    </w:p>
                  </w:txbxContent>
                </v:textbox>
                <w10:wrap anchorx="page"/>
                <w10:anchorlock/>
              </v:shape>
            </w:pict>
          </mc:Fallback>
        </mc:AlternateContent>
      </w:r>
      <w:r>
        <w:br/>
      </w:r>
    </w:p>
    <w:p w14:paraId="05F3A68F" w14:textId="77777777" w:rsidR="00DF5D5F" w:rsidRDefault="00DF5D5F" w:rsidP="00DF5D5F">
      <w:pPr>
        <w:rPr>
          <w:szCs w:val="18"/>
        </w:rPr>
      </w:pPr>
      <w:r>
        <w:rPr>
          <w:noProof/>
          <w:szCs w:val="18"/>
        </w:rPr>
        <w:drawing>
          <wp:inline distT="0" distB="0" distL="0" distR="0" wp14:anchorId="7EC06B87" wp14:editId="36EA220A">
            <wp:extent cx="6297930" cy="3401979"/>
            <wp:effectExtent l="0" t="0" r="762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dential word.jpg"/>
                    <pic:cNvPicPr/>
                  </pic:nvPicPr>
                  <pic:blipFill>
                    <a:blip r:embed="rId11">
                      <a:extLst>
                        <a:ext uri="{28A0092B-C50C-407E-A947-70E740481C1C}">
                          <a14:useLocalDpi xmlns:a14="http://schemas.microsoft.com/office/drawing/2010/main" val="0"/>
                        </a:ext>
                      </a:extLst>
                    </a:blip>
                    <a:stretch>
                      <a:fillRect/>
                    </a:stretch>
                  </pic:blipFill>
                  <pic:spPr>
                    <a:xfrm>
                      <a:off x="0" y="0"/>
                      <a:ext cx="6297930" cy="3401979"/>
                    </a:xfrm>
                    <a:prstGeom prst="rect">
                      <a:avLst/>
                    </a:prstGeom>
                  </pic:spPr>
                </pic:pic>
              </a:graphicData>
            </a:graphic>
          </wp:inline>
        </w:drawing>
      </w:r>
    </w:p>
    <w:p w14:paraId="6F496D79" w14:textId="77777777" w:rsidR="00DF5D5F" w:rsidRDefault="00DF5D5F" w:rsidP="00DF5D5F">
      <w:pPr>
        <w:rPr>
          <w:szCs w:val="18"/>
        </w:rPr>
      </w:pPr>
    </w:p>
    <w:p w14:paraId="6D18A125" w14:textId="102C49CF" w:rsidR="00F12168" w:rsidRDefault="00F12168" w:rsidP="00724719">
      <w:pPr>
        <w:tabs>
          <w:tab w:val="left" w:pos="914"/>
        </w:tabs>
        <w:rPr>
          <w:szCs w:val="18"/>
        </w:rPr>
      </w:pPr>
    </w:p>
    <w:p w14:paraId="64EAF5E9" w14:textId="46BC1961" w:rsidR="00F12168" w:rsidRDefault="00F12168">
      <w:pPr>
        <w:rPr>
          <w:szCs w:val="18"/>
        </w:rPr>
      </w:pPr>
    </w:p>
    <w:p w14:paraId="24E8D406" w14:textId="4C2814DB" w:rsidR="00D6080A" w:rsidRDefault="00D6080A">
      <w:pPr>
        <w:rPr>
          <w:szCs w:val="18"/>
        </w:rPr>
      </w:pPr>
    </w:p>
    <w:p w14:paraId="7F446605" w14:textId="77777777" w:rsidR="00D6080A" w:rsidRPr="00D6080A" w:rsidRDefault="00D6080A" w:rsidP="00D6080A">
      <w:pPr>
        <w:rPr>
          <w:szCs w:val="18"/>
        </w:rPr>
      </w:pPr>
    </w:p>
    <w:p w14:paraId="7E0ABE5B" w14:textId="77777777" w:rsidR="00D6080A" w:rsidRPr="00D6080A" w:rsidRDefault="00D6080A" w:rsidP="00D6080A">
      <w:pPr>
        <w:rPr>
          <w:szCs w:val="18"/>
        </w:rPr>
      </w:pPr>
    </w:p>
    <w:p w14:paraId="7D35A2AA" w14:textId="77777777" w:rsidR="00D6080A" w:rsidRDefault="00D6080A" w:rsidP="00D6080A">
      <w:pPr>
        <w:rPr>
          <w:szCs w:val="18"/>
        </w:rPr>
      </w:pPr>
    </w:p>
    <w:p w14:paraId="0DAE4C78" w14:textId="77777777" w:rsidR="007750FB" w:rsidRDefault="007750FB" w:rsidP="00D6080A">
      <w:pPr>
        <w:rPr>
          <w:szCs w:val="18"/>
        </w:rPr>
      </w:pPr>
    </w:p>
    <w:p w14:paraId="72B8630B" w14:textId="77777777" w:rsidR="00D6080A" w:rsidRDefault="00D6080A" w:rsidP="00D6080A">
      <w:pPr>
        <w:rPr>
          <w:szCs w:val="18"/>
        </w:rPr>
      </w:pPr>
    </w:p>
    <w:p w14:paraId="26BC99D4" w14:textId="77777777" w:rsidR="00D6080A" w:rsidRDefault="00D6080A" w:rsidP="00D6080A">
      <w:pPr>
        <w:rPr>
          <w:szCs w:val="18"/>
        </w:rPr>
      </w:pPr>
    </w:p>
    <w:p w14:paraId="2C66252C" w14:textId="77777777" w:rsidR="00D6080A" w:rsidRDefault="00D6080A" w:rsidP="00D6080A">
      <w:pPr>
        <w:rPr>
          <w:szCs w:val="18"/>
        </w:rPr>
      </w:pPr>
    </w:p>
    <w:p w14:paraId="65ACC394" w14:textId="77777777" w:rsidR="00D6080A" w:rsidRDefault="00D6080A" w:rsidP="00D6080A">
      <w:pPr>
        <w:rPr>
          <w:szCs w:val="18"/>
        </w:rPr>
      </w:pPr>
    </w:p>
    <w:p w14:paraId="2FD7E041" w14:textId="77777777" w:rsidR="0053063C" w:rsidRDefault="0053063C">
      <w:pPr>
        <w:rPr>
          <w:szCs w:val="18"/>
        </w:rPr>
      </w:pPr>
      <w:r>
        <w:rPr>
          <w:szCs w:val="18"/>
        </w:rPr>
        <w:br w:type="page"/>
      </w:r>
    </w:p>
    <w:p w14:paraId="3AA1E4AC" w14:textId="5B52C452" w:rsidR="003A441C" w:rsidRPr="003A441C" w:rsidRDefault="003A441C">
      <w:pPr>
        <w:rPr>
          <w:sz w:val="28"/>
          <w:szCs w:val="18"/>
        </w:rPr>
      </w:pPr>
      <w:r>
        <w:rPr>
          <w:sz w:val="28"/>
          <w:szCs w:val="18"/>
        </w:rPr>
        <w:lastRenderedPageBreak/>
        <w:t>INHALTSVERZEICHNIS</w:t>
      </w:r>
    </w:p>
    <w:bookmarkStart w:id="0" w:name="_Toc364945367"/>
    <w:bookmarkStart w:id="1" w:name="_Toc365625829"/>
    <w:bookmarkStart w:id="2" w:name="_Toc401070975"/>
    <w:bookmarkStart w:id="3" w:name="_Toc401072685"/>
    <w:bookmarkStart w:id="4" w:name="_Toc401072914"/>
    <w:bookmarkStart w:id="5" w:name="_Toc401072955"/>
    <w:bookmarkStart w:id="6" w:name="_Toc401073037"/>
    <w:bookmarkStart w:id="7" w:name="_Toc401073070"/>
    <w:bookmarkStart w:id="8" w:name="_Toc401073096"/>
    <w:bookmarkStart w:id="9" w:name="_Toc401073126"/>
    <w:p w14:paraId="1D7CCF6A" w14:textId="77777777" w:rsidR="001D33C3" w:rsidRDefault="003A441C">
      <w:pPr>
        <w:pStyle w:val="Verzeichnis1"/>
        <w:tabs>
          <w:tab w:val="left" w:pos="440"/>
          <w:tab w:val="right" w:pos="9915"/>
        </w:tabs>
        <w:rPr>
          <w:rFonts w:asciiTheme="minorHAnsi" w:eastAsiaTheme="minorEastAsia" w:hAnsiTheme="minorHAnsi" w:cstheme="minorBidi"/>
          <w:b w:val="0"/>
          <w:bCs w:val="0"/>
          <w:noProof/>
          <w:color w:val="auto"/>
          <w:sz w:val="22"/>
          <w:szCs w:val="22"/>
        </w:rPr>
      </w:pPr>
      <w:r>
        <w:fldChar w:fldCharType="begin"/>
      </w:r>
      <w:r>
        <w:instrText xml:space="preserve"> TOC \o "1-2" \h \z \u </w:instrText>
      </w:r>
      <w:r>
        <w:fldChar w:fldCharType="separate"/>
      </w:r>
      <w:hyperlink w:anchor="_Toc467489151" w:history="1">
        <w:r w:rsidR="001D33C3" w:rsidRPr="00B425E8">
          <w:rPr>
            <w:rStyle w:val="Hyperlink"/>
            <w:noProof/>
            <w:lang w:val="en-US"/>
          </w:rPr>
          <w:t>1.</w:t>
        </w:r>
        <w:r w:rsidR="001D33C3">
          <w:rPr>
            <w:rFonts w:asciiTheme="minorHAnsi" w:eastAsiaTheme="minorEastAsia" w:hAnsiTheme="minorHAnsi" w:cstheme="minorBidi"/>
            <w:b w:val="0"/>
            <w:bCs w:val="0"/>
            <w:noProof/>
            <w:color w:val="auto"/>
            <w:sz w:val="22"/>
            <w:szCs w:val="22"/>
          </w:rPr>
          <w:tab/>
        </w:r>
        <w:r w:rsidR="001D33C3" w:rsidRPr="00B425E8">
          <w:rPr>
            <w:rStyle w:val="Hyperlink"/>
            <w:noProof/>
          </w:rPr>
          <w:t>Allgemeine Anforderungen</w:t>
        </w:r>
        <w:r w:rsidR="001D33C3">
          <w:rPr>
            <w:noProof/>
            <w:webHidden/>
          </w:rPr>
          <w:tab/>
        </w:r>
        <w:r w:rsidR="001D33C3">
          <w:rPr>
            <w:noProof/>
            <w:webHidden/>
          </w:rPr>
          <w:fldChar w:fldCharType="begin"/>
        </w:r>
        <w:r w:rsidR="001D33C3">
          <w:rPr>
            <w:noProof/>
            <w:webHidden/>
          </w:rPr>
          <w:instrText xml:space="preserve"> PAGEREF _Toc467489151 \h </w:instrText>
        </w:r>
        <w:r w:rsidR="001D33C3">
          <w:rPr>
            <w:noProof/>
            <w:webHidden/>
          </w:rPr>
        </w:r>
        <w:r w:rsidR="001D33C3">
          <w:rPr>
            <w:noProof/>
            <w:webHidden/>
          </w:rPr>
          <w:fldChar w:fldCharType="separate"/>
        </w:r>
        <w:r w:rsidR="001D33C3">
          <w:rPr>
            <w:noProof/>
            <w:webHidden/>
          </w:rPr>
          <w:t>3</w:t>
        </w:r>
        <w:r w:rsidR="001D33C3">
          <w:rPr>
            <w:noProof/>
            <w:webHidden/>
          </w:rPr>
          <w:fldChar w:fldCharType="end"/>
        </w:r>
      </w:hyperlink>
    </w:p>
    <w:p w14:paraId="582DE814"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52" w:history="1">
        <w:r w:rsidR="001D33C3" w:rsidRPr="00B425E8">
          <w:rPr>
            <w:rStyle w:val="Hyperlink"/>
            <w:noProof/>
            <w:u w:color="000000" w:themeColor="text1"/>
          </w:rPr>
          <w:t>1.1.</w:t>
        </w:r>
        <w:r w:rsidR="001D33C3">
          <w:rPr>
            <w:rFonts w:eastAsiaTheme="minorEastAsia" w:cstheme="minorBidi"/>
            <w:bCs w:val="0"/>
            <w:noProof/>
            <w:color w:val="auto"/>
            <w:sz w:val="22"/>
            <w:szCs w:val="22"/>
          </w:rPr>
          <w:tab/>
        </w:r>
        <w:r w:rsidR="001D33C3" w:rsidRPr="00B425E8">
          <w:rPr>
            <w:rStyle w:val="Hyperlink"/>
            <w:noProof/>
          </w:rPr>
          <w:t>Systembeschreibung</w:t>
        </w:r>
        <w:r w:rsidR="001D33C3">
          <w:rPr>
            <w:noProof/>
            <w:webHidden/>
          </w:rPr>
          <w:tab/>
        </w:r>
        <w:r w:rsidR="001D33C3">
          <w:rPr>
            <w:noProof/>
            <w:webHidden/>
          </w:rPr>
          <w:fldChar w:fldCharType="begin"/>
        </w:r>
        <w:r w:rsidR="001D33C3">
          <w:rPr>
            <w:noProof/>
            <w:webHidden/>
          </w:rPr>
          <w:instrText xml:space="preserve"> PAGEREF _Toc467489152 \h </w:instrText>
        </w:r>
        <w:r w:rsidR="001D33C3">
          <w:rPr>
            <w:noProof/>
            <w:webHidden/>
          </w:rPr>
        </w:r>
        <w:r w:rsidR="001D33C3">
          <w:rPr>
            <w:noProof/>
            <w:webHidden/>
          </w:rPr>
          <w:fldChar w:fldCharType="separate"/>
        </w:r>
        <w:r w:rsidR="001D33C3">
          <w:rPr>
            <w:noProof/>
            <w:webHidden/>
          </w:rPr>
          <w:t>4</w:t>
        </w:r>
        <w:r w:rsidR="001D33C3">
          <w:rPr>
            <w:noProof/>
            <w:webHidden/>
          </w:rPr>
          <w:fldChar w:fldCharType="end"/>
        </w:r>
      </w:hyperlink>
    </w:p>
    <w:p w14:paraId="742D278C"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53" w:history="1">
        <w:r w:rsidR="001D33C3" w:rsidRPr="00B425E8">
          <w:rPr>
            <w:rStyle w:val="Hyperlink"/>
            <w:noProof/>
            <w:u w:color="000000" w:themeColor="text1"/>
          </w:rPr>
          <w:t>1.2.</w:t>
        </w:r>
        <w:r w:rsidR="001D33C3">
          <w:rPr>
            <w:rFonts w:eastAsiaTheme="minorEastAsia" w:cstheme="minorBidi"/>
            <w:bCs w:val="0"/>
            <w:noProof/>
            <w:color w:val="auto"/>
            <w:sz w:val="22"/>
            <w:szCs w:val="22"/>
          </w:rPr>
          <w:tab/>
        </w:r>
        <w:r w:rsidR="001D33C3" w:rsidRPr="00B425E8">
          <w:rPr>
            <w:rStyle w:val="Hyperlink"/>
            <w:noProof/>
          </w:rPr>
          <w:t>Systemkomponenten und Geräte für die Raumsteuerung</w:t>
        </w:r>
        <w:r w:rsidR="001D33C3">
          <w:rPr>
            <w:noProof/>
            <w:webHidden/>
          </w:rPr>
          <w:tab/>
        </w:r>
        <w:r w:rsidR="001D33C3">
          <w:rPr>
            <w:noProof/>
            <w:webHidden/>
          </w:rPr>
          <w:fldChar w:fldCharType="begin"/>
        </w:r>
        <w:r w:rsidR="001D33C3">
          <w:rPr>
            <w:noProof/>
            <w:webHidden/>
          </w:rPr>
          <w:instrText xml:space="preserve"> PAGEREF _Toc467489153 \h </w:instrText>
        </w:r>
        <w:r w:rsidR="001D33C3">
          <w:rPr>
            <w:noProof/>
            <w:webHidden/>
          </w:rPr>
        </w:r>
        <w:r w:rsidR="001D33C3">
          <w:rPr>
            <w:noProof/>
            <w:webHidden/>
          </w:rPr>
          <w:fldChar w:fldCharType="separate"/>
        </w:r>
        <w:r w:rsidR="001D33C3">
          <w:rPr>
            <w:noProof/>
            <w:webHidden/>
          </w:rPr>
          <w:t>4</w:t>
        </w:r>
        <w:r w:rsidR="001D33C3">
          <w:rPr>
            <w:noProof/>
            <w:webHidden/>
          </w:rPr>
          <w:fldChar w:fldCharType="end"/>
        </w:r>
      </w:hyperlink>
    </w:p>
    <w:p w14:paraId="03530F5D"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54" w:history="1">
        <w:r w:rsidR="001D33C3" w:rsidRPr="00B425E8">
          <w:rPr>
            <w:rStyle w:val="Hyperlink"/>
            <w:noProof/>
            <w:u w:color="000000" w:themeColor="text1"/>
          </w:rPr>
          <w:t>1.3.</w:t>
        </w:r>
        <w:r w:rsidR="001D33C3">
          <w:rPr>
            <w:rFonts w:eastAsiaTheme="minorEastAsia" w:cstheme="minorBidi"/>
            <w:bCs w:val="0"/>
            <w:noProof/>
            <w:color w:val="auto"/>
            <w:sz w:val="22"/>
            <w:szCs w:val="22"/>
          </w:rPr>
          <w:tab/>
        </w:r>
        <w:r w:rsidR="001D33C3" w:rsidRPr="00B425E8">
          <w:rPr>
            <w:rStyle w:val="Hyperlink"/>
            <w:noProof/>
          </w:rPr>
          <w:t>Unterverteiler im Gästezimmer</w:t>
        </w:r>
        <w:r w:rsidR="001D33C3">
          <w:rPr>
            <w:noProof/>
            <w:webHidden/>
          </w:rPr>
          <w:tab/>
        </w:r>
        <w:r w:rsidR="001D33C3">
          <w:rPr>
            <w:noProof/>
            <w:webHidden/>
          </w:rPr>
          <w:fldChar w:fldCharType="begin"/>
        </w:r>
        <w:r w:rsidR="001D33C3">
          <w:rPr>
            <w:noProof/>
            <w:webHidden/>
          </w:rPr>
          <w:instrText xml:space="preserve"> PAGEREF _Toc467489154 \h </w:instrText>
        </w:r>
        <w:r w:rsidR="001D33C3">
          <w:rPr>
            <w:noProof/>
            <w:webHidden/>
          </w:rPr>
        </w:r>
        <w:r w:rsidR="001D33C3">
          <w:rPr>
            <w:noProof/>
            <w:webHidden/>
          </w:rPr>
          <w:fldChar w:fldCharType="separate"/>
        </w:r>
        <w:r w:rsidR="001D33C3">
          <w:rPr>
            <w:noProof/>
            <w:webHidden/>
          </w:rPr>
          <w:t>4</w:t>
        </w:r>
        <w:r w:rsidR="001D33C3">
          <w:rPr>
            <w:noProof/>
            <w:webHidden/>
          </w:rPr>
          <w:fldChar w:fldCharType="end"/>
        </w:r>
      </w:hyperlink>
    </w:p>
    <w:p w14:paraId="24810CAC"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55" w:history="1">
        <w:r w:rsidR="001D33C3" w:rsidRPr="00B425E8">
          <w:rPr>
            <w:rStyle w:val="Hyperlink"/>
            <w:noProof/>
            <w:u w:color="000000" w:themeColor="text1"/>
          </w:rPr>
          <w:t>1.4.</w:t>
        </w:r>
        <w:r w:rsidR="001D33C3">
          <w:rPr>
            <w:rFonts w:eastAsiaTheme="minorEastAsia" w:cstheme="minorBidi"/>
            <w:bCs w:val="0"/>
            <w:noProof/>
            <w:color w:val="auto"/>
            <w:sz w:val="22"/>
            <w:szCs w:val="22"/>
          </w:rPr>
          <w:tab/>
        </w:r>
        <w:r w:rsidR="001D33C3" w:rsidRPr="00B425E8">
          <w:rPr>
            <w:rStyle w:val="Hyperlink"/>
            <w:noProof/>
          </w:rPr>
          <w:t>Drucktaster</w:t>
        </w:r>
        <w:r w:rsidR="001D33C3">
          <w:rPr>
            <w:noProof/>
            <w:webHidden/>
          </w:rPr>
          <w:tab/>
        </w:r>
        <w:r w:rsidR="001D33C3">
          <w:rPr>
            <w:noProof/>
            <w:webHidden/>
          </w:rPr>
          <w:fldChar w:fldCharType="begin"/>
        </w:r>
        <w:r w:rsidR="001D33C3">
          <w:rPr>
            <w:noProof/>
            <w:webHidden/>
          </w:rPr>
          <w:instrText xml:space="preserve"> PAGEREF _Toc467489155 \h </w:instrText>
        </w:r>
        <w:r w:rsidR="001D33C3">
          <w:rPr>
            <w:noProof/>
            <w:webHidden/>
          </w:rPr>
        </w:r>
        <w:r w:rsidR="001D33C3">
          <w:rPr>
            <w:noProof/>
            <w:webHidden/>
          </w:rPr>
          <w:fldChar w:fldCharType="separate"/>
        </w:r>
        <w:r w:rsidR="001D33C3">
          <w:rPr>
            <w:noProof/>
            <w:webHidden/>
          </w:rPr>
          <w:t>4</w:t>
        </w:r>
        <w:r w:rsidR="001D33C3">
          <w:rPr>
            <w:noProof/>
            <w:webHidden/>
          </w:rPr>
          <w:fldChar w:fldCharType="end"/>
        </w:r>
      </w:hyperlink>
    </w:p>
    <w:p w14:paraId="05CFEA92" w14:textId="77777777" w:rsidR="001D33C3" w:rsidRDefault="007E33A2">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7489156" w:history="1">
        <w:r w:rsidR="001D33C3" w:rsidRPr="00B425E8">
          <w:rPr>
            <w:rStyle w:val="Hyperlink"/>
            <w:noProof/>
          </w:rPr>
          <w:t>2.</w:t>
        </w:r>
        <w:r w:rsidR="001D33C3">
          <w:rPr>
            <w:rFonts w:asciiTheme="minorHAnsi" w:eastAsiaTheme="minorEastAsia" w:hAnsiTheme="minorHAnsi" w:cstheme="minorBidi"/>
            <w:b w:val="0"/>
            <w:bCs w:val="0"/>
            <w:noProof/>
            <w:color w:val="auto"/>
            <w:sz w:val="22"/>
            <w:szCs w:val="22"/>
          </w:rPr>
          <w:tab/>
        </w:r>
        <w:r w:rsidR="001D33C3" w:rsidRPr="00B425E8">
          <w:rPr>
            <w:rStyle w:val="Hyperlink"/>
            <w:noProof/>
          </w:rPr>
          <w:t>Anforderungen an das Gästezimmer – Advanced-Ausstattung</w:t>
        </w:r>
        <w:r w:rsidR="001D33C3">
          <w:rPr>
            <w:noProof/>
            <w:webHidden/>
          </w:rPr>
          <w:tab/>
        </w:r>
        <w:r w:rsidR="001D33C3">
          <w:rPr>
            <w:noProof/>
            <w:webHidden/>
          </w:rPr>
          <w:fldChar w:fldCharType="begin"/>
        </w:r>
        <w:r w:rsidR="001D33C3">
          <w:rPr>
            <w:noProof/>
            <w:webHidden/>
          </w:rPr>
          <w:instrText xml:space="preserve"> PAGEREF _Toc467489156 \h </w:instrText>
        </w:r>
        <w:r w:rsidR="001D33C3">
          <w:rPr>
            <w:noProof/>
            <w:webHidden/>
          </w:rPr>
        </w:r>
        <w:r w:rsidR="001D33C3">
          <w:rPr>
            <w:noProof/>
            <w:webHidden/>
          </w:rPr>
          <w:fldChar w:fldCharType="separate"/>
        </w:r>
        <w:r w:rsidR="001D33C3">
          <w:rPr>
            <w:noProof/>
            <w:webHidden/>
          </w:rPr>
          <w:t>5</w:t>
        </w:r>
        <w:r w:rsidR="001D33C3">
          <w:rPr>
            <w:noProof/>
            <w:webHidden/>
          </w:rPr>
          <w:fldChar w:fldCharType="end"/>
        </w:r>
      </w:hyperlink>
    </w:p>
    <w:p w14:paraId="1466A37B"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57" w:history="1">
        <w:r w:rsidR="001D33C3" w:rsidRPr="00B425E8">
          <w:rPr>
            <w:rStyle w:val="Hyperlink"/>
            <w:noProof/>
            <w14:scene3d>
              <w14:camera w14:prst="orthographicFront"/>
              <w14:lightRig w14:rig="threePt" w14:dir="t">
                <w14:rot w14:lat="0" w14:lon="0" w14:rev="0"/>
              </w14:lightRig>
            </w14:scene3d>
          </w:rPr>
          <w:t>2.1.</w:t>
        </w:r>
        <w:r w:rsidR="001D33C3">
          <w:rPr>
            <w:rFonts w:eastAsiaTheme="minorEastAsia" w:cstheme="minorBidi"/>
            <w:bCs w:val="0"/>
            <w:noProof/>
            <w:color w:val="auto"/>
            <w:sz w:val="22"/>
            <w:szCs w:val="22"/>
          </w:rPr>
          <w:tab/>
        </w:r>
        <w:r w:rsidR="001D33C3" w:rsidRPr="00B425E8">
          <w:rPr>
            <w:rStyle w:val="Hyperlink"/>
            <w:noProof/>
          </w:rPr>
          <w:t>Flur und Eingangsbereich</w:t>
        </w:r>
        <w:r w:rsidR="001D33C3">
          <w:rPr>
            <w:noProof/>
            <w:webHidden/>
          </w:rPr>
          <w:tab/>
        </w:r>
        <w:r w:rsidR="001D33C3">
          <w:rPr>
            <w:noProof/>
            <w:webHidden/>
          </w:rPr>
          <w:fldChar w:fldCharType="begin"/>
        </w:r>
        <w:r w:rsidR="001D33C3">
          <w:rPr>
            <w:noProof/>
            <w:webHidden/>
          </w:rPr>
          <w:instrText xml:space="preserve"> PAGEREF _Toc467489157 \h </w:instrText>
        </w:r>
        <w:r w:rsidR="001D33C3">
          <w:rPr>
            <w:noProof/>
            <w:webHidden/>
          </w:rPr>
        </w:r>
        <w:r w:rsidR="001D33C3">
          <w:rPr>
            <w:noProof/>
            <w:webHidden/>
          </w:rPr>
          <w:fldChar w:fldCharType="separate"/>
        </w:r>
        <w:r w:rsidR="001D33C3">
          <w:rPr>
            <w:noProof/>
            <w:webHidden/>
          </w:rPr>
          <w:t>5</w:t>
        </w:r>
        <w:r w:rsidR="001D33C3">
          <w:rPr>
            <w:noProof/>
            <w:webHidden/>
          </w:rPr>
          <w:fldChar w:fldCharType="end"/>
        </w:r>
      </w:hyperlink>
    </w:p>
    <w:p w14:paraId="409A6140"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58" w:history="1">
        <w:r w:rsidR="001D33C3" w:rsidRPr="00B425E8">
          <w:rPr>
            <w:rStyle w:val="Hyperlink"/>
            <w:noProof/>
            <w:u w:color="000000" w:themeColor="text1"/>
          </w:rPr>
          <w:t>2.2.</w:t>
        </w:r>
        <w:r w:rsidR="001D33C3">
          <w:rPr>
            <w:rFonts w:eastAsiaTheme="minorEastAsia" w:cstheme="minorBidi"/>
            <w:bCs w:val="0"/>
            <w:noProof/>
            <w:color w:val="auto"/>
            <w:sz w:val="22"/>
            <w:szCs w:val="22"/>
          </w:rPr>
          <w:tab/>
        </w:r>
        <w:r w:rsidR="001D33C3" w:rsidRPr="00B425E8">
          <w:rPr>
            <w:rStyle w:val="Hyperlink"/>
            <w:noProof/>
          </w:rPr>
          <w:t>Schlafen, Wohnen und Multimedia</w:t>
        </w:r>
        <w:r w:rsidR="001D33C3">
          <w:rPr>
            <w:noProof/>
            <w:webHidden/>
          </w:rPr>
          <w:tab/>
        </w:r>
        <w:r w:rsidR="001D33C3">
          <w:rPr>
            <w:noProof/>
            <w:webHidden/>
          </w:rPr>
          <w:fldChar w:fldCharType="begin"/>
        </w:r>
        <w:r w:rsidR="001D33C3">
          <w:rPr>
            <w:noProof/>
            <w:webHidden/>
          </w:rPr>
          <w:instrText xml:space="preserve"> PAGEREF _Toc467489158 \h </w:instrText>
        </w:r>
        <w:r w:rsidR="001D33C3">
          <w:rPr>
            <w:noProof/>
            <w:webHidden/>
          </w:rPr>
        </w:r>
        <w:r w:rsidR="001D33C3">
          <w:rPr>
            <w:noProof/>
            <w:webHidden/>
          </w:rPr>
          <w:fldChar w:fldCharType="separate"/>
        </w:r>
        <w:r w:rsidR="001D33C3">
          <w:rPr>
            <w:noProof/>
            <w:webHidden/>
          </w:rPr>
          <w:t>6</w:t>
        </w:r>
        <w:r w:rsidR="001D33C3">
          <w:rPr>
            <w:noProof/>
            <w:webHidden/>
          </w:rPr>
          <w:fldChar w:fldCharType="end"/>
        </w:r>
      </w:hyperlink>
    </w:p>
    <w:p w14:paraId="7D91BD99"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59" w:history="1">
        <w:r w:rsidR="001D33C3" w:rsidRPr="00B425E8">
          <w:rPr>
            <w:rStyle w:val="Hyperlink"/>
            <w:noProof/>
            <w:u w:color="000000" w:themeColor="text1"/>
          </w:rPr>
          <w:t>2.3.</w:t>
        </w:r>
        <w:r w:rsidR="001D33C3">
          <w:rPr>
            <w:rFonts w:eastAsiaTheme="minorEastAsia" w:cstheme="minorBidi"/>
            <w:bCs w:val="0"/>
            <w:noProof/>
            <w:color w:val="auto"/>
            <w:sz w:val="22"/>
            <w:szCs w:val="22"/>
          </w:rPr>
          <w:tab/>
        </w:r>
        <w:r w:rsidR="001D33C3" w:rsidRPr="00B425E8">
          <w:rPr>
            <w:rStyle w:val="Hyperlink"/>
            <w:noProof/>
          </w:rPr>
          <w:t>Badezimmer</w:t>
        </w:r>
        <w:r w:rsidR="001D33C3">
          <w:rPr>
            <w:noProof/>
            <w:webHidden/>
          </w:rPr>
          <w:tab/>
        </w:r>
        <w:r w:rsidR="001D33C3">
          <w:rPr>
            <w:noProof/>
            <w:webHidden/>
          </w:rPr>
          <w:fldChar w:fldCharType="begin"/>
        </w:r>
        <w:r w:rsidR="001D33C3">
          <w:rPr>
            <w:noProof/>
            <w:webHidden/>
          </w:rPr>
          <w:instrText xml:space="preserve"> PAGEREF _Toc467489159 \h </w:instrText>
        </w:r>
        <w:r w:rsidR="001D33C3">
          <w:rPr>
            <w:noProof/>
            <w:webHidden/>
          </w:rPr>
        </w:r>
        <w:r w:rsidR="001D33C3">
          <w:rPr>
            <w:noProof/>
            <w:webHidden/>
          </w:rPr>
          <w:fldChar w:fldCharType="separate"/>
        </w:r>
        <w:r w:rsidR="001D33C3">
          <w:rPr>
            <w:noProof/>
            <w:webHidden/>
          </w:rPr>
          <w:t>7</w:t>
        </w:r>
        <w:r w:rsidR="001D33C3">
          <w:rPr>
            <w:noProof/>
            <w:webHidden/>
          </w:rPr>
          <w:fldChar w:fldCharType="end"/>
        </w:r>
      </w:hyperlink>
    </w:p>
    <w:p w14:paraId="5B237F41"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60" w:history="1">
        <w:r w:rsidR="001D33C3" w:rsidRPr="00B425E8">
          <w:rPr>
            <w:rStyle w:val="Hyperlink"/>
            <w:noProof/>
            <w14:scene3d>
              <w14:camera w14:prst="orthographicFront"/>
              <w14:lightRig w14:rig="threePt" w14:dir="t">
                <w14:rot w14:lat="0" w14:lon="0" w14:rev="0"/>
              </w14:lightRig>
            </w14:scene3d>
          </w:rPr>
          <w:t>2.4.</w:t>
        </w:r>
        <w:r w:rsidR="001D33C3">
          <w:rPr>
            <w:rFonts w:eastAsiaTheme="minorEastAsia" w:cstheme="minorBidi"/>
            <w:bCs w:val="0"/>
            <w:noProof/>
            <w:color w:val="auto"/>
            <w:sz w:val="22"/>
            <w:szCs w:val="22"/>
          </w:rPr>
          <w:tab/>
        </w:r>
        <w:r w:rsidR="001D33C3" w:rsidRPr="00B425E8">
          <w:rPr>
            <w:rStyle w:val="Hyperlink"/>
            <w:noProof/>
          </w:rPr>
          <w:t>Raumszenarien und weitere Funktionen</w:t>
        </w:r>
        <w:r w:rsidR="001D33C3">
          <w:rPr>
            <w:noProof/>
            <w:webHidden/>
          </w:rPr>
          <w:tab/>
        </w:r>
        <w:r w:rsidR="001D33C3">
          <w:rPr>
            <w:noProof/>
            <w:webHidden/>
          </w:rPr>
          <w:fldChar w:fldCharType="begin"/>
        </w:r>
        <w:r w:rsidR="001D33C3">
          <w:rPr>
            <w:noProof/>
            <w:webHidden/>
          </w:rPr>
          <w:instrText xml:space="preserve"> PAGEREF _Toc467489160 \h </w:instrText>
        </w:r>
        <w:r w:rsidR="001D33C3">
          <w:rPr>
            <w:noProof/>
            <w:webHidden/>
          </w:rPr>
        </w:r>
        <w:r w:rsidR="001D33C3">
          <w:rPr>
            <w:noProof/>
            <w:webHidden/>
          </w:rPr>
          <w:fldChar w:fldCharType="separate"/>
        </w:r>
        <w:r w:rsidR="001D33C3">
          <w:rPr>
            <w:noProof/>
            <w:webHidden/>
          </w:rPr>
          <w:t>8</w:t>
        </w:r>
        <w:r w:rsidR="001D33C3">
          <w:rPr>
            <w:noProof/>
            <w:webHidden/>
          </w:rPr>
          <w:fldChar w:fldCharType="end"/>
        </w:r>
      </w:hyperlink>
    </w:p>
    <w:p w14:paraId="7BD5D75F" w14:textId="77777777" w:rsidR="001D33C3" w:rsidRDefault="007E33A2">
      <w:pPr>
        <w:pStyle w:val="Verzeichnis1"/>
        <w:tabs>
          <w:tab w:val="left" w:pos="440"/>
          <w:tab w:val="right" w:pos="9915"/>
        </w:tabs>
        <w:rPr>
          <w:rFonts w:asciiTheme="minorHAnsi" w:eastAsiaTheme="minorEastAsia" w:hAnsiTheme="minorHAnsi" w:cstheme="minorBidi"/>
          <w:b w:val="0"/>
          <w:bCs w:val="0"/>
          <w:noProof/>
          <w:color w:val="auto"/>
          <w:sz w:val="22"/>
          <w:szCs w:val="22"/>
        </w:rPr>
      </w:pPr>
      <w:hyperlink w:anchor="_Toc467489161" w:history="1">
        <w:r w:rsidR="001D33C3" w:rsidRPr="00B425E8">
          <w:rPr>
            <w:rStyle w:val="Hyperlink"/>
            <w:noProof/>
            <w:lang w:val="en-US"/>
          </w:rPr>
          <w:t>3.</w:t>
        </w:r>
        <w:r w:rsidR="001D33C3">
          <w:rPr>
            <w:rFonts w:asciiTheme="minorHAnsi" w:eastAsiaTheme="minorEastAsia" w:hAnsiTheme="minorHAnsi" w:cstheme="minorBidi"/>
            <w:b w:val="0"/>
            <w:bCs w:val="0"/>
            <w:noProof/>
            <w:color w:val="auto"/>
            <w:sz w:val="22"/>
            <w:szCs w:val="22"/>
          </w:rPr>
          <w:tab/>
        </w:r>
        <w:r w:rsidR="001D33C3" w:rsidRPr="00B425E8">
          <w:rPr>
            <w:rStyle w:val="Hyperlink"/>
            <w:noProof/>
            <w:lang w:val="en-US"/>
          </w:rPr>
          <w:t>Steuergeräte</w:t>
        </w:r>
        <w:r w:rsidR="001D33C3">
          <w:rPr>
            <w:noProof/>
            <w:webHidden/>
          </w:rPr>
          <w:tab/>
        </w:r>
        <w:r w:rsidR="001D33C3">
          <w:rPr>
            <w:noProof/>
            <w:webHidden/>
          </w:rPr>
          <w:fldChar w:fldCharType="begin"/>
        </w:r>
        <w:r w:rsidR="001D33C3">
          <w:rPr>
            <w:noProof/>
            <w:webHidden/>
          </w:rPr>
          <w:instrText xml:space="preserve"> PAGEREF _Toc467489161 \h </w:instrText>
        </w:r>
        <w:r w:rsidR="001D33C3">
          <w:rPr>
            <w:noProof/>
            <w:webHidden/>
          </w:rPr>
        </w:r>
        <w:r w:rsidR="001D33C3">
          <w:rPr>
            <w:noProof/>
            <w:webHidden/>
          </w:rPr>
          <w:fldChar w:fldCharType="separate"/>
        </w:r>
        <w:r w:rsidR="001D33C3">
          <w:rPr>
            <w:noProof/>
            <w:webHidden/>
          </w:rPr>
          <w:t>9</w:t>
        </w:r>
        <w:r w:rsidR="001D33C3">
          <w:rPr>
            <w:noProof/>
            <w:webHidden/>
          </w:rPr>
          <w:fldChar w:fldCharType="end"/>
        </w:r>
      </w:hyperlink>
    </w:p>
    <w:p w14:paraId="55B453E4"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62" w:history="1">
        <w:r w:rsidR="001D33C3" w:rsidRPr="00B425E8">
          <w:rPr>
            <w:rStyle w:val="Hyperlink"/>
            <w:noProof/>
            <w:u w:color="000000" w:themeColor="text1"/>
          </w:rPr>
          <w:t>3.1.</w:t>
        </w:r>
        <w:r w:rsidR="001D33C3">
          <w:rPr>
            <w:rFonts w:eastAsiaTheme="minorEastAsia" w:cstheme="minorBidi"/>
            <w:bCs w:val="0"/>
            <w:noProof/>
            <w:color w:val="auto"/>
            <w:sz w:val="22"/>
            <w:szCs w:val="22"/>
          </w:rPr>
          <w:tab/>
        </w:r>
        <w:r w:rsidR="001D33C3" w:rsidRPr="00B425E8">
          <w:rPr>
            <w:rStyle w:val="Hyperlink"/>
            <w:noProof/>
          </w:rPr>
          <w:t>KNX-Spannungsversorgung mit Diagnosefunktion (320 mA/640 mA)</w:t>
        </w:r>
        <w:r w:rsidR="001D33C3">
          <w:rPr>
            <w:noProof/>
            <w:webHidden/>
          </w:rPr>
          <w:tab/>
        </w:r>
        <w:r w:rsidR="001D33C3">
          <w:rPr>
            <w:noProof/>
            <w:webHidden/>
          </w:rPr>
          <w:fldChar w:fldCharType="begin"/>
        </w:r>
        <w:r w:rsidR="001D33C3">
          <w:rPr>
            <w:noProof/>
            <w:webHidden/>
          </w:rPr>
          <w:instrText xml:space="preserve"> PAGEREF _Toc467489162 \h </w:instrText>
        </w:r>
        <w:r w:rsidR="001D33C3">
          <w:rPr>
            <w:noProof/>
            <w:webHidden/>
          </w:rPr>
        </w:r>
        <w:r w:rsidR="001D33C3">
          <w:rPr>
            <w:noProof/>
            <w:webHidden/>
          </w:rPr>
          <w:fldChar w:fldCharType="separate"/>
        </w:r>
        <w:r w:rsidR="001D33C3">
          <w:rPr>
            <w:noProof/>
            <w:webHidden/>
          </w:rPr>
          <w:t>9</w:t>
        </w:r>
        <w:r w:rsidR="001D33C3">
          <w:rPr>
            <w:noProof/>
            <w:webHidden/>
          </w:rPr>
          <w:fldChar w:fldCharType="end"/>
        </w:r>
      </w:hyperlink>
    </w:p>
    <w:p w14:paraId="02033FC1"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63" w:history="1">
        <w:r w:rsidR="001D33C3" w:rsidRPr="00B425E8">
          <w:rPr>
            <w:rStyle w:val="Hyperlink"/>
            <w:noProof/>
            <w:u w:color="000000" w:themeColor="text1"/>
          </w:rPr>
          <w:t>3.2.</w:t>
        </w:r>
        <w:r w:rsidR="001D33C3">
          <w:rPr>
            <w:rFonts w:eastAsiaTheme="minorEastAsia" w:cstheme="minorBidi"/>
            <w:bCs w:val="0"/>
            <w:noProof/>
            <w:color w:val="auto"/>
            <w:sz w:val="22"/>
            <w:szCs w:val="22"/>
          </w:rPr>
          <w:tab/>
        </w:r>
        <w:r w:rsidR="001D33C3" w:rsidRPr="00B425E8">
          <w:rPr>
            <w:rStyle w:val="Hyperlink"/>
            <w:noProof/>
          </w:rPr>
          <w:t>Raum Master, Premium, REG</w:t>
        </w:r>
        <w:r w:rsidR="001D33C3">
          <w:rPr>
            <w:noProof/>
            <w:webHidden/>
          </w:rPr>
          <w:tab/>
        </w:r>
        <w:r w:rsidR="001D33C3">
          <w:rPr>
            <w:noProof/>
            <w:webHidden/>
          </w:rPr>
          <w:fldChar w:fldCharType="begin"/>
        </w:r>
        <w:r w:rsidR="001D33C3">
          <w:rPr>
            <w:noProof/>
            <w:webHidden/>
          </w:rPr>
          <w:instrText xml:space="preserve"> PAGEREF _Toc467489163 \h </w:instrText>
        </w:r>
        <w:r w:rsidR="001D33C3">
          <w:rPr>
            <w:noProof/>
            <w:webHidden/>
          </w:rPr>
        </w:r>
        <w:r w:rsidR="001D33C3">
          <w:rPr>
            <w:noProof/>
            <w:webHidden/>
          </w:rPr>
          <w:fldChar w:fldCharType="separate"/>
        </w:r>
        <w:r w:rsidR="001D33C3">
          <w:rPr>
            <w:noProof/>
            <w:webHidden/>
          </w:rPr>
          <w:t>10</w:t>
        </w:r>
        <w:r w:rsidR="001D33C3">
          <w:rPr>
            <w:noProof/>
            <w:webHidden/>
          </w:rPr>
          <w:fldChar w:fldCharType="end"/>
        </w:r>
      </w:hyperlink>
    </w:p>
    <w:p w14:paraId="51B16E22"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64" w:history="1">
        <w:r w:rsidR="001D33C3" w:rsidRPr="00B425E8">
          <w:rPr>
            <w:rStyle w:val="Hyperlink"/>
            <w:noProof/>
            <w:u w:color="000000" w:themeColor="text1"/>
          </w:rPr>
          <w:t>3.3.</w:t>
        </w:r>
        <w:r w:rsidR="001D33C3">
          <w:rPr>
            <w:rFonts w:eastAsiaTheme="minorEastAsia" w:cstheme="minorBidi"/>
            <w:bCs w:val="0"/>
            <w:noProof/>
            <w:color w:val="auto"/>
            <w:sz w:val="22"/>
            <w:szCs w:val="22"/>
          </w:rPr>
          <w:tab/>
        </w:r>
        <w:r w:rsidR="001D33C3" w:rsidRPr="00B425E8">
          <w:rPr>
            <w:rStyle w:val="Hyperlink"/>
            <w:noProof/>
          </w:rPr>
          <w:t>RTR CO2 mit Feuchte und Universaleingang 5-fach Heiz-/Kühlbetrieb mit Universaleingang 5-fach</w:t>
        </w:r>
        <w:r w:rsidR="001D33C3">
          <w:rPr>
            <w:noProof/>
            <w:webHidden/>
          </w:rPr>
          <w:tab/>
        </w:r>
        <w:r w:rsidR="001D33C3">
          <w:rPr>
            <w:noProof/>
            <w:webHidden/>
          </w:rPr>
          <w:fldChar w:fldCharType="begin"/>
        </w:r>
        <w:r w:rsidR="001D33C3">
          <w:rPr>
            <w:noProof/>
            <w:webHidden/>
          </w:rPr>
          <w:instrText xml:space="preserve"> PAGEREF _Toc467489164 \h </w:instrText>
        </w:r>
        <w:r w:rsidR="001D33C3">
          <w:rPr>
            <w:noProof/>
            <w:webHidden/>
          </w:rPr>
        </w:r>
        <w:r w:rsidR="001D33C3">
          <w:rPr>
            <w:noProof/>
            <w:webHidden/>
          </w:rPr>
          <w:fldChar w:fldCharType="separate"/>
        </w:r>
        <w:r w:rsidR="001D33C3">
          <w:rPr>
            <w:noProof/>
            <w:webHidden/>
          </w:rPr>
          <w:t>12</w:t>
        </w:r>
        <w:r w:rsidR="001D33C3">
          <w:rPr>
            <w:noProof/>
            <w:webHidden/>
          </w:rPr>
          <w:fldChar w:fldCharType="end"/>
        </w:r>
      </w:hyperlink>
    </w:p>
    <w:p w14:paraId="1EDAEFD7"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65" w:history="1">
        <w:r w:rsidR="001D33C3" w:rsidRPr="00B425E8">
          <w:rPr>
            <w:rStyle w:val="Hyperlink"/>
            <w:noProof/>
            <w:u w:color="000000" w:themeColor="text1"/>
          </w:rPr>
          <w:t>3.4.</w:t>
        </w:r>
        <w:r w:rsidR="001D33C3">
          <w:rPr>
            <w:rFonts w:eastAsiaTheme="minorEastAsia" w:cstheme="minorBidi"/>
            <w:bCs w:val="0"/>
            <w:noProof/>
            <w:color w:val="auto"/>
            <w:sz w:val="22"/>
            <w:szCs w:val="22"/>
          </w:rPr>
          <w:tab/>
        </w:r>
        <w:r w:rsidR="001D33C3" w:rsidRPr="00B425E8">
          <w:rPr>
            <w:rStyle w:val="Hyperlink"/>
            <w:noProof/>
          </w:rPr>
          <w:t>Präsenzmelder</w:t>
        </w:r>
        <w:r w:rsidR="001D33C3">
          <w:rPr>
            <w:noProof/>
            <w:webHidden/>
          </w:rPr>
          <w:tab/>
        </w:r>
        <w:r w:rsidR="001D33C3">
          <w:rPr>
            <w:noProof/>
            <w:webHidden/>
          </w:rPr>
          <w:fldChar w:fldCharType="begin"/>
        </w:r>
        <w:r w:rsidR="001D33C3">
          <w:rPr>
            <w:noProof/>
            <w:webHidden/>
          </w:rPr>
          <w:instrText xml:space="preserve"> PAGEREF _Toc467489165 \h </w:instrText>
        </w:r>
        <w:r w:rsidR="001D33C3">
          <w:rPr>
            <w:noProof/>
            <w:webHidden/>
          </w:rPr>
        </w:r>
        <w:r w:rsidR="001D33C3">
          <w:rPr>
            <w:noProof/>
            <w:webHidden/>
          </w:rPr>
          <w:fldChar w:fldCharType="separate"/>
        </w:r>
        <w:r w:rsidR="001D33C3">
          <w:rPr>
            <w:noProof/>
            <w:webHidden/>
          </w:rPr>
          <w:t>14</w:t>
        </w:r>
        <w:r w:rsidR="001D33C3">
          <w:rPr>
            <w:noProof/>
            <w:webHidden/>
          </w:rPr>
          <w:fldChar w:fldCharType="end"/>
        </w:r>
      </w:hyperlink>
    </w:p>
    <w:p w14:paraId="502FBB49"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66" w:history="1">
        <w:r w:rsidR="001D33C3" w:rsidRPr="00B425E8">
          <w:rPr>
            <w:rStyle w:val="Hyperlink"/>
            <w:noProof/>
            <w:u w:color="000000" w:themeColor="text1"/>
          </w:rPr>
          <w:t>3.5.</w:t>
        </w:r>
        <w:r w:rsidR="001D33C3">
          <w:rPr>
            <w:rFonts w:eastAsiaTheme="minorEastAsia" w:cstheme="minorBidi"/>
            <w:bCs w:val="0"/>
            <w:noProof/>
            <w:color w:val="auto"/>
            <w:sz w:val="22"/>
            <w:szCs w:val="22"/>
          </w:rPr>
          <w:tab/>
        </w:r>
        <w:r w:rsidR="001D33C3" w:rsidRPr="00B425E8">
          <w:rPr>
            <w:rStyle w:val="Hyperlink"/>
            <w:noProof/>
          </w:rPr>
          <w:t>Cardschalter-Einsatz und Zentralscheiben</w:t>
        </w:r>
        <w:r w:rsidR="001D33C3">
          <w:rPr>
            <w:noProof/>
            <w:webHidden/>
          </w:rPr>
          <w:tab/>
        </w:r>
        <w:r w:rsidR="001D33C3">
          <w:rPr>
            <w:noProof/>
            <w:webHidden/>
          </w:rPr>
          <w:fldChar w:fldCharType="begin"/>
        </w:r>
        <w:r w:rsidR="001D33C3">
          <w:rPr>
            <w:noProof/>
            <w:webHidden/>
          </w:rPr>
          <w:instrText xml:space="preserve"> PAGEREF _Toc467489166 \h </w:instrText>
        </w:r>
        <w:r w:rsidR="001D33C3">
          <w:rPr>
            <w:noProof/>
            <w:webHidden/>
          </w:rPr>
        </w:r>
        <w:r w:rsidR="001D33C3">
          <w:rPr>
            <w:noProof/>
            <w:webHidden/>
          </w:rPr>
          <w:fldChar w:fldCharType="separate"/>
        </w:r>
        <w:r w:rsidR="001D33C3">
          <w:rPr>
            <w:noProof/>
            <w:webHidden/>
          </w:rPr>
          <w:t>15</w:t>
        </w:r>
        <w:r w:rsidR="001D33C3">
          <w:rPr>
            <w:noProof/>
            <w:webHidden/>
          </w:rPr>
          <w:fldChar w:fldCharType="end"/>
        </w:r>
      </w:hyperlink>
    </w:p>
    <w:p w14:paraId="5230B17E"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67" w:history="1">
        <w:r w:rsidR="001D33C3" w:rsidRPr="00B425E8">
          <w:rPr>
            <w:rStyle w:val="Hyperlink"/>
            <w:noProof/>
            <w:u w:color="000000" w:themeColor="text1"/>
          </w:rPr>
          <w:t>3.6.</w:t>
        </w:r>
        <w:r w:rsidR="001D33C3">
          <w:rPr>
            <w:rFonts w:eastAsiaTheme="minorEastAsia" w:cstheme="minorBidi"/>
            <w:bCs w:val="0"/>
            <w:noProof/>
            <w:color w:val="auto"/>
            <w:sz w:val="22"/>
            <w:szCs w:val="22"/>
          </w:rPr>
          <w:tab/>
        </w:r>
        <w:r w:rsidR="001D33C3" w:rsidRPr="00B425E8">
          <w:rPr>
            <w:rStyle w:val="Hyperlink"/>
            <w:noProof/>
          </w:rPr>
          <w:t>Wippe (“DND/MUR”) und Wippschalter-Einsatz</w:t>
        </w:r>
        <w:r w:rsidR="001D33C3">
          <w:rPr>
            <w:noProof/>
            <w:webHidden/>
          </w:rPr>
          <w:tab/>
        </w:r>
        <w:r w:rsidR="001D33C3">
          <w:rPr>
            <w:noProof/>
            <w:webHidden/>
          </w:rPr>
          <w:fldChar w:fldCharType="begin"/>
        </w:r>
        <w:r w:rsidR="001D33C3">
          <w:rPr>
            <w:noProof/>
            <w:webHidden/>
          </w:rPr>
          <w:instrText xml:space="preserve"> PAGEREF _Toc467489167 \h </w:instrText>
        </w:r>
        <w:r w:rsidR="001D33C3">
          <w:rPr>
            <w:noProof/>
            <w:webHidden/>
          </w:rPr>
        </w:r>
        <w:r w:rsidR="001D33C3">
          <w:rPr>
            <w:noProof/>
            <w:webHidden/>
          </w:rPr>
          <w:fldChar w:fldCharType="separate"/>
        </w:r>
        <w:r w:rsidR="001D33C3">
          <w:rPr>
            <w:noProof/>
            <w:webHidden/>
          </w:rPr>
          <w:t>15</w:t>
        </w:r>
        <w:r w:rsidR="001D33C3">
          <w:rPr>
            <w:noProof/>
            <w:webHidden/>
          </w:rPr>
          <w:fldChar w:fldCharType="end"/>
        </w:r>
      </w:hyperlink>
    </w:p>
    <w:p w14:paraId="3115FDAD"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68" w:history="1">
        <w:r w:rsidR="001D33C3" w:rsidRPr="00B425E8">
          <w:rPr>
            <w:rStyle w:val="Hyperlink"/>
            <w:noProof/>
            <w:u w:color="000000" w:themeColor="text1"/>
          </w:rPr>
          <w:t>3.7.</w:t>
        </w:r>
        <w:r w:rsidR="001D33C3">
          <w:rPr>
            <w:rFonts w:eastAsiaTheme="minorEastAsia" w:cstheme="minorBidi"/>
            <w:bCs w:val="0"/>
            <w:noProof/>
            <w:color w:val="auto"/>
            <w:sz w:val="22"/>
            <w:szCs w:val="22"/>
          </w:rPr>
          <w:tab/>
        </w:r>
        <w:r w:rsidR="001D33C3" w:rsidRPr="00B425E8">
          <w:rPr>
            <w:rStyle w:val="Hyperlink"/>
            <w:noProof/>
          </w:rPr>
          <w:t>Unterputz-Radio</w:t>
        </w:r>
        <w:r w:rsidR="001D33C3">
          <w:rPr>
            <w:noProof/>
            <w:webHidden/>
          </w:rPr>
          <w:tab/>
        </w:r>
        <w:r w:rsidR="001D33C3">
          <w:rPr>
            <w:noProof/>
            <w:webHidden/>
          </w:rPr>
          <w:fldChar w:fldCharType="begin"/>
        </w:r>
        <w:r w:rsidR="001D33C3">
          <w:rPr>
            <w:noProof/>
            <w:webHidden/>
          </w:rPr>
          <w:instrText xml:space="preserve"> PAGEREF _Toc467489168 \h </w:instrText>
        </w:r>
        <w:r w:rsidR="001D33C3">
          <w:rPr>
            <w:noProof/>
            <w:webHidden/>
          </w:rPr>
        </w:r>
        <w:r w:rsidR="001D33C3">
          <w:rPr>
            <w:noProof/>
            <w:webHidden/>
          </w:rPr>
          <w:fldChar w:fldCharType="separate"/>
        </w:r>
        <w:r w:rsidR="001D33C3">
          <w:rPr>
            <w:noProof/>
            <w:webHidden/>
          </w:rPr>
          <w:t>16</w:t>
        </w:r>
        <w:r w:rsidR="001D33C3">
          <w:rPr>
            <w:noProof/>
            <w:webHidden/>
          </w:rPr>
          <w:fldChar w:fldCharType="end"/>
        </w:r>
      </w:hyperlink>
    </w:p>
    <w:p w14:paraId="33B19397"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69" w:history="1">
        <w:r w:rsidR="001D33C3" w:rsidRPr="00B425E8">
          <w:rPr>
            <w:rStyle w:val="Hyperlink"/>
            <w:noProof/>
            <w:u w:color="000000" w:themeColor="text1"/>
          </w:rPr>
          <w:t>3.8.</w:t>
        </w:r>
        <w:r w:rsidR="001D33C3">
          <w:rPr>
            <w:rFonts w:eastAsiaTheme="minorEastAsia" w:cstheme="minorBidi"/>
            <w:bCs w:val="0"/>
            <w:noProof/>
            <w:color w:val="auto"/>
            <w:sz w:val="22"/>
            <w:szCs w:val="22"/>
          </w:rPr>
          <w:tab/>
        </w:r>
        <w:r w:rsidR="001D33C3" w:rsidRPr="00B425E8">
          <w:rPr>
            <w:rStyle w:val="Hyperlink"/>
            <w:noProof/>
          </w:rPr>
          <w:t>Lautsprecher-Einsatz und Zentralscheibe</w:t>
        </w:r>
        <w:r w:rsidR="001D33C3">
          <w:rPr>
            <w:noProof/>
            <w:webHidden/>
          </w:rPr>
          <w:tab/>
        </w:r>
        <w:r w:rsidR="001D33C3">
          <w:rPr>
            <w:noProof/>
            <w:webHidden/>
          </w:rPr>
          <w:fldChar w:fldCharType="begin"/>
        </w:r>
        <w:r w:rsidR="001D33C3">
          <w:rPr>
            <w:noProof/>
            <w:webHidden/>
          </w:rPr>
          <w:instrText xml:space="preserve"> PAGEREF _Toc467489169 \h </w:instrText>
        </w:r>
        <w:r w:rsidR="001D33C3">
          <w:rPr>
            <w:noProof/>
            <w:webHidden/>
          </w:rPr>
        </w:r>
        <w:r w:rsidR="001D33C3">
          <w:rPr>
            <w:noProof/>
            <w:webHidden/>
          </w:rPr>
          <w:fldChar w:fldCharType="separate"/>
        </w:r>
        <w:r w:rsidR="001D33C3">
          <w:rPr>
            <w:noProof/>
            <w:webHidden/>
          </w:rPr>
          <w:t>17</w:t>
        </w:r>
        <w:r w:rsidR="001D33C3">
          <w:rPr>
            <w:noProof/>
            <w:webHidden/>
          </w:rPr>
          <w:fldChar w:fldCharType="end"/>
        </w:r>
      </w:hyperlink>
    </w:p>
    <w:p w14:paraId="3E77D51B"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70" w:history="1">
        <w:r w:rsidR="001D33C3" w:rsidRPr="00B425E8">
          <w:rPr>
            <w:rStyle w:val="Hyperlink"/>
            <w:noProof/>
            <w:u w:color="000000" w:themeColor="text1"/>
          </w:rPr>
          <w:t>3.9.</w:t>
        </w:r>
        <w:r w:rsidR="001D33C3">
          <w:rPr>
            <w:rFonts w:eastAsiaTheme="minorEastAsia" w:cstheme="minorBidi"/>
            <w:bCs w:val="0"/>
            <w:noProof/>
            <w:color w:val="auto"/>
            <w:sz w:val="22"/>
            <w:szCs w:val="22"/>
          </w:rPr>
          <w:tab/>
        </w:r>
        <w:r w:rsidR="001D33C3" w:rsidRPr="00B425E8">
          <w:rPr>
            <w:rStyle w:val="Hyperlink"/>
            <w:noProof/>
          </w:rPr>
          <w:t>USB-Ladestation-Einsatz und Zentralscheibe</w:t>
        </w:r>
        <w:r w:rsidR="001D33C3">
          <w:rPr>
            <w:noProof/>
            <w:webHidden/>
          </w:rPr>
          <w:tab/>
        </w:r>
        <w:r w:rsidR="001D33C3">
          <w:rPr>
            <w:noProof/>
            <w:webHidden/>
          </w:rPr>
          <w:fldChar w:fldCharType="begin"/>
        </w:r>
        <w:r w:rsidR="001D33C3">
          <w:rPr>
            <w:noProof/>
            <w:webHidden/>
          </w:rPr>
          <w:instrText xml:space="preserve"> PAGEREF _Toc467489170 \h </w:instrText>
        </w:r>
        <w:r w:rsidR="001D33C3">
          <w:rPr>
            <w:noProof/>
            <w:webHidden/>
          </w:rPr>
        </w:r>
        <w:r w:rsidR="001D33C3">
          <w:rPr>
            <w:noProof/>
            <w:webHidden/>
          </w:rPr>
          <w:fldChar w:fldCharType="separate"/>
        </w:r>
        <w:r w:rsidR="001D33C3">
          <w:rPr>
            <w:noProof/>
            <w:webHidden/>
          </w:rPr>
          <w:t>18</w:t>
        </w:r>
        <w:r w:rsidR="001D33C3">
          <w:rPr>
            <w:noProof/>
            <w:webHidden/>
          </w:rPr>
          <w:fldChar w:fldCharType="end"/>
        </w:r>
      </w:hyperlink>
    </w:p>
    <w:p w14:paraId="16375111"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71" w:history="1">
        <w:r w:rsidR="001D33C3" w:rsidRPr="00B425E8">
          <w:rPr>
            <w:rStyle w:val="Hyperlink"/>
            <w:noProof/>
            <w:u w:color="000000" w:themeColor="text1"/>
          </w:rPr>
          <w:t>3.10.</w:t>
        </w:r>
        <w:r w:rsidR="001D33C3">
          <w:rPr>
            <w:rFonts w:eastAsiaTheme="minorEastAsia" w:cstheme="minorBidi"/>
            <w:bCs w:val="0"/>
            <w:noProof/>
            <w:color w:val="auto"/>
            <w:sz w:val="22"/>
            <w:szCs w:val="22"/>
          </w:rPr>
          <w:tab/>
        </w:r>
        <w:r w:rsidR="001D33C3" w:rsidRPr="00B425E8">
          <w:rPr>
            <w:rStyle w:val="Hyperlink"/>
            <w:noProof/>
          </w:rPr>
          <w:t>UAE-Anschlussdose</w:t>
        </w:r>
        <w:r w:rsidR="001D33C3">
          <w:rPr>
            <w:noProof/>
            <w:webHidden/>
          </w:rPr>
          <w:tab/>
        </w:r>
        <w:r w:rsidR="001D33C3">
          <w:rPr>
            <w:noProof/>
            <w:webHidden/>
          </w:rPr>
          <w:fldChar w:fldCharType="begin"/>
        </w:r>
        <w:r w:rsidR="001D33C3">
          <w:rPr>
            <w:noProof/>
            <w:webHidden/>
          </w:rPr>
          <w:instrText xml:space="preserve"> PAGEREF _Toc467489171 \h </w:instrText>
        </w:r>
        <w:r w:rsidR="001D33C3">
          <w:rPr>
            <w:noProof/>
            <w:webHidden/>
          </w:rPr>
        </w:r>
        <w:r w:rsidR="001D33C3">
          <w:rPr>
            <w:noProof/>
            <w:webHidden/>
          </w:rPr>
          <w:fldChar w:fldCharType="separate"/>
        </w:r>
        <w:r w:rsidR="001D33C3">
          <w:rPr>
            <w:noProof/>
            <w:webHidden/>
          </w:rPr>
          <w:t>19</w:t>
        </w:r>
        <w:r w:rsidR="001D33C3">
          <w:rPr>
            <w:noProof/>
            <w:webHidden/>
          </w:rPr>
          <w:fldChar w:fldCharType="end"/>
        </w:r>
      </w:hyperlink>
    </w:p>
    <w:p w14:paraId="632DAE00"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72" w:history="1">
        <w:r w:rsidR="001D33C3" w:rsidRPr="00B425E8">
          <w:rPr>
            <w:rStyle w:val="Hyperlink"/>
            <w:noProof/>
            <w:u w:color="000000" w:themeColor="text1"/>
          </w:rPr>
          <w:t>3.11.</w:t>
        </w:r>
        <w:r w:rsidR="001D33C3">
          <w:rPr>
            <w:rFonts w:eastAsiaTheme="minorEastAsia" w:cstheme="minorBidi"/>
            <w:bCs w:val="0"/>
            <w:noProof/>
            <w:color w:val="auto"/>
            <w:sz w:val="22"/>
            <w:szCs w:val="22"/>
          </w:rPr>
          <w:tab/>
        </w:r>
        <w:r w:rsidR="001D33C3" w:rsidRPr="00B425E8">
          <w:rPr>
            <w:rStyle w:val="Hyperlink"/>
            <w:noProof/>
          </w:rPr>
          <w:t>SCHUKO</w:t>
        </w:r>
        <w:r w:rsidR="001D33C3" w:rsidRPr="00B425E8">
          <w:rPr>
            <w:rStyle w:val="Hyperlink"/>
            <w:noProof/>
            <w:vertAlign w:val="superscript"/>
          </w:rPr>
          <w:t>®</w:t>
        </w:r>
        <w:r w:rsidR="001D33C3" w:rsidRPr="00B425E8">
          <w:rPr>
            <w:rStyle w:val="Hyperlink"/>
            <w:noProof/>
          </w:rPr>
          <w:t xml:space="preserve"> USB-Steckdose mit integriertem erhöhtem Berührungsschutz</w:t>
        </w:r>
        <w:r w:rsidR="001D33C3">
          <w:rPr>
            <w:noProof/>
            <w:webHidden/>
          </w:rPr>
          <w:tab/>
        </w:r>
        <w:r w:rsidR="001D33C3">
          <w:rPr>
            <w:noProof/>
            <w:webHidden/>
          </w:rPr>
          <w:fldChar w:fldCharType="begin"/>
        </w:r>
        <w:r w:rsidR="001D33C3">
          <w:rPr>
            <w:noProof/>
            <w:webHidden/>
          </w:rPr>
          <w:instrText xml:space="preserve"> PAGEREF _Toc467489172 \h </w:instrText>
        </w:r>
        <w:r w:rsidR="001D33C3">
          <w:rPr>
            <w:noProof/>
            <w:webHidden/>
          </w:rPr>
        </w:r>
        <w:r w:rsidR="001D33C3">
          <w:rPr>
            <w:noProof/>
            <w:webHidden/>
          </w:rPr>
          <w:fldChar w:fldCharType="separate"/>
        </w:r>
        <w:r w:rsidR="001D33C3">
          <w:rPr>
            <w:noProof/>
            <w:webHidden/>
          </w:rPr>
          <w:t>20</w:t>
        </w:r>
        <w:r w:rsidR="001D33C3">
          <w:rPr>
            <w:noProof/>
            <w:webHidden/>
          </w:rPr>
          <w:fldChar w:fldCharType="end"/>
        </w:r>
      </w:hyperlink>
    </w:p>
    <w:p w14:paraId="6A791202" w14:textId="77777777" w:rsidR="001D33C3" w:rsidRDefault="007E33A2">
      <w:pPr>
        <w:pStyle w:val="Verzeichnis2"/>
        <w:tabs>
          <w:tab w:val="left" w:pos="660"/>
          <w:tab w:val="right" w:pos="9915"/>
        </w:tabs>
        <w:rPr>
          <w:rFonts w:eastAsiaTheme="minorEastAsia" w:cstheme="minorBidi"/>
          <w:bCs w:val="0"/>
          <w:noProof/>
          <w:color w:val="auto"/>
          <w:sz w:val="22"/>
          <w:szCs w:val="22"/>
        </w:rPr>
      </w:pPr>
      <w:hyperlink w:anchor="_Toc467489173" w:history="1">
        <w:r w:rsidR="001D33C3" w:rsidRPr="00B425E8">
          <w:rPr>
            <w:rStyle w:val="Hyperlink"/>
            <w:noProof/>
            <w:u w:color="000000" w:themeColor="text1"/>
          </w:rPr>
          <w:t>3.12.</w:t>
        </w:r>
        <w:r w:rsidR="001D33C3">
          <w:rPr>
            <w:rFonts w:eastAsiaTheme="minorEastAsia" w:cstheme="minorBidi"/>
            <w:bCs w:val="0"/>
            <w:noProof/>
            <w:color w:val="auto"/>
            <w:sz w:val="22"/>
            <w:szCs w:val="22"/>
          </w:rPr>
          <w:tab/>
        </w:r>
        <w:r w:rsidR="001D33C3" w:rsidRPr="00B425E8">
          <w:rPr>
            <w:rStyle w:val="Hyperlink"/>
            <w:noProof/>
          </w:rPr>
          <w:t>Rasiersteckdose</w:t>
        </w:r>
        <w:r w:rsidR="001D33C3">
          <w:rPr>
            <w:noProof/>
            <w:webHidden/>
          </w:rPr>
          <w:tab/>
        </w:r>
        <w:r w:rsidR="001D33C3">
          <w:rPr>
            <w:noProof/>
            <w:webHidden/>
          </w:rPr>
          <w:fldChar w:fldCharType="begin"/>
        </w:r>
        <w:r w:rsidR="001D33C3">
          <w:rPr>
            <w:noProof/>
            <w:webHidden/>
          </w:rPr>
          <w:instrText xml:space="preserve"> PAGEREF _Toc467489173 \h </w:instrText>
        </w:r>
        <w:r w:rsidR="001D33C3">
          <w:rPr>
            <w:noProof/>
            <w:webHidden/>
          </w:rPr>
        </w:r>
        <w:r w:rsidR="001D33C3">
          <w:rPr>
            <w:noProof/>
            <w:webHidden/>
          </w:rPr>
          <w:fldChar w:fldCharType="separate"/>
        </w:r>
        <w:r w:rsidR="001D33C3">
          <w:rPr>
            <w:noProof/>
            <w:webHidden/>
          </w:rPr>
          <w:t>21</w:t>
        </w:r>
        <w:r w:rsidR="001D33C3">
          <w:rPr>
            <w:noProof/>
            <w:webHidden/>
          </w:rPr>
          <w:fldChar w:fldCharType="end"/>
        </w:r>
      </w:hyperlink>
    </w:p>
    <w:p w14:paraId="0D1CAA1C" w14:textId="40856D25" w:rsidR="003A441C" w:rsidRDefault="003A441C" w:rsidP="005D1B44">
      <w:r>
        <w:fldChar w:fldCharType="end"/>
      </w:r>
    </w:p>
    <w:p w14:paraId="3B3C54A5" w14:textId="77777777" w:rsidR="003A441C" w:rsidRDefault="003A441C" w:rsidP="003A441C">
      <w:pPr>
        <w:rPr>
          <w:sz w:val="28"/>
          <w:szCs w:val="28"/>
        </w:rPr>
      </w:pPr>
      <w:r>
        <w:br w:type="page"/>
      </w:r>
    </w:p>
    <w:p w14:paraId="434E9934" w14:textId="77777777" w:rsidR="008E335B" w:rsidRDefault="008E335B" w:rsidP="008E335B">
      <w:pPr>
        <w:pStyle w:val="berschrift1"/>
        <w:keepNext/>
        <w:keepLines/>
        <w:spacing w:before="480" w:line="240" w:lineRule="auto"/>
        <w:ind w:left="432" w:hanging="432"/>
        <w:contextualSpacing w:val="0"/>
        <w:rPr>
          <w:lang w:val="en-US"/>
        </w:rPr>
      </w:pPr>
      <w:bookmarkStart w:id="10" w:name="_Toc397081768"/>
      <w:bookmarkStart w:id="11" w:name="_Toc401654438"/>
      <w:bookmarkStart w:id="12" w:name="_Toc467489151"/>
      <w:bookmarkStart w:id="13" w:name="_Toc364945368"/>
      <w:bookmarkStart w:id="14" w:name="_Toc365625830"/>
      <w:bookmarkEnd w:id="0"/>
      <w:bookmarkEnd w:id="1"/>
      <w:bookmarkEnd w:id="2"/>
      <w:bookmarkEnd w:id="3"/>
      <w:bookmarkEnd w:id="4"/>
      <w:bookmarkEnd w:id="5"/>
      <w:bookmarkEnd w:id="6"/>
      <w:bookmarkEnd w:id="7"/>
      <w:bookmarkEnd w:id="8"/>
      <w:bookmarkEnd w:id="9"/>
      <w:r>
        <w:lastRenderedPageBreak/>
        <w:t>Allgemeine Anforderungen</w:t>
      </w:r>
      <w:bookmarkEnd w:id="10"/>
      <w:bookmarkEnd w:id="11"/>
      <w:bookmarkEnd w:id="12"/>
    </w:p>
    <w:p w14:paraId="39583981" w14:textId="77777777" w:rsidR="008E335B" w:rsidRPr="0074758F" w:rsidRDefault="008E335B" w:rsidP="00F63F97"/>
    <w:p w14:paraId="049105A8" w14:textId="77777777" w:rsidR="003879FB" w:rsidRPr="001054C5" w:rsidRDefault="003879FB" w:rsidP="003879FB">
      <w:pPr>
        <w:pStyle w:val="BulletPoint01"/>
        <w:ind w:left="360" w:hanging="360"/>
      </w:pPr>
      <w:r>
        <w:t>Die intelligente Gebäudesystemtechnik soll dem herstellerunabhängigen KNX-Standard und den folgenden Normen entsprechen:</w:t>
      </w:r>
    </w:p>
    <w:p w14:paraId="4A92B447" w14:textId="77777777" w:rsidR="003879FB" w:rsidRPr="001054C5" w:rsidRDefault="003879FB" w:rsidP="003879FB">
      <w:pPr>
        <w:pStyle w:val="BulletPoint02"/>
      </w:pPr>
      <w:r>
        <w:t>Europäische Norm (CENELEC EN 50090 und CEN EN 13321-1)</w:t>
      </w:r>
    </w:p>
    <w:p w14:paraId="791AF51C" w14:textId="77777777" w:rsidR="003879FB" w:rsidRPr="001054C5" w:rsidRDefault="003879FB" w:rsidP="003879FB">
      <w:pPr>
        <w:pStyle w:val="BulletPoint02"/>
      </w:pPr>
      <w:r>
        <w:t>Internationale Norm (ISO/IEC 14543-3)</w:t>
      </w:r>
    </w:p>
    <w:p w14:paraId="1A3A33E7" w14:textId="77777777" w:rsidR="003879FB" w:rsidRPr="001054C5" w:rsidRDefault="003879FB" w:rsidP="003879FB">
      <w:pPr>
        <w:pStyle w:val="BulletPoint02"/>
      </w:pPr>
      <w:r>
        <w:t>Chinesische Norm (GB/T 20965)</w:t>
      </w:r>
    </w:p>
    <w:p w14:paraId="45E5DACB" w14:textId="77777777" w:rsidR="003879FB" w:rsidRPr="001054C5" w:rsidRDefault="003879FB" w:rsidP="003879FB">
      <w:pPr>
        <w:pStyle w:val="BulletPoint02"/>
      </w:pPr>
      <w:r>
        <w:t>US-Norm (ANSI/ASHRAE 135)</w:t>
      </w:r>
    </w:p>
    <w:p w14:paraId="1E07683A" w14:textId="77777777" w:rsidR="003879FB" w:rsidRPr="001054C5" w:rsidRDefault="003879FB" w:rsidP="003879FB">
      <w:pPr>
        <w:pStyle w:val="BulletPoint01"/>
        <w:ind w:left="360" w:hanging="360"/>
      </w:pPr>
      <w:r>
        <w:t>Herstellerspezifische Systeme, die mit proprietären Protokollen betrieben werden, sind nicht zulässig. Geräte unterschiedlicher Hersteller sollen interoperabel und miteinander kompatibel sein. Dadurch ist eine zukunftssichere, flexible Lösung gewährleistet.</w:t>
      </w:r>
    </w:p>
    <w:p w14:paraId="1D3641AE" w14:textId="77777777" w:rsidR="003879FB" w:rsidRPr="001054C5" w:rsidRDefault="003879FB" w:rsidP="003879FB">
      <w:pPr>
        <w:pStyle w:val="BulletPoint01"/>
        <w:ind w:left="360" w:hanging="360"/>
      </w:pPr>
      <w:r>
        <w:t>Das System soll die Anforderungen an ein Guest Room Management System (GRMS) erfüllen.</w:t>
      </w:r>
    </w:p>
    <w:p w14:paraId="45826410" w14:textId="77777777" w:rsidR="003879FB" w:rsidRPr="001054C5" w:rsidRDefault="003879FB" w:rsidP="003879FB">
      <w:pPr>
        <w:pStyle w:val="BulletPoint01"/>
        <w:ind w:left="360" w:hanging="360"/>
      </w:pPr>
      <w:r>
        <w:t xml:space="preserve">Das System soll komplett dezentral funktionieren und programmierbar sein. Jedes Gerät soll über eine eigene Intelligenz verfügen. </w:t>
      </w:r>
      <w:r>
        <w:br/>
        <w:t xml:space="preserve">Die Parameter werden mithilfe eines PCs oder Notebooks konfiguriert, der bzw. das sich an jeder beliebigen Position in der Systemtopologie befinden kann. Systeme, die zentrale Steuerungsgeräte verwenden, sind nicht zulässig. Im Fall eines Stromausfalls müssen alle Konfigurations- und Statusinformationen in einem nichtflüchtigen Speicher gespeichert werden und erhalten bleiben. Diese Daten sollen dem Gerät wieder zur Verfügung stehen, sobald die Stromversorgung wieder gesichert ist. Systeme mit zusätzlicher integrierter oder externer Batterie oder zusätzlichem integriertem oder externem Akku, die bzw. der regelmäßig für die Informationsspeicherung gewechselt werden muss, sind nicht zulässig. </w:t>
      </w:r>
    </w:p>
    <w:p w14:paraId="364587F7" w14:textId="77777777" w:rsidR="003879FB" w:rsidRPr="001054C5" w:rsidRDefault="003879FB" w:rsidP="003879FB">
      <w:pPr>
        <w:pStyle w:val="BulletPoint01"/>
        <w:ind w:left="360" w:hanging="360"/>
      </w:pPr>
      <w:r>
        <w:t>Alle Geräte sind durch eine Kommunikationsleitung miteinander verbunden. Dadurch erfolgen die Daten- und die Energieversorgung über dasselbe Medium. Das Kabel soll auch entlang der Stromleitung verlegt werden können. Es ist nicht zulässig, dass für die Signal- und die Stromübertragung zwischen den Geräten verschiedene Leitungen verwendet werden.</w:t>
      </w:r>
    </w:p>
    <w:p w14:paraId="247DD384" w14:textId="77777777" w:rsidR="003879FB" w:rsidRPr="001054C5" w:rsidRDefault="003879FB" w:rsidP="003879FB">
      <w:pPr>
        <w:pStyle w:val="BulletPoint01"/>
        <w:ind w:left="360" w:hanging="360"/>
      </w:pPr>
      <w:r>
        <w:t>Die Busanschlussklemme der Geräte soll über 4 Anschlussmöglichkeiten für das Durchschleifen oder Verzweigen des Signals verfügen. Das Buskabel soll ähnlich der Stromleitung im Gebäude verlegt werden können: Sowohl Linien- und Baum- als auch Sternverdrahtung sind möglich. Systeme mit fester Verdrahtungsstruktur sind nicht zulässig. Geräte sollen vom Stromnetz oder von der Busleitung getrennt werden können, ohne die Buskommunikation zu unterbrechen. Systeme, die spezielle Verarbeitungswerkzeuge für die Verdrahtung erfordern, sind nicht zulässig.</w:t>
      </w:r>
    </w:p>
    <w:p w14:paraId="0A283F0E" w14:textId="77777777" w:rsidR="003879FB" w:rsidRPr="001054C5" w:rsidRDefault="003879FB" w:rsidP="003879FB">
      <w:pPr>
        <w:pStyle w:val="BulletPoint01"/>
        <w:ind w:left="360" w:hanging="360"/>
      </w:pPr>
      <w:r>
        <w:t>Jeder Busteilnehmer soll unabhängig programmiert werden können, ohne die Funktion anderer Busteilnehmer einzuschränken. Ebenso soll es möglich sein, ein Gerät vor dem finalen Einbau zu programmieren, um die direkte Funktion nach Montage sicherzustellen. Bei Ausfall eines Geräts sollen nur die von diesem Gerät ausgeführten Steuerfunktionen betroffen sein. Alle anderen Geräte sollen weiterhin uneingeschränkt funktionieren.</w:t>
      </w:r>
    </w:p>
    <w:p w14:paraId="4507B63B" w14:textId="77777777" w:rsidR="003879FB" w:rsidRPr="001054C5" w:rsidRDefault="003879FB" w:rsidP="003879FB">
      <w:pPr>
        <w:pStyle w:val="BulletPoint01"/>
        <w:ind w:left="360" w:hanging="360"/>
      </w:pPr>
      <w:r>
        <w:t xml:space="preserve">Jedes Gerät soll über eine Spannung von 21...30 V DC betrieben werden, die über die KNX-Busleitung zur Verfügung gestellt wird. Das Busnetzteil zur Versorgung der Buskomponenten soll in Ausführungen mit 160 mA/320 mA/640 mA verfügbar sein, um eine bedarfsgerechte Stromversorgung je nach Anzahl der Busteilnehmer zu gewährleisten. </w:t>
      </w:r>
    </w:p>
    <w:p w14:paraId="53E6CD79" w14:textId="77777777" w:rsidR="003879FB" w:rsidRPr="001054C5" w:rsidRDefault="003879FB" w:rsidP="003879FB">
      <w:pPr>
        <w:pStyle w:val="BulletPoint01"/>
        <w:ind w:left="360" w:hanging="360"/>
      </w:pPr>
      <w:r>
        <w:t>Das System soll über CSMA/CA mit Paritätsprüfungen kommunizieren, um Kollisionen im Bus zu verhindern und so die Bussystemkommunikation zu verbessern. Systeme, die mit Polling- oder Master/Slave-Konfigurationen arbeiten, sind nicht zulässig.</w:t>
      </w:r>
    </w:p>
    <w:p w14:paraId="65BB4ADD" w14:textId="77777777" w:rsidR="00081B5D" w:rsidRDefault="00081B5D" w:rsidP="00081B5D">
      <w:pPr>
        <w:pStyle w:val="Text"/>
      </w:pPr>
    </w:p>
    <w:p w14:paraId="2584480B" w14:textId="77777777" w:rsidR="008E335B" w:rsidRPr="00DB1897" w:rsidRDefault="008E335B" w:rsidP="008E335B">
      <w:pPr>
        <w:pStyle w:val="Text"/>
      </w:pPr>
    </w:p>
    <w:p w14:paraId="5ECCA476" w14:textId="77777777" w:rsidR="008E335B" w:rsidRDefault="008E335B" w:rsidP="008E335B">
      <w:pPr>
        <w:rPr>
          <w:rFonts w:ascii="Arial" w:eastAsia="Arial" w:hAnsi="Arial" w:cs="Arial"/>
          <w:b/>
        </w:rPr>
      </w:pPr>
      <w:r>
        <w:br w:type="page"/>
      </w:r>
    </w:p>
    <w:p w14:paraId="1D5DE4C1" w14:textId="1B28731A" w:rsidR="001E32FF" w:rsidRPr="0024414D" w:rsidRDefault="001E32FF" w:rsidP="001E32FF">
      <w:pPr>
        <w:pStyle w:val="berschrift2"/>
        <w:ind w:left="454" w:hanging="454"/>
      </w:pPr>
      <w:bookmarkStart w:id="15" w:name="_Toc365637193"/>
      <w:bookmarkStart w:id="16" w:name="_Toc467489152"/>
      <w:r>
        <w:lastRenderedPageBreak/>
        <w:t>Systembeschreibung</w:t>
      </w:r>
      <w:bookmarkEnd w:id="15"/>
      <w:bookmarkEnd w:id="16"/>
    </w:p>
    <w:p w14:paraId="361D7F94" w14:textId="3B7B0C6D" w:rsidR="001E32FF" w:rsidRPr="0025341E" w:rsidRDefault="001E32FF" w:rsidP="0025341E">
      <w:pPr>
        <w:pStyle w:val="BulletPoint01"/>
      </w:pPr>
      <w:r>
        <w:t>Das Gästezimmermanagementsystem soll folgende Funktionen zur Verfügung stellen: Beleuchtung, Beschattung, Klimatisierung und Komfort in den einzelnen Gästezimmern. Weitere Upgrades sollen jederzeit möglich sein.</w:t>
      </w:r>
    </w:p>
    <w:p w14:paraId="24B424D6" w14:textId="7C7343D2" w:rsidR="001E32FF" w:rsidRPr="0025341E" w:rsidRDefault="003879FB" w:rsidP="0025341E">
      <w:pPr>
        <w:pStyle w:val="BulletPoint01"/>
      </w:pPr>
      <w:r>
        <w:t>In den Gästezimmern sollten folgende, jederzeit erweiterbare, Funktionen zur Verfügung stehen:</w:t>
      </w:r>
    </w:p>
    <w:p w14:paraId="141C65A2" w14:textId="77777777" w:rsidR="003879FB" w:rsidRPr="001D6F34" w:rsidRDefault="003879FB" w:rsidP="003879FB">
      <w:pPr>
        <w:pStyle w:val="BulletPoint02"/>
      </w:pPr>
      <w:r>
        <w:t>Steuergeräte und Systemkomponenten für die Raumregelung</w:t>
      </w:r>
    </w:p>
    <w:p w14:paraId="2073C09C" w14:textId="77777777" w:rsidR="003879FB" w:rsidRPr="001D6F34" w:rsidRDefault="003879FB" w:rsidP="003879FB">
      <w:pPr>
        <w:pStyle w:val="BulletPoint02"/>
      </w:pPr>
      <w:r>
        <w:t>Gästezimmertechnologie</w:t>
      </w:r>
    </w:p>
    <w:p w14:paraId="13B0E276" w14:textId="77777777" w:rsidR="003879FB" w:rsidRPr="001D6F34" w:rsidRDefault="003879FB" w:rsidP="003879FB">
      <w:pPr>
        <w:pStyle w:val="BulletPoint02"/>
      </w:pPr>
      <w:r>
        <w:t>Service-Anzeige an der Zimmertür</w:t>
      </w:r>
    </w:p>
    <w:p w14:paraId="03EC8EC7" w14:textId="77777777" w:rsidR="003879FB" w:rsidRPr="001D6F34" w:rsidRDefault="003879FB" w:rsidP="003879FB">
      <w:pPr>
        <w:pStyle w:val="BulletPoint02"/>
      </w:pPr>
      <w:r>
        <w:t>Energiesparender Cardschalter</w:t>
      </w:r>
    </w:p>
    <w:p w14:paraId="252E2DD4" w14:textId="77777777" w:rsidR="003879FB" w:rsidRPr="001D6F34" w:rsidRDefault="003879FB" w:rsidP="003879FB">
      <w:pPr>
        <w:pStyle w:val="BulletPoint02"/>
      </w:pPr>
      <w:r>
        <w:t>Raumtemperaturregler</w:t>
      </w:r>
    </w:p>
    <w:p w14:paraId="77A0E711" w14:textId="0F2B067E" w:rsidR="003879FB" w:rsidRPr="001D6F34" w:rsidRDefault="003879FB" w:rsidP="003879FB">
      <w:pPr>
        <w:pStyle w:val="BulletPoint02"/>
      </w:pPr>
      <w:r>
        <w:t>Fensterkontakt (optional)</w:t>
      </w:r>
    </w:p>
    <w:p w14:paraId="72CD7B32" w14:textId="77777777" w:rsidR="003879FB" w:rsidRPr="001D6F34" w:rsidRDefault="003879FB" w:rsidP="003879FB">
      <w:pPr>
        <w:pStyle w:val="BulletPoint02"/>
      </w:pPr>
      <w:r>
        <w:t>Tastschalter</w:t>
      </w:r>
    </w:p>
    <w:p w14:paraId="4FFC2F77" w14:textId="77777777" w:rsidR="003879FB" w:rsidRPr="001D6F34" w:rsidRDefault="003879FB" w:rsidP="003879FB">
      <w:pPr>
        <w:pStyle w:val="BulletPoint02"/>
      </w:pPr>
      <w:r>
        <w:t>Rufsystem in Gästezimmer für behinderte Gäste (optional)</w:t>
      </w:r>
    </w:p>
    <w:p w14:paraId="18B5BD47" w14:textId="77777777" w:rsidR="003879FB" w:rsidRPr="001D6F34" w:rsidRDefault="003879FB" w:rsidP="003879FB">
      <w:pPr>
        <w:pStyle w:val="BulletPoint02"/>
      </w:pPr>
      <w:r>
        <w:t>Zentrale Steuerung und Schnittstellen</w:t>
      </w:r>
    </w:p>
    <w:p w14:paraId="3D9036F1" w14:textId="73046675" w:rsidR="001E32FF" w:rsidRDefault="001E32FF" w:rsidP="003879FB">
      <w:pPr>
        <w:pStyle w:val="berschrift2"/>
      </w:pPr>
      <w:bookmarkStart w:id="17" w:name="_Toc365637194"/>
      <w:bookmarkStart w:id="18" w:name="_Toc467489153"/>
      <w:r>
        <w:t>Systemkomponenten und Geräte für die Raumsteuerung</w:t>
      </w:r>
      <w:bookmarkEnd w:id="17"/>
      <w:bookmarkEnd w:id="18"/>
    </w:p>
    <w:p w14:paraId="27A086A2" w14:textId="4E5B481F" w:rsidR="00DB4EE1" w:rsidRPr="00DB4EE1" w:rsidRDefault="0025341E" w:rsidP="0025341E">
      <w:pPr>
        <w:pStyle w:val="BulletPoint01"/>
        <w:rPr>
          <w:b/>
        </w:rPr>
      </w:pPr>
      <w:r>
        <w:t xml:space="preserve">Zum Steuern bzw. Regeln von Beleuchtung (Schalten und Dimmen), HLK und Beschattung (siehe Kapitel </w:t>
      </w:r>
      <w:r>
        <w:fldChar w:fldCharType="begin"/>
      </w:r>
      <w:r>
        <w:instrText xml:space="preserve"> REF _Ref429833934 \r \h </w:instrText>
      </w:r>
      <w:r>
        <w:fldChar w:fldCharType="separate"/>
      </w:r>
      <w:r>
        <w:t>3</w:t>
      </w:r>
      <w:r>
        <w:fldChar w:fldCharType="end"/>
      </w:r>
      <w:r>
        <w:t>) sollen in den einzelnen Räumen Steuergeräte eingesetzt werden. Die Steuergeräte verfügen über eine eigene Intelligenz und sind unabhängig von zentralen Geräten bzw. zentraler Software. Für die einzelnen Anwendungen wie Beleuchtungs-, Behang- und HLK-Steuerung sollen entsprechend geeignete KNX-Steuergeräte verwendet werden. Systeme und/oder Raum-Controller-Geräte mit universellen Relais und 0...10-V-Ausgängen sind nicht zulässig.</w:t>
      </w:r>
    </w:p>
    <w:p w14:paraId="125AD2D0" w14:textId="4CF5F7A0" w:rsidR="001E32FF" w:rsidRDefault="001E32FF" w:rsidP="003879FB">
      <w:pPr>
        <w:pStyle w:val="berschrift2"/>
      </w:pPr>
      <w:bookmarkStart w:id="19" w:name="_Toc365637195"/>
      <w:bookmarkStart w:id="20" w:name="_Toc467489154"/>
      <w:r>
        <w:t>Unterverteiler im Gästezimmer</w:t>
      </w:r>
      <w:bookmarkEnd w:id="19"/>
      <w:bookmarkEnd w:id="20"/>
    </w:p>
    <w:p w14:paraId="52D7A359" w14:textId="77777777" w:rsidR="00DB4EE1" w:rsidRPr="0004583A" w:rsidRDefault="00DB4EE1" w:rsidP="00DB4EE1">
      <w:pPr>
        <w:pStyle w:val="BulletPoint01"/>
        <w:ind w:left="360" w:hanging="360"/>
        <w:rPr>
          <w:b/>
        </w:rPr>
      </w:pPr>
      <w:r>
        <w:t>In den Gästezimmern sollen Unterverteiler angebracht sein, die den baulichen Anforderungen entsprechen. Die Unterverteiler sollen Reiheneinbaugeräte unterstützen, um eine einfache Installation und einfachen Zugang für die Wartung zu gewährleisten. In jedem Gästezimmer soll ein Unterverteiler installiert sein, der alle Geräte zur Steuerung und Regelung dieses speziellen Raums beinhaltet.</w:t>
      </w:r>
    </w:p>
    <w:p w14:paraId="7F8992C9" w14:textId="26801FA0" w:rsidR="001E32FF" w:rsidRPr="00E550A3" w:rsidRDefault="001E32FF" w:rsidP="003879FB">
      <w:pPr>
        <w:pStyle w:val="berschrift2"/>
      </w:pPr>
      <w:bookmarkStart w:id="21" w:name="_Toc365637196"/>
      <w:bookmarkStart w:id="22" w:name="_Toc467489155"/>
      <w:r>
        <w:t>Drucktaster</w:t>
      </w:r>
      <w:bookmarkEnd w:id="21"/>
      <w:bookmarkEnd w:id="22"/>
    </w:p>
    <w:p w14:paraId="5BD1131E" w14:textId="3AB26F31" w:rsidR="001E32FF" w:rsidRPr="0024414D" w:rsidRDefault="001E32FF" w:rsidP="0025341E">
      <w:pPr>
        <w:pStyle w:val="BulletPoint01"/>
        <w:rPr>
          <w:b/>
        </w:rPr>
      </w:pPr>
      <w:r>
        <w:t>Drucktaster werden für die Beleuchtungssteuerung verwendet und sind Teil der Verdrahtungskomponenten. Verdrahtungskomponenten, wie Steckdosen, Anschlussdosen und Schalter sollten vom selben Hersteller sein wie das Gästezimmermanagementsystem, um eine einheitliche Innenausstattung in den Räumlichkeiten zu gewährleisten. Der Schalter soll über die Binäreingänge des Raum-Controllers mit dem KNX-Bus kommunizieren. Die Schalter sollen je nach Bedarf geplant und installiert werden. Steckdosen, Schalter und Abdeckungen sollten mit den Ausbauplänen des Raumausstatters übereinstimmen. Falls das Dimmen der Beleuchtung erforderlich ist, sollen KNX-Schaltsensoren verwendet werden.</w:t>
      </w:r>
    </w:p>
    <w:p w14:paraId="7ED74787" w14:textId="77777777" w:rsidR="001E32FF" w:rsidRDefault="001E32FF" w:rsidP="001E32FF">
      <w:pPr>
        <w:rPr>
          <w:rFonts w:ascii="Arial" w:eastAsia="Arial" w:hAnsi="Arial" w:cs="Arial"/>
          <w:szCs w:val="18"/>
        </w:rPr>
      </w:pPr>
      <w:bookmarkStart w:id="23" w:name="_Toc364945369"/>
      <w:bookmarkStart w:id="24" w:name="_Toc365625831"/>
    </w:p>
    <w:p w14:paraId="23DFF9E2" w14:textId="77777777" w:rsidR="001E32FF" w:rsidRDefault="001E32FF" w:rsidP="001E32FF">
      <w:pPr>
        <w:rPr>
          <w:sz w:val="28"/>
          <w:szCs w:val="28"/>
        </w:rPr>
      </w:pPr>
      <w:r>
        <w:br w:type="page"/>
      </w:r>
    </w:p>
    <w:p w14:paraId="6282260C" w14:textId="30CFB685" w:rsidR="001E32FF" w:rsidRPr="001D33C3" w:rsidRDefault="001E32FF" w:rsidP="001E32FF">
      <w:pPr>
        <w:pStyle w:val="berschrift1"/>
        <w:spacing w:before="0"/>
      </w:pPr>
      <w:bookmarkStart w:id="25" w:name="_Toc365637197"/>
      <w:bookmarkStart w:id="26" w:name="_Toc467489156"/>
      <w:r>
        <w:lastRenderedPageBreak/>
        <w:t>Anforderungen an das Gästezimmer – Advanced-Ausstattung</w:t>
      </w:r>
      <w:bookmarkEnd w:id="23"/>
      <w:bookmarkEnd w:id="24"/>
      <w:bookmarkEnd w:id="25"/>
      <w:bookmarkEnd w:id="26"/>
    </w:p>
    <w:p w14:paraId="35FA771F" w14:textId="77777777" w:rsidR="001E32FF" w:rsidRPr="003434F2" w:rsidRDefault="001E32FF" w:rsidP="000528D8"/>
    <w:p w14:paraId="4CC807BE" w14:textId="44168DCE" w:rsidR="00303267" w:rsidRPr="002E00CE" w:rsidRDefault="00303267" w:rsidP="00303267">
      <w:pPr>
        <w:pStyle w:val="berschrift2"/>
        <w:numPr>
          <w:ilvl w:val="1"/>
          <w:numId w:val="18"/>
        </w:numPr>
        <w:ind w:left="454" w:hanging="454"/>
      </w:pPr>
      <w:bookmarkStart w:id="27" w:name="_Toc467489157"/>
      <w:r>
        <w:t>Flur und Eingangsbereich</w:t>
      </w:r>
      <w:bookmarkEnd w:id="27"/>
    </w:p>
    <w:p w14:paraId="1D0A91A8" w14:textId="77777777" w:rsidR="001E32FF" w:rsidRDefault="001E32FF" w:rsidP="000528D8"/>
    <w:p w14:paraId="39829081" w14:textId="174634A6" w:rsidR="001E32FF" w:rsidRPr="00A825C2" w:rsidRDefault="001E32FF" w:rsidP="00A825C2">
      <w:pPr>
        <w:pStyle w:val="berschrift3"/>
      </w:pPr>
      <w:bookmarkStart w:id="28" w:name="_Toc365637199"/>
      <w:r>
        <w:t>Flur</w:t>
      </w:r>
      <w:bookmarkEnd w:id="28"/>
    </w:p>
    <w:p w14:paraId="2A29FC72" w14:textId="3DA1610A" w:rsidR="000A6E39" w:rsidRPr="004F3B3E" w:rsidRDefault="000A6E39" w:rsidP="000A6E39">
      <w:pPr>
        <w:pStyle w:val="BulletPoint01"/>
        <w:ind w:left="360" w:hanging="360"/>
      </w:pPr>
      <w:r>
        <w:t xml:space="preserve">Service-Anzeige an der Zimmertür: Die Service-Anzeige zeigt dem Service-Personal an, ob der Gast sein Zimmer gemacht haben oder nicht gestört werden möchte (DnD bzw. MuR). Ebenso steht ein Klingelschalter zur Verfügung. </w:t>
      </w:r>
      <w:r w:rsidR="00820670">
        <w:br/>
      </w:r>
      <w:r>
        <w:t>Die Anzeige "Bitte nicht stören" bzw. "Bitte Zimmer aufräumen" wird über einen Schalter im Zimmer aktiviert.</w:t>
      </w:r>
    </w:p>
    <w:p w14:paraId="27C666F3" w14:textId="77777777" w:rsidR="000A6E39" w:rsidRPr="004F3B3E" w:rsidRDefault="000A6E39" w:rsidP="000A6E39">
      <w:pPr>
        <w:pStyle w:val="BulletPoint01"/>
        <w:ind w:left="360" w:hanging="360"/>
      </w:pPr>
      <w:r>
        <w:t>Kartenleser für den Zutritt, basierend auf RFID-Technologie</w:t>
      </w:r>
    </w:p>
    <w:p w14:paraId="01684156" w14:textId="77777777" w:rsidR="000A6E39" w:rsidRPr="004F3B3E" w:rsidRDefault="000A6E39" w:rsidP="000A6E39">
      <w:pPr>
        <w:pStyle w:val="BulletPoint01"/>
        <w:ind w:left="360" w:hanging="360"/>
      </w:pPr>
      <w:r>
        <w:t>LED-Leuchte mit Zimmernummer</w:t>
      </w:r>
    </w:p>
    <w:p w14:paraId="7B7AE29C" w14:textId="630848F5" w:rsidR="001E32FF" w:rsidRPr="00DB1897" w:rsidRDefault="00303267" w:rsidP="000A6E39">
      <w:pPr>
        <w:pStyle w:val="berschrift3"/>
      </w:pPr>
      <w:r>
        <w:t>Eingangsbereich</w:t>
      </w:r>
    </w:p>
    <w:p w14:paraId="1304CB91" w14:textId="36B9BC1A" w:rsidR="00F365D9" w:rsidRPr="00E7112F" w:rsidRDefault="00F365D9" w:rsidP="00F365D9">
      <w:pPr>
        <w:pStyle w:val="BulletPoint01"/>
        <w:ind w:left="360" w:hanging="360"/>
      </w:pPr>
      <w:r>
        <w:t xml:space="preserve">Energiesparender Cardschalter innerhalb des Raums neben der Eingangstür Das Einführen der Schlüsselkarte in das Lesegerät soll den "Welcome-Modus" (siehe Kapitel </w:t>
      </w:r>
      <w:r w:rsidR="00F77444">
        <w:fldChar w:fldCharType="begin"/>
      </w:r>
      <w:r w:rsidR="00F77444">
        <w:instrText xml:space="preserve"> REF _Ref429991434 \r \h </w:instrText>
      </w:r>
      <w:r w:rsidR="00F77444">
        <w:fldChar w:fldCharType="separate"/>
      </w:r>
      <w:r w:rsidR="005B547D">
        <w:t>2.4</w:t>
      </w:r>
      <w:r w:rsidR="00F77444">
        <w:fldChar w:fldCharType="end"/>
      </w:r>
      <w:r>
        <w:t>) aktivieren. Der Gast hat die Möglichkeit, die Beleuchtung manuell über die Tastschalter zu steuern. Wird die Schlüsselkarte aus dem Lesegerät entnommen, soll der "Exit-Modus" aktiviert werden. Das Gerät soll in einer Standard-Montagedose installiert werden. Geräte-Verbindungsdosen, die nicht dem Standard entsprechen, sind nicht zulässig.</w:t>
      </w:r>
    </w:p>
    <w:p w14:paraId="7E0035C8" w14:textId="77777777" w:rsidR="000528D8" w:rsidRPr="00E7112F" w:rsidRDefault="000528D8" w:rsidP="000528D8">
      <w:pPr>
        <w:pStyle w:val="BulletPoint01"/>
        <w:ind w:left="360" w:hanging="360"/>
      </w:pPr>
      <w:r>
        <w:t>Decken-Präsenzmelder steuern die Flurbeleuchtung</w:t>
      </w:r>
    </w:p>
    <w:p w14:paraId="27E23E12" w14:textId="4BEF5BB7" w:rsidR="004F3B3E" w:rsidRPr="009125C0" w:rsidRDefault="004F3B3E" w:rsidP="009125C0">
      <w:pPr>
        <w:pStyle w:val="BulletPoint01"/>
      </w:pPr>
      <w:r>
        <w:t>2fach Schalter steuern die Flurbeleuchtung und die Raumbeleuchtung, wie vom Hotelbetreiber definiert. Der Schalter soll über die Binäreingänge des Raum-Controllers mit dem KNX-Bus kommunizieren.</w:t>
      </w:r>
    </w:p>
    <w:p w14:paraId="6CB9E7BF" w14:textId="15A35B8E" w:rsidR="000528D8" w:rsidRPr="00E7112F" w:rsidRDefault="000528D8" w:rsidP="000528D8">
      <w:pPr>
        <w:pStyle w:val="BulletPoint01"/>
        <w:ind w:left="360" w:hanging="360"/>
      </w:pPr>
      <w:r>
        <w:t>2fach Schalter zum Aktivieren/Deaktivieren des Service-Status "Bitte nicht stören" bzw. "Bitte Zimmer aufräumen"</w:t>
      </w:r>
      <w:r w:rsidR="00820670">
        <w:t xml:space="preserve">. </w:t>
      </w:r>
      <w:r w:rsidR="00820670">
        <w:br/>
      </w:r>
      <w:r>
        <w:t>Der Schalter soll über die Binäreingänge des Raum-Controllers mit dem KNX-Bus kommunizieren.</w:t>
      </w:r>
    </w:p>
    <w:p w14:paraId="7603F3AD" w14:textId="57D92057" w:rsidR="001E32FF" w:rsidRPr="009125C0" w:rsidRDefault="001E32FF" w:rsidP="009125C0">
      <w:pPr>
        <w:pStyle w:val="BulletPoint01"/>
      </w:pPr>
      <w:r>
        <w:t>230 V Steckdose für allgemeine Zwecke, schaltbar über Raum-Controller</w:t>
      </w:r>
    </w:p>
    <w:p w14:paraId="19BDF2F6" w14:textId="52E9FAC8" w:rsidR="000528D8" w:rsidRPr="00E7112F" w:rsidRDefault="000528D8" w:rsidP="000528D8">
      <w:pPr>
        <w:pStyle w:val="BulletPoint01"/>
        <w:ind w:left="360" w:hanging="360"/>
      </w:pPr>
      <w:r>
        <w:t>Türkontakt: Magnet-Reedkontakte in den Gästezimmern sind mit dem KNX-Bus über Binäreingänge eines Raum-Controllers verbunden. Ist z. B. die Zimmertür länger als 5 Minuten geöffnet, soll ein Alarm an das zentrale Gebäudemanagementsystem gesendet werden.</w:t>
      </w:r>
    </w:p>
    <w:p w14:paraId="20A51FAD" w14:textId="77777777" w:rsidR="001E32FF" w:rsidRDefault="001E32FF" w:rsidP="001E32FF">
      <w:pPr>
        <w:pStyle w:val="Text"/>
      </w:pPr>
    </w:p>
    <w:p w14:paraId="334F403B" w14:textId="77777777" w:rsidR="000528D8" w:rsidRDefault="000528D8">
      <w:pPr>
        <w:spacing w:after="200"/>
        <w:rPr>
          <w:rFonts w:ascii="Arial" w:eastAsia="Arial" w:hAnsi="Arial" w:cs="Arial"/>
          <w:b/>
        </w:rPr>
      </w:pPr>
      <w:bookmarkStart w:id="29" w:name="_Toc364945371"/>
      <w:bookmarkStart w:id="30" w:name="_Toc365625833"/>
      <w:bookmarkStart w:id="31" w:name="_Toc365637201"/>
      <w:r>
        <w:br w:type="page"/>
      </w:r>
    </w:p>
    <w:p w14:paraId="79BD0483" w14:textId="223554A5" w:rsidR="001E32FF" w:rsidRPr="000E09A5" w:rsidRDefault="001E32FF" w:rsidP="001E32FF">
      <w:pPr>
        <w:pStyle w:val="berschrift2"/>
        <w:ind w:left="454" w:hanging="454"/>
      </w:pPr>
      <w:bookmarkStart w:id="32" w:name="_Toc467489158"/>
      <w:r>
        <w:lastRenderedPageBreak/>
        <w:t>Schlafen, Wohnen und Multimedia</w:t>
      </w:r>
      <w:bookmarkEnd w:id="29"/>
      <w:bookmarkEnd w:id="30"/>
      <w:bookmarkEnd w:id="31"/>
      <w:bookmarkEnd w:id="32"/>
    </w:p>
    <w:p w14:paraId="63631F88" w14:textId="77777777" w:rsidR="001E32FF" w:rsidRDefault="001E32FF" w:rsidP="000528D8"/>
    <w:p w14:paraId="7C79E2D8" w14:textId="77777777" w:rsidR="00AB3890" w:rsidRPr="005A2AD8" w:rsidRDefault="00AB3890" w:rsidP="00FA73D6">
      <w:pPr>
        <w:pStyle w:val="berschrift3"/>
      </w:pPr>
      <w:bookmarkStart w:id="33" w:name="_Toc365641763"/>
      <w:r>
        <w:t>Schlafen</w:t>
      </w:r>
      <w:bookmarkEnd w:id="33"/>
    </w:p>
    <w:p w14:paraId="3A4C2383" w14:textId="360AA4A4" w:rsidR="004F3B3E" w:rsidRPr="000D6A69" w:rsidRDefault="004F3B3E" w:rsidP="00085ADC">
      <w:pPr>
        <w:pStyle w:val="BulletPoint01"/>
      </w:pPr>
      <w:r>
        <w:t>Rechte Bettseite:</w:t>
      </w:r>
    </w:p>
    <w:p w14:paraId="15FB3D85" w14:textId="1B901556" w:rsidR="004F3B3E" w:rsidRPr="00085ADC" w:rsidRDefault="004F3B3E" w:rsidP="00085ADC">
      <w:pPr>
        <w:pStyle w:val="BulletPoint02"/>
      </w:pPr>
      <w:r>
        <w:t>2fach Schalter zur Steuerung und Regelung des Leselichts auf der rechten Bettseite und der Deckenbeleuchtung, Kommunikation mit dem KNX-Bussystem über Binäreingänge des Raum-Controllers</w:t>
      </w:r>
    </w:p>
    <w:p w14:paraId="6273E47E" w14:textId="098CA24D" w:rsidR="004F3B3E" w:rsidRPr="00085ADC" w:rsidRDefault="004F3B3E" w:rsidP="00085ADC">
      <w:pPr>
        <w:pStyle w:val="BulletPoint02"/>
      </w:pPr>
      <w:r>
        <w:t>1fach Schalter als Ein-/Ausschalter der Raumbeleuchtung, Kommunikation mit dem KNX-Bussystem über Binäreingänge des Raum-Controllers</w:t>
      </w:r>
    </w:p>
    <w:p w14:paraId="13119310" w14:textId="3EF391F2" w:rsidR="004F3B3E" w:rsidRPr="00085ADC" w:rsidRDefault="004F3B3E" w:rsidP="00085ADC">
      <w:pPr>
        <w:pStyle w:val="BulletPoint02"/>
      </w:pPr>
      <w:r>
        <w:t>230-V-Steckdosen, z. B. zum Laden von Mobilfunkgeräten, sollen beim Verlassen des Raums nicht automatisch ausgeschaltet werden. Die Steckdose sollte über einen integrierten USB-Anschluss verfügen.</w:t>
      </w:r>
    </w:p>
    <w:p w14:paraId="4D6F3F1D" w14:textId="67F86C36" w:rsidR="004F3B3E" w:rsidRPr="00085ADC" w:rsidRDefault="000E09A5" w:rsidP="00085ADC">
      <w:pPr>
        <w:pStyle w:val="BulletPoint01"/>
      </w:pPr>
      <w:r>
        <w:t>Linke Bettseite:</w:t>
      </w:r>
    </w:p>
    <w:p w14:paraId="332D1F76" w14:textId="16DA552E" w:rsidR="000E09A5" w:rsidRPr="00085ADC" w:rsidRDefault="000E09A5" w:rsidP="00085ADC">
      <w:pPr>
        <w:pStyle w:val="BulletPoint02"/>
      </w:pPr>
      <w:bookmarkStart w:id="34" w:name="_Toc365637203"/>
      <w:r>
        <w:t>2fach Schalter zur Steuerung und Regelung des Leselichts auf der linken Bettseite und der Deckenbeleuchtung, Kommunikation mit dem KNX-Bussystem über Binäreingänge des Raum-Controllers</w:t>
      </w:r>
    </w:p>
    <w:p w14:paraId="651CBC92" w14:textId="77777777" w:rsidR="000E09A5" w:rsidRPr="00085ADC" w:rsidRDefault="000E09A5" w:rsidP="00085ADC">
      <w:pPr>
        <w:pStyle w:val="BulletPoint02"/>
      </w:pPr>
      <w:r>
        <w:t>1fach Schalter als Ein-/Ausschalter der Raumbeleuchtung, Kommunikation mit dem KNX-Bussystem über Binäreingänge des Raum-Controllers</w:t>
      </w:r>
    </w:p>
    <w:p w14:paraId="1A7B0A8D" w14:textId="77777777" w:rsidR="000E09A5" w:rsidRPr="00085ADC" w:rsidRDefault="000E09A5" w:rsidP="00085ADC">
      <w:pPr>
        <w:pStyle w:val="BulletPoint02"/>
      </w:pPr>
      <w:r>
        <w:t>230-V-Steckdosen, z. B. zum Laden von Mobilfunkgeräten, sollen beim Verlassen des Raums nicht automatisch ausgeschaltet werden. Die Steckdose sollte über einen integrierten USB-Anschluss verfügen.</w:t>
      </w:r>
    </w:p>
    <w:p w14:paraId="73720267" w14:textId="77777777" w:rsidR="001E32FF" w:rsidRPr="00AB3890" w:rsidRDefault="001E32FF" w:rsidP="00FA73D6">
      <w:pPr>
        <w:pStyle w:val="berschrift3"/>
      </w:pPr>
      <w:r>
        <w:t>Wohnen und Multimedia</w:t>
      </w:r>
      <w:bookmarkEnd w:id="34"/>
    </w:p>
    <w:p w14:paraId="4A9C6C46" w14:textId="2E495ECF" w:rsidR="001E32FF" w:rsidRPr="00085ADC" w:rsidRDefault="001E32FF" w:rsidP="00085ADC">
      <w:pPr>
        <w:pStyle w:val="BulletPoint01"/>
      </w:pPr>
      <w:r>
        <w:t>Raumtemperaturregler</w:t>
      </w:r>
    </w:p>
    <w:p w14:paraId="6DF287F4" w14:textId="77777777" w:rsidR="001E32FF" w:rsidRPr="00085ADC" w:rsidRDefault="001E32FF" w:rsidP="00085ADC">
      <w:pPr>
        <w:pStyle w:val="BulletPoint01"/>
      </w:pPr>
      <w:r>
        <w:t>Steckdosen und Anschlussdosen:</w:t>
      </w:r>
    </w:p>
    <w:p w14:paraId="2D32B10A" w14:textId="6BF7822D" w:rsidR="008022A6" w:rsidRPr="00085ADC" w:rsidRDefault="008022A6" w:rsidP="00085ADC">
      <w:pPr>
        <w:pStyle w:val="BulletPoint02"/>
      </w:pPr>
      <w:r>
        <w:t>2 x 230 V Steckdose über dem Schreibtisch</w:t>
      </w:r>
    </w:p>
    <w:p w14:paraId="0CBEA49A" w14:textId="1149EB11" w:rsidR="008022A6" w:rsidRPr="00085ADC" w:rsidRDefault="008022A6" w:rsidP="00085ADC">
      <w:pPr>
        <w:pStyle w:val="BulletPoint02"/>
      </w:pPr>
      <w:r>
        <w:t>230 V Steckdose für Bügeleisen</w:t>
      </w:r>
    </w:p>
    <w:p w14:paraId="08BD64DE" w14:textId="5BCBA23F" w:rsidR="008022A6" w:rsidRPr="00085ADC" w:rsidRDefault="008022A6" w:rsidP="00085ADC">
      <w:pPr>
        <w:pStyle w:val="BulletPoint02"/>
      </w:pPr>
      <w:r>
        <w:t>230 V Steckdose für Wasserkocher</w:t>
      </w:r>
    </w:p>
    <w:p w14:paraId="64D33F9C" w14:textId="6B0DD698" w:rsidR="008022A6" w:rsidRPr="00085ADC" w:rsidRDefault="008022A6" w:rsidP="00085ADC">
      <w:pPr>
        <w:pStyle w:val="BulletPoint02"/>
      </w:pPr>
      <w:r>
        <w:t>2 x 230 V Steckdose für allgemeine Zwecke</w:t>
      </w:r>
    </w:p>
    <w:p w14:paraId="173C2EE6" w14:textId="0CEE67C1" w:rsidR="008022A6" w:rsidRPr="00085ADC" w:rsidRDefault="008022A6" w:rsidP="00085ADC">
      <w:pPr>
        <w:pStyle w:val="BulletPoint02"/>
      </w:pPr>
      <w:r>
        <w:t>2 x 230 V Steckdose für TV-Gerät</w:t>
      </w:r>
    </w:p>
    <w:p w14:paraId="7ADFDE41" w14:textId="310F0532" w:rsidR="008022A6" w:rsidRPr="00085ADC" w:rsidRDefault="008022A6" w:rsidP="00085ADC">
      <w:pPr>
        <w:pStyle w:val="BulletPoint02"/>
      </w:pPr>
      <w:r>
        <w:t>230 V Steckdose für die Minibar</w:t>
      </w:r>
    </w:p>
    <w:p w14:paraId="7952DD74" w14:textId="77777777" w:rsidR="00E26E3B" w:rsidRPr="00085ADC" w:rsidRDefault="00E26E3B" w:rsidP="00085ADC">
      <w:pPr>
        <w:pStyle w:val="BulletPoint02"/>
      </w:pPr>
      <w:r>
        <w:t>Anschlussdose (Cat. 6 Anschluss von datentechnischen Geräten)</w:t>
      </w:r>
    </w:p>
    <w:p w14:paraId="6A23F743" w14:textId="77777777" w:rsidR="001E32FF" w:rsidRPr="00085ADC" w:rsidRDefault="001E32FF" w:rsidP="00085ADC">
      <w:pPr>
        <w:pStyle w:val="BulletPoint02"/>
      </w:pPr>
      <w:r>
        <w:t>USB-Ladestation zum Laden mobiler Endgeräte mit 2 USB-Anschlüssen</w:t>
      </w:r>
    </w:p>
    <w:p w14:paraId="56CA55C2" w14:textId="77777777" w:rsidR="00085ADC" w:rsidRPr="00085ADC" w:rsidRDefault="001B5C0D" w:rsidP="00085ADC">
      <w:pPr>
        <w:pStyle w:val="BulletPoint01"/>
      </w:pPr>
      <w:r>
        <w:t>Fensterkontakt (optional): Magnet-Reedkontakte sind mit dem Raum-Controller im Gästezimmer verbunden. Ist der Balkon-/Fensterkontakt geöffnet (falls vorhanden), soll die Fan Coil Unit in den Standby-Modus gesetzt werden.</w:t>
      </w:r>
    </w:p>
    <w:p w14:paraId="23D3E445" w14:textId="77777777" w:rsidR="00085ADC" w:rsidRPr="00085ADC" w:rsidRDefault="00085ADC" w:rsidP="00085ADC">
      <w:pPr>
        <w:pStyle w:val="BulletPoint01"/>
      </w:pPr>
      <w:r>
        <w:t>Rufsystem für behinderte Gäste (optional): Zimmer für behinderte Gäste sollen mit einem Notrufsystem ausgestattet sein, das in die Raumsteuerung integriert ist. Über die Raumsteuerung wird dann die Kommunikation mit dem Bussystem hergestellt. Notruf-Taster sollen in den Toiletten und am Bett installiert sein. Wird ein Notruf ausgelöst, wird dieser als Alarm an das zentrale Gebäudemanagementsystem gesendet.</w:t>
      </w:r>
    </w:p>
    <w:p w14:paraId="47978EB5" w14:textId="77777777" w:rsidR="001E32FF" w:rsidRDefault="001E32FF" w:rsidP="001E32FF">
      <w:pPr>
        <w:pStyle w:val="Text"/>
      </w:pPr>
    </w:p>
    <w:p w14:paraId="495A2578" w14:textId="77777777" w:rsidR="00C144FA" w:rsidRDefault="00C144FA">
      <w:pPr>
        <w:spacing w:after="200"/>
        <w:rPr>
          <w:rFonts w:ascii="Arial" w:eastAsia="Arial" w:hAnsi="Arial" w:cs="Arial"/>
          <w:b/>
        </w:rPr>
      </w:pPr>
      <w:bookmarkStart w:id="35" w:name="_Toc364945372"/>
      <w:bookmarkStart w:id="36" w:name="_Toc365625834"/>
      <w:bookmarkStart w:id="37" w:name="_Toc365637204"/>
      <w:r>
        <w:br w:type="page"/>
      </w:r>
    </w:p>
    <w:p w14:paraId="1C4A8661" w14:textId="46C331CB" w:rsidR="001E32FF" w:rsidRPr="00400249" w:rsidRDefault="001E32FF" w:rsidP="001E32FF">
      <w:pPr>
        <w:pStyle w:val="berschrift2"/>
        <w:ind w:left="454" w:hanging="454"/>
      </w:pPr>
      <w:bookmarkStart w:id="38" w:name="_Toc467489159"/>
      <w:r>
        <w:lastRenderedPageBreak/>
        <w:t>Badezimmer</w:t>
      </w:r>
      <w:bookmarkEnd w:id="35"/>
      <w:bookmarkEnd w:id="36"/>
      <w:bookmarkEnd w:id="37"/>
      <w:bookmarkEnd w:id="38"/>
    </w:p>
    <w:p w14:paraId="7211FBCC" w14:textId="77777777" w:rsidR="001E32FF" w:rsidRDefault="001E32FF" w:rsidP="00C144FA">
      <w:pPr>
        <w:pStyle w:val="BulletPoint01"/>
      </w:pPr>
      <w:r>
        <w:t>Schalter:</w:t>
      </w:r>
    </w:p>
    <w:p w14:paraId="6630CEE2" w14:textId="3B3C0C41" w:rsidR="00FA5E5D" w:rsidRPr="000D6A69" w:rsidRDefault="00FA5E5D" w:rsidP="00F27743">
      <w:pPr>
        <w:pStyle w:val="BulletPoint02"/>
      </w:pPr>
      <w:r>
        <w:t>2fach Schalter zum Schalten der Deckenbeleuchtung und des Spiegellichts/Schminklichts, Kommunikation mit dem KNX-Bus über Binäreingänge des Raum-Controllers</w:t>
      </w:r>
    </w:p>
    <w:p w14:paraId="08B7F726" w14:textId="77777777" w:rsidR="001E32FF" w:rsidRDefault="001E32FF" w:rsidP="00C144FA">
      <w:pPr>
        <w:pStyle w:val="BulletPoint01"/>
      </w:pPr>
      <w:r>
        <w:t>Steckdosen:</w:t>
      </w:r>
    </w:p>
    <w:p w14:paraId="5456DB6A" w14:textId="09AEEC30" w:rsidR="008022A6" w:rsidRPr="001054C5" w:rsidRDefault="008022A6" w:rsidP="008022A6">
      <w:pPr>
        <w:pStyle w:val="BulletPoint02"/>
      </w:pPr>
      <w:r>
        <w:t>230 V Steckdose am Waschtisch</w:t>
      </w:r>
    </w:p>
    <w:p w14:paraId="232C53F7" w14:textId="04E317E2" w:rsidR="008022A6" w:rsidRPr="001054C5" w:rsidRDefault="008022A6" w:rsidP="008022A6">
      <w:pPr>
        <w:pStyle w:val="BulletPoint02"/>
      </w:pPr>
      <w:r>
        <w:t>230 V/110V Steckdose für Rasierapparat</w:t>
      </w:r>
    </w:p>
    <w:p w14:paraId="769DF821" w14:textId="38CC378F" w:rsidR="008022A6" w:rsidRPr="001054C5" w:rsidRDefault="008022A6" w:rsidP="008022A6">
      <w:pPr>
        <w:pStyle w:val="BulletPoint02"/>
      </w:pPr>
      <w:r>
        <w:t>230 V Steckdose für Haartrockner</w:t>
      </w:r>
    </w:p>
    <w:p w14:paraId="2544FC2E" w14:textId="0D7C3933" w:rsidR="008022A6" w:rsidRPr="001054C5" w:rsidRDefault="008022A6" w:rsidP="008022A6">
      <w:pPr>
        <w:pStyle w:val="BulletPoint02"/>
      </w:pPr>
      <w:r>
        <w:t>230 V Steckose für allgemeine Zwecke</w:t>
      </w:r>
    </w:p>
    <w:p w14:paraId="0C1BB4D1" w14:textId="77777777" w:rsidR="00FE336F" w:rsidRPr="000E29FC" w:rsidRDefault="00FE336F" w:rsidP="00FE336F">
      <w:pPr>
        <w:pStyle w:val="BulletPoint01"/>
        <w:ind w:left="360" w:hanging="360"/>
      </w:pPr>
      <w:r>
        <w:t>Lüfter: Der Lüfter wird mit zusammen mit der Deckenbeleuchtung im Badezimmer eingeschaltet. Nach dem Ausschalten der Deckenbeleuchtung wird der Lüfter z. B. mit einer Verzögerung von 5 Minuten ebenfalls ausgeschaltet.</w:t>
      </w:r>
    </w:p>
    <w:p w14:paraId="1DF47132" w14:textId="40005E60" w:rsidR="00FE336F" w:rsidRPr="000E29FC" w:rsidRDefault="00FE336F" w:rsidP="00FE336F">
      <w:pPr>
        <w:pStyle w:val="BulletPoint01"/>
        <w:ind w:left="360" w:hanging="360"/>
      </w:pPr>
      <w:r>
        <w:t xml:space="preserve">Fußbodenheizung oder Handtuchhalterheizung in Abhängigkeit von den lokalen Klimabedingungen (optional). Die Heizung wird automatisch über den Raumtemperaturregler gesteuert. Der Gast muss nicht tätig werden. Die Heizung ist an den Strom oder ein zentrales wasserbasiertes Heizungssystem angeschlossen. Ist die Badezimmerheizung an das zentrale wasserbasierte Heizungssystem angeschlossen, kann ein elektromotorischer KNX-Ventilstellantrieb verwendet werden, um das Ventil in Abhängigkeit von der gewünschten Raumtemperatur zu öffnen oder zu schließen. </w:t>
      </w:r>
    </w:p>
    <w:p w14:paraId="45A758A4" w14:textId="77777777" w:rsidR="00FE336F" w:rsidRPr="000E29FC" w:rsidRDefault="00FE336F" w:rsidP="00FE336F">
      <w:pPr>
        <w:pStyle w:val="BulletPoint01"/>
        <w:ind w:left="360" w:hanging="360"/>
      </w:pPr>
      <w:r>
        <w:t>Lautsprecher, die an ein digitales Radio angeschlossen sind, können im Badezimmer bedient und geregelt werden.</w:t>
      </w:r>
    </w:p>
    <w:p w14:paraId="09E9466E" w14:textId="6A956786" w:rsidR="001E32FF" w:rsidRDefault="001E32FF" w:rsidP="001E32FF">
      <w:pPr>
        <w:rPr>
          <w:rFonts w:ascii="Arial" w:eastAsia="Arial" w:hAnsi="Arial" w:cs="Arial"/>
          <w:b/>
          <w:szCs w:val="18"/>
        </w:rPr>
      </w:pPr>
    </w:p>
    <w:p w14:paraId="5302A4C1" w14:textId="77777777" w:rsidR="00B64117" w:rsidRDefault="00B64117">
      <w:pPr>
        <w:spacing w:after="200"/>
        <w:rPr>
          <w:rFonts w:ascii="Arial" w:eastAsia="Arial" w:hAnsi="Arial" w:cs="Arial"/>
          <w:b/>
        </w:rPr>
      </w:pPr>
      <w:bookmarkStart w:id="39" w:name="_Ref429834489"/>
      <w:r>
        <w:br w:type="page"/>
      </w:r>
    </w:p>
    <w:p w14:paraId="2BAAE142" w14:textId="4F5D8D4D" w:rsidR="00F27743" w:rsidRDefault="00F27743" w:rsidP="00F27743">
      <w:pPr>
        <w:pStyle w:val="berschrift2"/>
        <w:numPr>
          <w:ilvl w:val="1"/>
          <w:numId w:val="18"/>
        </w:numPr>
        <w:ind w:left="454" w:hanging="454"/>
      </w:pPr>
      <w:bookmarkStart w:id="40" w:name="_Ref429991434"/>
      <w:bookmarkStart w:id="41" w:name="_Toc467489160"/>
      <w:r>
        <w:lastRenderedPageBreak/>
        <w:t>Raumszenarien und weitere Funktionen</w:t>
      </w:r>
      <w:bookmarkEnd w:id="39"/>
      <w:bookmarkEnd w:id="40"/>
      <w:bookmarkEnd w:id="41"/>
    </w:p>
    <w:p w14:paraId="6CFCDD00" w14:textId="77777777" w:rsidR="002A60C9" w:rsidRDefault="002A60C9" w:rsidP="002A60C9">
      <w:pPr>
        <w:pStyle w:val="BulletPoint01"/>
        <w:ind w:left="360" w:hanging="360"/>
      </w:pPr>
      <w:r>
        <w:t>Welcome-Modus:</w:t>
      </w:r>
    </w:p>
    <w:p w14:paraId="3BB736B2" w14:textId="77777777" w:rsidR="002A60C9" w:rsidRDefault="002A60C9" w:rsidP="002A60C9">
      <w:pPr>
        <w:pStyle w:val="BulletPoint02"/>
      </w:pPr>
      <w:r>
        <w:t xml:space="preserve">Mit dem Einschieben der Schlüsselkarte in das Lesegerät wird ein vordefinierter "Welcome-Modus" aktiviert. </w:t>
      </w:r>
      <w:r>
        <w:br/>
        <w:t xml:space="preserve">Der Gast hat die Möglichkeit, die Beleuchtung manuell über die Tastschalter zu steuern. </w:t>
      </w:r>
      <w:r>
        <w:br/>
        <w:t>Der "Welcome-Modus" kann beinhalten (je nach Bedarf):</w:t>
      </w:r>
    </w:p>
    <w:p w14:paraId="7EBA2181" w14:textId="77777777" w:rsidR="002A60C9" w:rsidRPr="00BF0260" w:rsidRDefault="002A60C9" w:rsidP="002A60C9">
      <w:pPr>
        <w:pStyle w:val="BulletPoint03"/>
        <w:numPr>
          <w:ilvl w:val="0"/>
          <w:numId w:val="22"/>
        </w:numPr>
        <w:ind w:left="1797" w:hanging="357"/>
      </w:pPr>
      <w:r>
        <w:t>Bestimmte Lichter und ungesicherte Steckdosen sollen eingeschaltet werden.</w:t>
      </w:r>
    </w:p>
    <w:p w14:paraId="45A43FB5" w14:textId="77777777" w:rsidR="002A60C9" w:rsidRPr="00BF0260" w:rsidRDefault="002A60C9" w:rsidP="002A60C9">
      <w:pPr>
        <w:pStyle w:val="BulletPoint03"/>
        <w:numPr>
          <w:ilvl w:val="0"/>
          <w:numId w:val="22"/>
        </w:numPr>
        <w:ind w:left="1797" w:hanging="357"/>
      </w:pPr>
      <w:r>
        <w:t>Der Raumtemperaturregler soll auf den Komfort-Modus eingestellt werden (Schnellkühlen/Schnellheizen), um eine vordefinierte Solltemperatur zu erreichen (z. B. 22 °C).</w:t>
      </w:r>
    </w:p>
    <w:p w14:paraId="492CE7AF" w14:textId="77777777" w:rsidR="002A60C9" w:rsidRDefault="002A60C9" w:rsidP="002A60C9">
      <w:pPr>
        <w:pStyle w:val="BulletPoint01"/>
        <w:ind w:left="360" w:hanging="360"/>
      </w:pPr>
      <w:r>
        <w:t>Exit-Modus:</w:t>
      </w:r>
    </w:p>
    <w:p w14:paraId="5AC0F1C0" w14:textId="77777777" w:rsidR="002A60C9" w:rsidRPr="00BF0260" w:rsidRDefault="002A60C9" w:rsidP="002A60C9">
      <w:pPr>
        <w:pStyle w:val="BulletPoint02"/>
      </w:pPr>
      <w:r>
        <w:t xml:space="preserve">Verlässt der Gast den Raum, wird dieser in einen Energiesparmodus gesetzt. Der Energiesparmodus wird entweder durch das Entfernen der Schlüsselkarte aus dem Lesegerät ausgelöst oder durch den Anwesenheitsmelder in Kombination mit dem Türkontakt. </w:t>
      </w:r>
      <w:r>
        <w:br/>
        <w:t>Der "Exit-Modus" kann beinhalten (je nach Bedarf):</w:t>
      </w:r>
    </w:p>
    <w:p w14:paraId="37073009" w14:textId="77777777" w:rsidR="002A60C9" w:rsidRPr="00BF0260" w:rsidRDefault="002A60C9" w:rsidP="002A60C9">
      <w:pPr>
        <w:pStyle w:val="BulletPoint03"/>
        <w:numPr>
          <w:ilvl w:val="0"/>
          <w:numId w:val="22"/>
        </w:numPr>
        <w:ind w:left="1797" w:hanging="357"/>
      </w:pPr>
      <w:r>
        <w:t>Alle Lichter und ungesicherte Steckdosen werden ausgeschaltet.</w:t>
      </w:r>
    </w:p>
    <w:p w14:paraId="29CAA894" w14:textId="103FD3B3" w:rsidR="002A60C9" w:rsidRPr="00DD56BD" w:rsidRDefault="002A60C9" w:rsidP="002A60C9">
      <w:pPr>
        <w:pStyle w:val="BulletPoint03"/>
        <w:numPr>
          <w:ilvl w:val="0"/>
          <w:numId w:val="22"/>
        </w:numPr>
        <w:ind w:left="1797" w:hanging="357"/>
      </w:pPr>
      <w:r>
        <w:t>Der Raumtemperaturregler soll auf den Standby-Modus eingestellt werden (Hotel-Voreinstellung), z.</w:t>
      </w:r>
      <w:r w:rsidR="00820670">
        <w:t> </w:t>
      </w:r>
      <w:r>
        <w:t>B. in einen Kühlmodus bei 26 °C oder einen Heizmodus bei 18 °C.</w:t>
      </w:r>
    </w:p>
    <w:p w14:paraId="56072426" w14:textId="70F76D98" w:rsidR="002A60C9" w:rsidRPr="00EA4D01" w:rsidRDefault="002A60C9" w:rsidP="00FA73D6">
      <w:pPr>
        <w:pStyle w:val="berschrift3"/>
      </w:pPr>
      <w:r>
        <w:t>Zutrittsteuerungssystem</w:t>
      </w:r>
    </w:p>
    <w:p w14:paraId="6B029A3F" w14:textId="77777777" w:rsidR="002A60C9" w:rsidRPr="00EA4D01" w:rsidRDefault="002A60C9" w:rsidP="002A60C9">
      <w:pPr>
        <w:pStyle w:val="BulletPoint02"/>
      </w:pPr>
      <w:r>
        <w:t xml:space="preserve">Das System zur Steuerung des Zutritts in das Gästezimmer ist Teil des Sicherheitssystems und nicht des Gästezimmermanagementsystems. </w:t>
      </w:r>
    </w:p>
    <w:p w14:paraId="5DE457EC" w14:textId="617CF7B4" w:rsidR="002A60C9" w:rsidRPr="00EA4D01" w:rsidRDefault="002A60C9" w:rsidP="00FA73D6">
      <w:pPr>
        <w:pStyle w:val="berschrift3"/>
      </w:pPr>
      <w:r>
        <w:t>Schaltbare Steckdosen</w:t>
      </w:r>
    </w:p>
    <w:p w14:paraId="1C0DEE73" w14:textId="77777777" w:rsidR="002A60C9" w:rsidRPr="00EA4D01" w:rsidRDefault="002A60C9" w:rsidP="002A60C9">
      <w:pPr>
        <w:pStyle w:val="BulletPoint02"/>
      </w:pPr>
      <w:r>
        <w:t>Alle Steckdosen sollen schaltbar sein. Aus technischen Gründen oder zugunsten eines besseren Komforts für den Gast sind einige Steckdosen permanent eingeschaltet und nicht schaltbar (je nach Bedarf):</w:t>
      </w:r>
    </w:p>
    <w:p w14:paraId="5D8172F7" w14:textId="77777777" w:rsidR="002A60C9" w:rsidRPr="00EA4D01" w:rsidRDefault="002A60C9" w:rsidP="002A60C9">
      <w:pPr>
        <w:pStyle w:val="BulletPoint03"/>
        <w:numPr>
          <w:ilvl w:val="0"/>
          <w:numId w:val="22"/>
        </w:numPr>
        <w:ind w:left="1797" w:hanging="357"/>
      </w:pPr>
      <w:r>
        <w:t>Minibar</w:t>
      </w:r>
    </w:p>
    <w:p w14:paraId="4A24489E" w14:textId="77777777" w:rsidR="002A60C9" w:rsidRPr="00EA4D01" w:rsidRDefault="002A60C9" w:rsidP="002A60C9">
      <w:pPr>
        <w:pStyle w:val="BulletPoint03"/>
        <w:numPr>
          <w:ilvl w:val="0"/>
          <w:numId w:val="22"/>
        </w:numPr>
        <w:ind w:left="1797" w:hanging="357"/>
      </w:pPr>
      <w:r>
        <w:t>Steckdosen am Schreibtisch</w:t>
      </w:r>
    </w:p>
    <w:p w14:paraId="6D02BBE6" w14:textId="77777777" w:rsidR="002A60C9" w:rsidRPr="00EA4D01" w:rsidRDefault="002A60C9" w:rsidP="002A60C9">
      <w:pPr>
        <w:pStyle w:val="BulletPoint03"/>
        <w:numPr>
          <w:ilvl w:val="0"/>
          <w:numId w:val="22"/>
        </w:numPr>
        <w:ind w:left="1797" w:hanging="357"/>
      </w:pPr>
      <w:r>
        <w:t>Steckdosen am Nachttisch</w:t>
      </w:r>
    </w:p>
    <w:p w14:paraId="1CEF52FA" w14:textId="77777777" w:rsidR="002A60C9" w:rsidRPr="00EA4D01" w:rsidRDefault="002A60C9" w:rsidP="002A60C9">
      <w:pPr>
        <w:pStyle w:val="BulletPoint03"/>
        <w:numPr>
          <w:ilvl w:val="0"/>
          <w:numId w:val="22"/>
        </w:numPr>
        <w:ind w:left="1797" w:hanging="357"/>
      </w:pPr>
      <w:r>
        <w:t>Steckdosen am Waschtisch</w:t>
      </w:r>
    </w:p>
    <w:p w14:paraId="1A8F39F8" w14:textId="77777777" w:rsidR="001E32FF" w:rsidRPr="0042430D" w:rsidRDefault="001E32FF" w:rsidP="00E52BFD"/>
    <w:p w14:paraId="03AF8DC7" w14:textId="5779956E" w:rsidR="001E32FF" w:rsidRDefault="001E32FF" w:rsidP="001E32FF">
      <w:pPr>
        <w:pStyle w:val="Text"/>
      </w:pPr>
      <w:bookmarkStart w:id="42" w:name="_Toc364945374"/>
      <w:r>
        <w:br w:type="page"/>
      </w:r>
    </w:p>
    <w:p w14:paraId="0A5E12F8" w14:textId="77777777" w:rsidR="00820670" w:rsidRDefault="00820670" w:rsidP="00820670">
      <w:pPr>
        <w:pStyle w:val="berschrift1"/>
        <w:spacing w:before="0"/>
        <w:rPr>
          <w:lang w:val="en-US"/>
        </w:rPr>
      </w:pPr>
      <w:bookmarkStart w:id="43" w:name="_Toc467489161"/>
      <w:r>
        <w:rPr>
          <w:lang w:val="en-US"/>
        </w:rPr>
        <w:lastRenderedPageBreak/>
        <w:t>Steuergeräte</w:t>
      </w:r>
      <w:bookmarkEnd w:id="43"/>
    </w:p>
    <w:p w14:paraId="560A5762" w14:textId="77777777" w:rsidR="00820670" w:rsidRPr="00795924" w:rsidRDefault="00820670" w:rsidP="00820670"/>
    <w:p w14:paraId="65C739A5" w14:textId="77777777" w:rsidR="00820670" w:rsidRPr="002415CF" w:rsidRDefault="00820670" w:rsidP="00820670">
      <w:pPr>
        <w:pStyle w:val="berschrift2"/>
        <w:numPr>
          <w:ilvl w:val="1"/>
          <w:numId w:val="16"/>
        </w:numPr>
        <w:ind w:left="454" w:hanging="454"/>
      </w:pPr>
      <w:bookmarkStart w:id="44" w:name="_Toc372718913"/>
      <w:bookmarkStart w:id="45" w:name="_Toc395865851"/>
      <w:bookmarkStart w:id="46" w:name="_Toc401650576"/>
      <w:bookmarkStart w:id="47" w:name="_Toc455412031"/>
      <w:bookmarkStart w:id="48" w:name="_Toc456448826"/>
      <w:bookmarkStart w:id="49" w:name="_Toc467489162"/>
      <w:r w:rsidRPr="002415CF">
        <w:t>KNX-Spannungsversorgung mit Diagnosefunktion (320 mA/640 mA)</w:t>
      </w:r>
      <w:bookmarkEnd w:id="44"/>
      <w:bookmarkEnd w:id="45"/>
      <w:bookmarkEnd w:id="46"/>
      <w:bookmarkEnd w:id="47"/>
      <w:bookmarkEnd w:id="48"/>
      <w:bookmarkEnd w:id="49"/>
    </w:p>
    <w:p w14:paraId="26FB5020" w14:textId="77777777" w:rsidR="00820670" w:rsidRPr="002415CF" w:rsidRDefault="00820670" w:rsidP="00820670">
      <w:pPr>
        <w:pStyle w:val="BulletPoint01"/>
      </w:pPr>
      <w:r w:rsidRPr="002415CF">
        <w:t>Erzeugt und überwacht die KNX-Systemspannung</w:t>
      </w:r>
    </w:p>
    <w:p w14:paraId="123DA5A8" w14:textId="77777777" w:rsidR="00820670" w:rsidRPr="002415CF" w:rsidRDefault="00820670" w:rsidP="00820670">
      <w:pPr>
        <w:pStyle w:val="BulletPoint01"/>
      </w:pPr>
      <w:r w:rsidRPr="002415CF">
        <w:t xml:space="preserve">Mit Diagnosefunkton über KNX oder i-bus Tool </w:t>
      </w:r>
      <w:r w:rsidRPr="002415CF">
        <w:rPr>
          <w:szCs w:val="36"/>
          <w:vertAlign w:val="superscript"/>
        </w:rPr>
        <w:t>®</w:t>
      </w:r>
    </w:p>
    <w:p w14:paraId="6208E330" w14:textId="77777777" w:rsidR="00820670" w:rsidRPr="002415CF" w:rsidRDefault="00820670" w:rsidP="00820670">
      <w:pPr>
        <w:pStyle w:val="BulletPoint01"/>
      </w:pPr>
      <w:r w:rsidRPr="002415CF">
        <w:t>Der Busspannungsausgang mit integrierter Drossel und der zusätzliche unverdrosselte Spannungsausgang sind kurzschlussfest und überlastsicher. LEDs am Gerät zur Anzeige der Busstromaufnahme und des Status der Linie bzw. des Geräts:</w:t>
      </w:r>
    </w:p>
    <w:p w14:paraId="0A009B62" w14:textId="77777777" w:rsidR="00820670" w:rsidRPr="002415CF" w:rsidRDefault="00820670" w:rsidP="00820670">
      <w:pPr>
        <w:pStyle w:val="BulletPoint02"/>
        <w:ind w:left="1080" w:hanging="360"/>
      </w:pPr>
      <w:r w:rsidRPr="002415CF">
        <w:t>Busspannung U</w:t>
      </w:r>
      <w:r w:rsidRPr="002415CF">
        <w:rPr>
          <w:vertAlign w:val="subscript"/>
        </w:rPr>
        <w:t>N</w:t>
      </w:r>
      <w:r w:rsidRPr="002415CF">
        <w:t xml:space="preserve"> </w:t>
      </w:r>
    </w:p>
    <w:p w14:paraId="5455A424" w14:textId="77777777" w:rsidR="00820670" w:rsidRPr="002415CF" w:rsidRDefault="00820670" w:rsidP="00820670">
      <w:pPr>
        <w:pStyle w:val="BulletPoint02"/>
        <w:ind w:left="1080" w:hanging="360"/>
      </w:pPr>
      <w:r w:rsidRPr="002415CF">
        <w:t xml:space="preserve">Busstrom I </w:t>
      </w:r>
    </w:p>
    <w:p w14:paraId="7486D2FD" w14:textId="77777777" w:rsidR="00820670" w:rsidRPr="002415CF" w:rsidRDefault="00820670" w:rsidP="00820670">
      <w:pPr>
        <w:pStyle w:val="BulletPoint02"/>
        <w:ind w:left="1080" w:hanging="360"/>
      </w:pPr>
      <w:r w:rsidRPr="002415CF">
        <w:t xml:space="preserve">Busstrom I &gt; Nennstrom </w:t>
      </w:r>
    </w:p>
    <w:p w14:paraId="735932E9" w14:textId="77777777" w:rsidR="00820670" w:rsidRPr="002415CF" w:rsidRDefault="00820670" w:rsidP="00820670">
      <w:pPr>
        <w:pStyle w:val="BulletPoint02"/>
        <w:ind w:left="1080" w:hanging="360"/>
      </w:pPr>
      <w:r w:rsidRPr="002415CF">
        <w:t xml:space="preserve">Überlast I &gt; Imax </w:t>
      </w:r>
    </w:p>
    <w:p w14:paraId="4003105A" w14:textId="77777777" w:rsidR="00820670" w:rsidRPr="002415CF" w:rsidRDefault="00820670" w:rsidP="00820670">
      <w:pPr>
        <w:pStyle w:val="BulletPoint02"/>
        <w:ind w:left="1080" w:hanging="360"/>
      </w:pPr>
      <w:r w:rsidRPr="002415CF">
        <w:t>Taster am Gerät zum Auslösen eines Bus-Reset</w:t>
      </w:r>
    </w:p>
    <w:p w14:paraId="50972256" w14:textId="77777777" w:rsidR="00820670" w:rsidRPr="002415CF" w:rsidRDefault="00820670" w:rsidP="00820670">
      <w:pPr>
        <w:pStyle w:val="BulletPoint01"/>
      </w:pPr>
      <w:r w:rsidRPr="002415CF">
        <w:t xml:space="preserve">Diagnosefunktionen über KNX-Gruppenkommunikation: </w:t>
      </w:r>
    </w:p>
    <w:p w14:paraId="510D2EAF" w14:textId="77777777" w:rsidR="00820670" w:rsidRPr="002415CF" w:rsidRDefault="00820670" w:rsidP="00820670">
      <w:pPr>
        <w:pStyle w:val="BulletPoint02"/>
        <w:ind w:left="1080" w:hanging="360"/>
      </w:pPr>
      <w:r w:rsidRPr="002415CF">
        <w:t>Busspannung U</w:t>
      </w:r>
      <w:r w:rsidRPr="002415CF">
        <w:rPr>
          <w:vertAlign w:val="subscript"/>
        </w:rPr>
        <w:t>N</w:t>
      </w:r>
    </w:p>
    <w:p w14:paraId="01C4C991" w14:textId="77777777" w:rsidR="00820670" w:rsidRPr="002415CF" w:rsidRDefault="00820670" w:rsidP="00820670">
      <w:pPr>
        <w:pStyle w:val="BulletPoint02"/>
        <w:ind w:left="1080" w:hanging="360"/>
      </w:pPr>
      <w:r w:rsidRPr="002415CF">
        <w:t>Busstrom I</w:t>
      </w:r>
      <w:r w:rsidRPr="002415CF">
        <w:rPr>
          <w:vertAlign w:val="subscript"/>
        </w:rPr>
        <w:t>1</w:t>
      </w:r>
    </w:p>
    <w:p w14:paraId="757578EB" w14:textId="77777777" w:rsidR="00820670" w:rsidRPr="002415CF" w:rsidRDefault="00820670" w:rsidP="00820670">
      <w:pPr>
        <w:pStyle w:val="BulletPoint02"/>
        <w:ind w:left="1080" w:hanging="360"/>
      </w:pPr>
      <w:r w:rsidRPr="002415CF">
        <w:t>Strom Spannungsausgang I</w:t>
      </w:r>
      <w:r w:rsidRPr="002415CF">
        <w:rPr>
          <w:vertAlign w:val="subscript"/>
        </w:rPr>
        <w:t>2</w:t>
      </w:r>
    </w:p>
    <w:p w14:paraId="36ACC6E3" w14:textId="77777777" w:rsidR="00820670" w:rsidRPr="002415CF" w:rsidRDefault="00820670" w:rsidP="00820670">
      <w:pPr>
        <w:pStyle w:val="BulletPoint02"/>
        <w:ind w:left="1080" w:hanging="360"/>
      </w:pPr>
      <w:r w:rsidRPr="002415CF">
        <w:t>Gesamtstrom I (= I</w:t>
      </w:r>
      <w:r w:rsidRPr="002415CF">
        <w:rPr>
          <w:vertAlign w:val="subscript"/>
        </w:rPr>
        <w:t>1</w:t>
      </w:r>
      <w:r w:rsidRPr="002415CF">
        <w:t xml:space="preserve"> + I</w:t>
      </w:r>
      <w:r w:rsidRPr="002415CF">
        <w:rPr>
          <w:vertAlign w:val="subscript"/>
        </w:rPr>
        <w:t>2</w:t>
      </w:r>
      <w:r w:rsidRPr="002415CF">
        <w:t xml:space="preserve">) </w:t>
      </w:r>
    </w:p>
    <w:p w14:paraId="1D56B215" w14:textId="77777777" w:rsidR="00820670" w:rsidRPr="002415CF" w:rsidRDefault="00820670" w:rsidP="00820670">
      <w:pPr>
        <w:pStyle w:val="BulletPoint02"/>
        <w:ind w:left="1080" w:hanging="360"/>
      </w:pPr>
      <w:r w:rsidRPr="002415CF">
        <w:t>Busstrom I &gt; Nennstrom I</w:t>
      </w:r>
      <w:r w:rsidRPr="002415CF">
        <w:rPr>
          <w:vertAlign w:val="subscript"/>
        </w:rPr>
        <w:t>N</w:t>
      </w:r>
    </w:p>
    <w:p w14:paraId="21FA8B46" w14:textId="77777777" w:rsidR="00820670" w:rsidRPr="002415CF" w:rsidRDefault="00820670" w:rsidP="00820670">
      <w:pPr>
        <w:pStyle w:val="BulletPoint02"/>
        <w:ind w:left="1080" w:hanging="360"/>
      </w:pPr>
      <w:r w:rsidRPr="002415CF">
        <w:t>Überlast I &gt; I</w:t>
      </w:r>
      <w:r w:rsidRPr="002415CF">
        <w:rPr>
          <w:vertAlign w:val="subscript"/>
        </w:rPr>
        <w:t>max</w:t>
      </w:r>
    </w:p>
    <w:p w14:paraId="23BDC663" w14:textId="77777777" w:rsidR="00820670" w:rsidRPr="002415CF" w:rsidRDefault="00820670" w:rsidP="00820670">
      <w:pPr>
        <w:pStyle w:val="BulletPoint02"/>
        <w:ind w:left="1080" w:hanging="360"/>
      </w:pPr>
      <w:r w:rsidRPr="002415CF">
        <w:t>Bus-Reset auslösen</w:t>
      </w:r>
    </w:p>
    <w:p w14:paraId="42708228" w14:textId="77777777" w:rsidR="00820670" w:rsidRPr="002415CF" w:rsidRDefault="00820670" w:rsidP="00820670">
      <w:pPr>
        <w:pStyle w:val="BulletPoint01"/>
        <w:ind w:left="360" w:hanging="360"/>
      </w:pPr>
      <w:r w:rsidRPr="002415CF">
        <w:rPr>
          <w:color w:val="000000"/>
          <w:sz w:val="20"/>
          <w:szCs w:val="20"/>
        </w:rPr>
        <w:t>Versorgungsspannung</w:t>
      </w:r>
      <w:r w:rsidRPr="002415CF">
        <w:t>: U</w:t>
      </w:r>
      <w:r w:rsidRPr="002415CF">
        <w:rPr>
          <w:sz w:val="12"/>
          <w:szCs w:val="12"/>
        </w:rPr>
        <w:t xml:space="preserve">S </w:t>
      </w:r>
      <w:r w:rsidRPr="002415CF">
        <w:t>85…265 V AC, 50/60 Hz</w:t>
      </w:r>
    </w:p>
    <w:p w14:paraId="713E093A" w14:textId="77777777" w:rsidR="00820670" w:rsidRPr="002415CF" w:rsidRDefault="00820670" w:rsidP="00820670">
      <w:pPr>
        <w:pStyle w:val="BulletPoint01"/>
      </w:pPr>
      <w:r w:rsidRPr="002415CF">
        <w:t>KNX-Spannungsausgang: 1 Linie mit integrierter Drossel</w:t>
      </w:r>
    </w:p>
    <w:p w14:paraId="73F4E7F5" w14:textId="77777777" w:rsidR="00820670" w:rsidRPr="002415CF" w:rsidRDefault="00820670" w:rsidP="00820670">
      <w:pPr>
        <w:pStyle w:val="BulletPoint02"/>
        <w:ind w:left="1080" w:hanging="360"/>
      </w:pPr>
      <w:r w:rsidRPr="002415CF">
        <w:t>Nennspannung: U</w:t>
      </w:r>
      <w:r w:rsidRPr="002415CF">
        <w:rPr>
          <w:sz w:val="12"/>
          <w:szCs w:val="12"/>
        </w:rPr>
        <w:t xml:space="preserve">N </w:t>
      </w:r>
      <w:r w:rsidRPr="002415CF">
        <w:t>30 V DC +1/-2 V, SELV</w:t>
      </w:r>
    </w:p>
    <w:p w14:paraId="1573A5CE" w14:textId="77777777" w:rsidR="00820670" w:rsidRPr="002415CF" w:rsidRDefault="00820670" w:rsidP="00820670">
      <w:pPr>
        <w:pStyle w:val="BulletPoint01"/>
        <w:ind w:left="360" w:hanging="360"/>
      </w:pPr>
      <w:r w:rsidRPr="002415CF">
        <w:t xml:space="preserve">Spannungsausgang: </w:t>
      </w:r>
      <w:r>
        <w:t>U</w:t>
      </w:r>
      <w:r w:rsidRPr="002415CF">
        <w:t>nverdrosselt</w:t>
      </w:r>
    </w:p>
    <w:p w14:paraId="10AC96CC" w14:textId="77777777" w:rsidR="00820670" w:rsidRPr="002415CF" w:rsidRDefault="00820670" w:rsidP="00820670">
      <w:pPr>
        <w:pStyle w:val="BulletPoint02"/>
        <w:ind w:left="1080" w:hanging="360"/>
      </w:pPr>
      <w:r w:rsidRPr="002415CF">
        <w:t>Nennspannung: U</w:t>
      </w:r>
      <w:r w:rsidRPr="002415CF">
        <w:rPr>
          <w:sz w:val="12"/>
          <w:szCs w:val="12"/>
        </w:rPr>
        <w:t xml:space="preserve">N </w:t>
      </w:r>
      <w:r w:rsidRPr="002415CF">
        <w:t>30 V DC +1/-2 V, SELV</w:t>
      </w:r>
    </w:p>
    <w:p w14:paraId="4821C41C" w14:textId="77777777" w:rsidR="00820670" w:rsidRPr="002415CF" w:rsidRDefault="00820670" w:rsidP="00820670">
      <w:pPr>
        <w:pStyle w:val="BulletPoint01"/>
        <w:ind w:left="360" w:hanging="360"/>
      </w:pPr>
      <w:r w:rsidRPr="002415CF">
        <w:t>Nennstrom: 320 mA/640 mA (2 Ausgänge à 320 mA)</w:t>
      </w:r>
    </w:p>
    <w:p w14:paraId="526D4242" w14:textId="77777777" w:rsidR="00820670" w:rsidRPr="002415CF" w:rsidRDefault="00820670" w:rsidP="00820670">
      <w:pPr>
        <w:pStyle w:val="BulletPoint01"/>
        <w:ind w:left="360" w:hanging="360"/>
      </w:pPr>
      <w:r w:rsidRPr="002415CF">
        <w:t>Anschluss:</w:t>
      </w:r>
    </w:p>
    <w:p w14:paraId="4493C0E2" w14:textId="77777777" w:rsidR="00820670" w:rsidRPr="002415CF" w:rsidRDefault="00820670" w:rsidP="00820670">
      <w:pPr>
        <w:pStyle w:val="BulletPoint02"/>
        <w:ind w:left="1080" w:hanging="360"/>
      </w:pPr>
      <w:r w:rsidRPr="002415CF">
        <w:t xml:space="preserve">KNX: </w:t>
      </w:r>
      <w:r>
        <w:t>S</w:t>
      </w:r>
      <w:r w:rsidRPr="002415CF">
        <w:t>chraubenlose Busanschlussklemmen</w:t>
      </w:r>
    </w:p>
    <w:p w14:paraId="735B6EF2" w14:textId="77777777" w:rsidR="00820670" w:rsidRPr="002415CF" w:rsidRDefault="00820670" w:rsidP="00820670">
      <w:pPr>
        <w:pStyle w:val="BulletPoint02"/>
        <w:ind w:left="1080" w:hanging="360"/>
      </w:pPr>
      <w:r w:rsidRPr="002415CF">
        <w:t>Versorgung: Schraubklemmen</w:t>
      </w:r>
    </w:p>
    <w:p w14:paraId="15BC39BF" w14:textId="77777777" w:rsidR="00820670" w:rsidRPr="002415CF" w:rsidRDefault="00820670" w:rsidP="00820670">
      <w:pPr>
        <w:pStyle w:val="BulletPoint01"/>
        <w:ind w:left="360" w:hanging="360"/>
      </w:pPr>
      <w:r w:rsidRPr="002415CF">
        <w:t>Gehäuse:</w:t>
      </w:r>
    </w:p>
    <w:p w14:paraId="7100035D" w14:textId="77777777" w:rsidR="00820670" w:rsidRPr="002415CF" w:rsidRDefault="00820670" w:rsidP="00820670">
      <w:pPr>
        <w:pStyle w:val="BulletPoint02"/>
        <w:ind w:left="1080" w:hanging="360"/>
      </w:pPr>
      <w:r w:rsidRPr="002415CF">
        <w:t>Kunststoff, halogenfrei</w:t>
      </w:r>
    </w:p>
    <w:p w14:paraId="288E02B8" w14:textId="77777777" w:rsidR="00820670" w:rsidRPr="002415CF" w:rsidRDefault="00820670" w:rsidP="00820670">
      <w:pPr>
        <w:pStyle w:val="BulletPoint02"/>
        <w:ind w:left="1080" w:hanging="360"/>
      </w:pPr>
      <w:r w:rsidRPr="002415CF">
        <w:t>Entflammbarkeit V-0 gem. UL94</w:t>
      </w:r>
    </w:p>
    <w:p w14:paraId="6B0B111A" w14:textId="77777777" w:rsidR="00820670" w:rsidRPr="002415CF" w:rsidRDefault="00820670" w:rsidP="00820670">
      <w:pPr>
        <w:pStyle w:val="BulletPoint01"/>
        <w:ind w:left="360" w:hanging="360"/>
      </w:pPr>
      <w:r w:rsidRPr="002415CF">
        <w:t xml:space="preserve">Schutzart: IP 20, </w:t>
      </w:r>
      <w:r>
        <w:t xml:space="preserve">IEC/EN </w:t>
      </w:r>
      <w:r w:rsidRPr="002415CF">
        <w:t>60 529</w:t>
      </w:r>
    </w:p>
    <w:p w14:paraId="229BFE7E" w14:textId="77777777" w:rsidR="00820670" w:rsidRPr="002415CF" w:rsidRDefault="00820670" w:rsidP="00820670">
      <w:pPr>
        <w:pStyle w:val="BulletPoint01"/>
        <w:ind w:left="360" w:hanging="360"/>
        <w:rPr>
          <w:rFonts w:cstheme="minorHAnsi"/>
          <w:sz w:val="20"/>
          <w:szCs w:val="20"/>
        </w:rPr>
      </w:pPr>
      <w:r w:rsidRPr="002415CF">
        <w:t xml:space="preserve">Montage: </w:t>
      </w:r>
      <w:r>
        <w:t>A</w:t>
      </w:r>
      <w:r w:rsidRPr="002415CF">
        <w:t xml:space="preserve">uf Tragschiene 35 mm, </w:t>
      </w:r>
      <w:r>
        <w:t xml:space="preserve">IEC/EN </w:t>
      </w:r>
      <w:r w:rsidRPr="002415CF">
        <w:t>60 715</w:t>
      </w:r>
    </w:p>
    <w:p w14:paraId="557EFEEA" w14:textId="77777777" w:rsidR="00820670" w:rsidRPr="002415CF" w:rsidRDefault="00820670" w:rsidP="00820670">
      <w:pPr>
        <w:pStyle w:val="BulletPoint01"/>
        <w:ind w:left="360" w:hanging="360"/>
      </w:pPr>
      <w:r w:rsidRPr="002415CF">
        <w:t xml:space="preserve">Einbaulage: </w:t>
      </w:r>
      <w:r>
        <w:t>B</w:t>
      </w:r>
      <w:r w:rsidRPr="002415CF">
        <w:t>eliebig</w:t>
      </w:r>
    </w:p>
    <w:p w14:paraId="04063A5E" w14:textId="77777777" w:rsidR="00820670" w:rsidRPr="002415CF" w:rsidRDefault="00820670" w:rsidP="00820670">
      <w:pPr>
        <w:pStyle w:val="BulletPoint01"/>
        <w:ind w:left="360" w:hanging="360"/>
      </w:pPr>
      <w:r w:rsidRPr="002415CF">
        <w:t xml:space="preserve">Breite: 4 TE </w:t>
      </w:r>
      <w:r>
        <w:t>à 18 mm</w:t>
      </w:r>
    </w:p>
    <w:p w14:paraId="7DF9D613" w14:textId="77777777" w:rsidR="00820670" w:rsidRPr="002415CF" w:rsidRDefault="00820670" w:rsidP="00820670">
      <w:pPr>
        <w:pStyle w:val="BulletPoint01"/>
        <w:ind w:left="360" w:hanging="360"/>
      </w:pPr>
      <w:r>
        <w:t>Hersteller</w:t>
      </w:r>
      <w:r w:rsidRPr="002415CF">
        <w:t xml:space="preserve">: </w:t>
      </w:r>
      <w:r>
        <w:t>ABB</w:t>
      </w:r>
    </w:p>
    <w:p w14:paraId="7496A45D" w14:textId="77777777" w:rsidR="00820670" w:rsidRDefault="00820670" w:rsidP="00820670">
      <w:pPr>
        <w:rPr>
          <w:rFonts w:ascii="Arial" w:eastAsia="Arial" w:hAnsi="Arial" w:cs="Arial"/>
          <w:szCs w:val="18"/>
        </w:rPr>
      </w:pPr>
      <w:r>
        <w:t>Typ</w:t>
      </w:r>
      <w:r w:rsidRPr="002415CF">
        <w:t xml:space="preserve"> (je nach Nennstrom): SV/S 30.320.2.1, SV/S 30.640.5.1</w:t>
      </w:r>
      <w:r>
        <w:br w:type="page"/>
      </w:r>
    </w:p>
    <w:p w14:paraId="522C8197" w14:textId="77777777" w:rsidR="00820670" w:rsidRDefault="00820670" w:rsidP="00820670">
      <w:pPr>
        <w:pStyle w:val="berschrift2"/>
        <w:ind w:left="454" w:hanging="454"/>
      </w:pPr>
      <w:bookmarkStart w:id="50" w:name="_Toc467489163"/>
      <w:r>
        <w:lastRenderedPageBreak/>
        <w:t>Raum Master, Premium, REG</w:t>
      </w:r>
      <w:bookmarkEnd w:id="50"/>
    </w:p>
    <w:p w14:paraId="107456CC" w14:textId="77777777" w:rsidR="00820670" w:rsidRDefault="00820670" w:rsidP="00820670">
      <w:pPr>
        <w:pStyle w:val="BulletPoint01"/>
      </w:pPr>
      <w:r>
        <w:t xml:space="preserve">Der Raum Master (z.B. RM/S 2.1 Premium oder gleichwertig) ist ein speziell abgestimmtes Gerät für Hotelzimmer, Appartements, Patientenzimmer in Krankenhäusern, Seniorenwohnheime und Studentenwohnheime. </w:t>
      </w:r>
    </w:p>
    <w:p w14:paraId="5A329AE3" w14:textId="77777777" w:rsidR="00820670" w:rsidRDefault="00820670" w:rsidP="00820670">
      <w:pPr>
        <w:pStyle w:val="BulletPoint01"/>
      </w:pPr>
      <w:r>
        <w:t xml:space="preserve">Der Raum Master steuert über eine Stufen- oder Wechselschaltung bis zu drei Lüfterstufen. Die Lüfterstufen sind gegeneinander verriegelt. </w:t>
      </w:r>
    </w:p>
    <w:p w14:paraId="626CDAF1" w14:textId="77777777" w:rsidR="00820670" w:rsidRDefault="00820670" w:rsidP="00820670">
      <w:pPr>
        <w:pStyle w:val="BulletPoint01"/>
      </w:pPr>
      <w:r>
        <w:t xml:space="preserve">Über zwei elektronische Ausgänge steuert der Aktor motorische und thermische Ventile. Es können 2- oder 3-Punkt-Ventile für einen Heizungs- und Kühlkreislauf mit einer Spannung von 24...230 V angeschlossen werden. </w:t>
      </w:r>
    </w:p>
    <w:p w14:paraId="05183FA6" w14:textId="77777777" w:rsidR="00820670" w:rsidRDefault="00820670" w:rsidP="00820670">
      <w:pPr>
        <w:pStyle w:val="BulletPoint01"/>
      </w:pPr>
      <w:r>
        <w:t xml:space="preserve">Die elektronischen Ausgänge sind gegen Kurzschluss gesichert. </w:t>
      </w:r>
    </w:p>
    <w:p w14:paraId="0E4E6C98" w14:textId="77777777" w:rsidR="00820670" w:rsidRDefault="00820670" w:rsidP="00820670">
      <w:pPr>
        <w:pStyle w:val="BulletPoint01"/>
      </w:pPr>
      <w:r>
        <w:t xml:space="preserve">Es stehen dreizehn weitere potentialfreie Kontakte zur Verfügung, über die z.B. die Steckdosen, eine schaltbare Steckdose, ein Badlüfter, neun Beleuchtungsstromkreise und eine zusätzliche elektrische Heizung im Raum angesteuert werden. </w:t>
      </w:r>
    </w:p>
    <w:p w14:paraId="71A8B9EA" w14:textId="77777777" w:rsidR="00820670" w:rsidRDefault="00820670" w:rsidP="00820670">
      <w:pPr>
        <w:pStyle w:val="BulletPoint01"/>
      </w:pPr>
      <w:r>
        <w:t xml:space="preserve">Zusätzlich steht ein Jalousieausgang zur Verfügung. </w:t>
      </w:r>
    </w:p>
    <w:p w14:paraId="70F136C6" w14:textId="77777777" w:rsidR="00820670" w:rsidRDefault="00820670" w:rsidP="00820670">
      <w:pPr>
        <w:pStyle w:val="BulletPoint01"/>
      </w:pPr>
      <w:r>
        <w:t xml:space="preserve">Weiterhin stehen achtzehn potentialfreie Binäreingänge als Kontaktabfrage zur Verfügung. Über diese werden z.B. sechs Beleuchtungsstromkreise, eine Jalousie, ein Notrufkontakt, ein Ein-/Aus-Taster für den elektrischen Zusatzheizer, eine schaltbare Steckdose, ein Badlüfter,ein Mastertaster, ein Kartenleser, ein Fensterkontakt, die Kondenswasserüberwachung und die Anzeige an der Tür angeschlossen. </w:t>
      </w:r>
    </w:p>
    <w:p w14:paraId="70CF3201" w14:textId="77777777" w:rsidR="00820670" w:rsidRDefault="00820670" w:rsidP="00820670">
      <w:pPr>
        <w:pStyle w:val="BulletPoint01"/>
      </w:pPr>
      <w:r>
        <w:t>Das Gerät selbst versorgt sich aus dem ABB KNX-Bus.</w:t>
      </w:r>
    </w:p>
    <w:p w14:paraId="57BE35BD" w14:textId="77777777" w:rsidR="00820670" w:rsidRDefault="00820670" w:rsidP="00820670">
      <w:pPr>
        <w:pStyle w:val="BulletPoint01"/>
      </w:pPr>
      <w:r>
        <w:t>Stand-alone-Betrieb ohne KNX-Bus:</w:t>
      </w:r>
    </w:p>
    <w:p w14:paraId="37208AB9" w14:textId="77777777" w:rsidR="00820670" w:rsidRDefault="00820670" w:rsidP="00820670">
      <w:pPr>
        <w:pStyle w:val="BulletPoint02"/>
      </w:pPr>
      <w:r>
        <w:t>Durch Anlegen einer Hilfsspannung (separates Gerät) an die Busklemme ist es möglich, das Gerät zu betreiben.</w:t>
      </w:r>
    </w:p>
    <w:p w14:paraId="7676A6BB" w14:textId="77777777" w:rsidR="00820670" w:rsidRDefault="00820670" w:rsidP="00820670">
      <w:pPr>
        <w:pStyle w:val="BulletPoint01"/>
      </w:pPr>
      <w:r>
        <w:t>Lüfterstufen: 3 Stück, gegeneinander verriegelt</w:t>
      </w:r>
    </w:p>
    <w:p w14:paraId="40E757BC" w14:textId="77777777" w:rsidR="00820670" w:rsidRDefault="00820670" w:rsidP="00820670">
      <w:pPr>
        <w:pStyle w:val="BulletPoint02"/>
      </w:pPr>
      <w:r>
        <w:t xml:space="preserve">Nennstrom: 6 A, AC 3 </w:t>
      </w:r>
    </w:p>
    <w:p w14:paraId="061D8E42" w14:textId="77777777" w:rsidR="00820670" w:rsidRDefault="00820670" w:rsidP="00820670">
      <w:pPr>
        <w:pStyle w:val="BulletPoint01"/>
      </w:pPr>
      <w:r>
        <w:t>Schaltkontakt: 3 Stück</w:t>
      </w:r>
    </w:p>
    <w:p w14:paraId="36E72DFA" w14:textId="77777777" w:rsidR="00820670" w:rsidRPr="001D33C3" w:rsidRDefault="00820670" w:rsidP="00820670">
      <w:pPr>
        <w:pStyle w:val="BulletPoint02"/>
        <w:rPr>
          <w:lang w:val="en-US"/>
        </w:rPr>
      </w:pPr>
      <w:r w:rsidRPr="001D33C3">
        <w:rPr>
          <w:lang w:val="en-US"/>
        </w:rPr>
        <w:t>Nennstrom: 20 A (16 A C-Last, AC 3)</w:t>
      </w:r>
    </w:p>
    <w:p w14:paraId="5DDBABE8" w14:textId="77777777" w:rsidR="00820670" w:rsidRDefault="00820670" w:rsidP="00820670">
      <w:pPr>
        <w:pStyle w:val="BulletPoint01"/>
      </w:pPr>
      <w:r>
        <w:t>Schaltkontakt: 1 Stück</w:t>
      </w:r>
    </w:p>
    <w:p w14:paraId="4F5EC630" w14:textId="77777777" w:rsidR="00820670" w:rsidRDefault="00820670" w:rsidP="00820670">
      <w:pPr>
        <w:pStyle w:val="BulletPoint02"/>
      </w:pPr>
      <w:r>
        <w:t>Nennstrom: 16 A (10 AX)</w:t>
      </w:r>
    </w:p>
    <w:p w14:paraId="01E5F04A" w14:textId="77777777" w:rsidR="00820670" w:rsidRDefault="00820670" w:rsidP="00820670">
      <w:pPr>
        <w:pStyle w:val="BulletPoint01"/>
      </w:pPr>
      <w:r>
        <w:t>Schaltkontakt: 9 Stück</w:t>
      </w:r>
    </w:p>
    <w:p w14:paraId="6D3FF9FB" w14:textId="77777777" w:rsidR="00820670" w:rsidRDefault="00820670" w:rsidP="00820670">
      <w:pPr>
        <w:pStyle w:val="BulletPoint02"/>
      </w:pPr>
      <w:r>
        <w:t>Nennstrom: 6 A, AC 3</w:t>
      </w:r>
    </w:p>
    <w:p w14:paraId="4A660DBE" w14:textId="77777777" w:rsidR="00820670" w:rsidRDefault="00820670" w:rsidP="00820670">
      <w:pPr>
        <w:pStyle w:val="BulletPoint01"/>
      </w:pPr>
      <w:r>
        <w:t>Wechselkontakt: 1 Stück</w:t>
      </w:r>
    </w:p>
    <w:p w14:paraId="482A10A8" w14:textId="77777777" w:rsidR="00820670" w:rsidRDefault="00820670" w:rsidP="00820670">
      <w:pPr>
        <w:pStyle w:val="BulletPoint02"/>
      </w:pPr>
      <w:r>
        <w:t>Nennstrom: 6 A, AC 3</w:t>
      </w:r>
    </w:p>
    <w:p w14:paraId="10CDE6AF" w14:textId="77777777" w:rsidR="00820670" w:rsidRDefault="00820670" w:rsidP="00820670">
      <w:pPr>
        <w:pStyle w:val="BulletPoint01"/>
      </w:pPr>
      <w:r>
        <w:t>Binäreingang: 18 Stück, Kontaktabfrage</w:t>
      </w:r>
    </w:p>
    <w:p w14:paraId="46177F65" w14:textId="77777777" w:rsidR="00820670" w:rsidRDefault="00820670" w:rsidP="00820670">
      <w:pPr>
        <w:pStyle w:val="BulletPoint02"/>
      </w:pPr>
      <w:r>
        <w:t>Abfragestrom/ -spannung: 0,1 mA/32 V</w:t>
      </w:r>
    </w:p>
    <w:p w14:paraId="0E7F2BE6" w14:textId="77777777" w:rsidR="00820670" w:rsidRDefault="00820670" w:rsidP="00820670">
      <w:pPr>
        <w:pStyle w:val="BulletPoint01"/>
      </w:pPr>
      <w:r>
        <w:t>Ventilausgänge: 2 Stück, kurzschlusssicher</w:t>
      </w:r>
    </w:p>
    <w:p w14:paraId="3FC3C0BD" w14:textId="77777777" w:rsidR="00820670" w:rsidRDefault="00820670" w:rsidP="00820670">
      <w:pPr>
        <w:pStyle w:val="BulletPoint02"/>
      </w:pPr>
      <w:r>
        <w:t>Spannung: 24...230 V</w:t>
      </w:r>
    </w:p>
    <w:p w14:paraId="53C5F69D" w14:textId="77777777" w:rsidR="00820670" w:rsidRDefault="00820670" w:rsidP="00820670">
      <w:pPr>
        <w:pStyle w:val="BulletPoint02"/>
      </w:pPr>
      <w:r>
        <w:t>Strom: 0,5 A, pro Ausgang</w:t>
      </w:r>
    </w:p>
    <w:p w14:paraId="6C92CAB6" w14:textId="77777777" w:rsidR="00820670" w:rsidRDefault="00820670" w:rsidP="00820670">
      <w:pPr>
        <w:spacing w:after="200"/>
        <w:rPr>
          <w:rFonts w:ascii="Arial" w:eastAsia="Arial" w:hAnsi="Arial" w:cs="Arial"/>
          <w:noProof/>
          <w:szCs w:val="18"/>
        </w:rPr>
      </w:pPr>
      <w:r>
        <w:br w:type="page"/>
      </w:r>
    </w:p>
    <w:p w14:paraId="5677949D" w14:textId="77777777" w:rsidR="00820670" w:rsidRDefault="00820670" w:rsidP="00820670">
      <w:pPr>
        <w:pStyle w:val="BulletPoint01"/>
      </w:pPr>
      <w:r>
        <w:lastRenderedPageBreak/>
        <w:t>Bedienung: 4 Schalthebel zur Schaltstellungsanzeige und manuellen Bedienung</w:t>
      </w:r>
    </w:p>
    <w:p w14:paraId="448D2579" w14:textId="77777777" w:rsidR="00820670" w:rsidRDefault="00820670" w:rsidP="00820670">
      <w:pPr>
        <w:pStyle w:val="BulletPoint01"/>
      </w:pPr>
      <w:r>
        <w:t>Anschluss:</w:t>
      </w:r>
    </w:p>
    <w:p w14:paraId="75E37602" w14:textId="77777777" w:rsidR="00820670" w:rsidRDefault="00820670" w:rsidP="00820670">
      <w:pPr>
        <w:pStyle w:val="BulletPoint02"/>
      </w:pPr>
      <w:r>
        <w:t xml:space="preserve">Schraubklemmen </w:t>
      </w:r>
    </w:p>
    <w:p w14:paraId="32332FE0" w14:textId="77777777" w:rsidR="00820670" w:rsidRDefault="00820670" w:rsidP="00820670">
      <w:pPr>
        <w:pStyle w:val="BulletPoint02"/>
      </w:pPr>
      <w:r>
        <w:t>KNX: Schraubenlose Busanschlussklemme</w:t>
      </w:r>
    </w:p>
    <w:p w14:paraId="70C075AB" w14:textId="77777777" w:rsidR="00820670" w:rsidRDefault="00820670" w:rsidP="00820670">
      <w:pPr>
        <w:pStyle w:val="BulletPoint01"/>
      </w:pPr>
      <w:r>
        <w:t>Schutzart: IP 20, IEC/EN 60 529</w:t>
      </w:r>
    </w:p>
    <w:p w14:paraId="226F2466" w14:textId="77777777" w:rsidR="00820670" w:rsidRDefault="00820670" w:rsidP="00820670">
      <w:pPr>
        <w:pStyle w:val="BulletPoint01"/>
      </w:pPr>
      <w:r>
        <w:t>Montage: Auf Tragschiene 35 mm, IEC/EN 60 715</w:t>
      </w:r>
    </w:p>
    <w:p w14:paraId="1CD41986" w14:textId="77777777" w:rsidR="00820670" w:rsidRDefault="00820670" w:rsidP="00820670">
      <w:pPr>
        <w:pStyle w:val="BulletPoint01"/>
      </w:pPr>
      <w:r>
        <w:t>Breite: 12 TE à 18 mm</w:t>
      </w:r>
    </w:p>
    <w:p w14:paraId="0FE3F390" w14:textId="77777777" w:rsidR="00820670" w:rsidRPr="00046A4E" w:rsidRDefault="00820670" w:rsidP="00820670">
      <w:pPr>
        <w:pStyle w:val="BulletPoint01"/>
        <w:rPr>
          <w:b/>
        </w:rPr>
      </w:pPr>
      <w:r>
        <w:t>Hersteller</w:t>
      </w:r>
      <w:r w:rsidRPr="00046A4E">
        <w:t>: ABB</w:t>
      </w:r>
    </w:p>
    <w:p w14:paraId="37039289" w14:textId="77777777" w:rsidR="00820670" w:rsidRPr="00A44189" w:rsidRDefault="00820670" w:rsidP="00820670">
      <w:pPr>
        <w:pStyle w:val="BulletPoint01"/>
        <w:spacing w:after="100"/>
        <w:rPr>
          <w:b/>
        </w:rPr>
      </w:pPr>
      <w:r>
        <w:t>Typ: RM/S 2.1</w:t>
      </w:r>
    </w:p>
    <w:p w14:paraId="1F196697" w14:textId="77777777" w:rsidR="00820670" w:rsidRDefault="00820670" w:rsidP="00820670">
      <w:pPr>
        <w:pStyle w:val="BulletPoint01"/>
        <w:numPr>
          <w:ilvl w:val="0"/>
          <w:numId w:val="0"/>
        </w:numPr>
        <w:spacing w:after="100"/>
        <w:ind w:left="357" w:hanging="357"/>
      </w:pPr>
    </w:p>
    <w:p w14:paraId="2C817A03" w14:textId="77777777" w:rsidR="00820670" w:rsidRPr="00752233" w:rsidRDefault="00820670" w:rsidP="00820670">
      <w:pPr>
        <w:pStyle w:val="BulletPoint01"/>
        <w:numPr>
          <w:ilvl w:val="0"/>
          <w:numId w:val="0"/>
        </w:numPr>
        <w:spacing w:after="100"/>
        <w:ind w:left="357" w:hanging="357"/>
        <w:rPr>
          <w:b/>
        </w:rPr>
      </w:pPr>
      <w:r w:rsidRPr="00752233">
        <w:rPr>
          <w:b/>
        </w:rPr>
        <w:br w:type="page"/>
      </w:r>
    </w:p>
    <w:p w14:paraId="34691CB4" w14:textId="77777777" w:rsidR="001D33C3" w:rsidRPr="001D33C3" w:rsidRDefault="001D33C3" w:rsidP="001D33C3">
      <w:pPr>
        <w:pStyle w:val="berschrift2"/>
      </w:pPr>
      <w:bookmarkStart w:id="51" w:name="_Toc467489164"/>
      <w:bookmarkStart w:id="52" w:name="_Toc365637209"/>
      <w:r w:rsidRPr="001D33C3">
        <w:lastRenderedPageBreak/>
        <w:t>RTR CO2 mit Feuchte und Universaleingang 5-fach Heiz-/Kühlbetrieb mit Universaleingang 5-fach</w:t>
      </w:r>
      <w:bookmarkEnd w:id="51"/>
    </w:p>
    <w:p w14:paraId="3F7EEC93" w14:textId="77777777" w:rsidR="001D33C3" w:rsidRPr="00CE2BC5" w:rsidRDefault="001D33C3" w:rsidP="001D33C3">
      <w:pPr>
        <w:pStyle w:val="BulletPoint01"/>
        <w:ind w:left="360" w:hanging="360"/>
      </w:pPr>
      <w:r w:rsidRPr="00CE2BC5">
        <w:t>Für Installationsbus KNX</w:t>
      </w:r>
    </w:p>
    <w:p w14:paraId="03468C50" w14:textId="77777777" w:rsidR="001D33C3" w:rsidRPr="00CE2BC5" w:rsidRDefault="001D33C3" w:rsidP="001D33C3">
      <w:pPr>
        <w:pStyle w:val="BulletPoint01"/>
        <w:ind w:left="360" w:hanging="360"/>
      </w:pPr>
      <w:r w:rsidRPr="00CE2BC5">
        <w:t>Zur Einzelraum-Temperaturregelung in der Heizungs- und Klimatechnik und Ansteuerung von handelsüblichen Stellantrieben.</w:t>
      </w:r>
    </w:p>
    <w:p w14:paraId="4481826C" w14:textId="77777777" w:rsidR="001D33C3" w:rsidRPr="00CE2BC5" w:rsidRDefault="001D33C3" w:rsidP="001D33C3">
      <w:pPr>
        <w:pStyle w:val="BulletPoint01"/>
        <w:ind w:left="360" w:hanging="360"/>
      </w:pPr>
      <w:r w:rsidRPr="00CE2BC5">
        <w:t>Mit externer Istwert-Vorgabe</w:t>
      </w:r>
    </w:p>
    <w:p w14:paraId="37754D44" w14:textId="77777777" w:rsidR="001D33C3" w:rsidRPr="00CE2BC5" w:rsidRDefault="001D33C3" w:rsidP="001D33C3">
      <w:pPr>
        <w:pStyle w:val="BulletPoint01"/>
        <w:ind w:left="360" w:hanging="360"/>
      </w:pPr>
      <w:r w:rsidRPr="00CE2BC5">
        <w:t>Mit Temperaturanzeige SOLL-Wert.</w:t>
      </w:r>
    </w:p>
    <w:p w14:paraId="2A2206FE" w14:textId="77777777" w:rsidR="001D33C3" w:rsidRPr="00CE2BC5" w:rsidRDefault="001D33C3" w:rsidP="001D33C3">
      <w:pPr>
        <w:pStyle w:val="BulletPoint01"/>
        <w:ind w:left="360" w:hanging="360"/>
      </w:pPr>
      <w:r w:rsidRPr="00CE2BC5">
        <w:t>Master-/Slavebetrieb.</w:t>
      </w:r>
    </w:p>
    <w:p w14:paraId="7672F737" w14:textId="77777777" w:rsidR="001D33C3" w:rsidRPr="00CE2BC5" w:rsidRDefault="001D33C3" w:rsidP="001D33C3">
      <w:pPr>
        <w:pStyle w:val="BulletPoint01"/>
        <w:ind w:left="360" w:hanging="360"/>
      </w:pPr>
      <w:r w:rsidRPr="00CE2BC5">
        <w:t>Mit Grundlastbetrieb.</w:t>
      </w:r>
    </w:p>
    <w:p w14:paraId="3382FAFB" w14:textId="77777777" w:rsidR="001D33C3" w:rsidRPr="00CE2BC5" w:rsidRDefault="001D33C3" w:rsidP="001D33C3">
      <w:pPr>
        <w:pStyle w:val="BulletPoint01"/>
        <w:ind w:left="360" w:hanging="360"/>
      </w:pPr>
      <w:r w:rsidRPr="00CE2BC5">
        <w:t>Über KNX kann Komfort-,Standby-,Nachtbetrieb oder Frost-/Hitzeschutzbetrieb vorgewählt werden. Die Sollwerte sind parametierbar</w:t>
      </w:r>
    </w:p>
    <w:p w14:paraId="42E34EB8" w14:textId="77777777" w:rsidR="001D33C3" w:rsidRPr="00CE2BC5" w:rsidRDefault="001D33C3" w:rsidP="001D33C3">
      <w:pPr>
        <w:pStyle w:val="BulletPoint01"/>
        <w:ind w:left="360" w:hanging="360"/>
      </w:pPr>
      <w:r w:rsidRPr="00CE2BC5">
        <w:t>Als Applikationen für das Anwendungsmodul stehen zur Verfügung:</w:t>
      </w:r>
    </w:p>
    <w:p w14:paraId="254FB306" w14:textId="77777777" w:rsidR="001D33C3" w:rsidRPr="00CE2BC5" w:rsidRDefault="001D33C3" w:rsidP="001D33C3">
      <w:pPr>
        <w:pStyle w:val="BulletPoint01"/>
        <w:ind w:left="360" w:hanging="360"/>
      </w:pPr>
      <w:r w:rsidRPr="00CE2BC5">
        <w:t>Eingänge: - Schalten</w:t>
      </w:r>
    </w:p>
    <w:p w14:paraId="7D93C046" w14:textId="77777777" w:rsidR="001D33C3" w:rsidRPr="00CE2BC5" w:rsidRDefault="001D33C3" w:rsidP="001D33C3">
      <w:pPr>
        <w:pStyle w:val="BulletPoint01"/>
        <w:ind w:left="360" w:hanging="360"/>
      </w:pPr>
      <w:r w:rsidRPr="00CE2BC5">
        <w:t>- Dimmen</w:t>
      </w:r>
    </w:p>
    <w:p w14:paraId="28442821" w14:textId="77777777" w:rsidR="001D33C3" w:rsidRPr="00CE2BC5" w:rsidRDefault="001D33C3" w:rsidP="001D33C3">
      <w:pPr>
        <w:pStyle w:val="BulletPoint01"/>
        <w:ind w:left="360" w:hanging="360"/>
      </w:pPr>
      <w:r w:rsidRPr="00CE2BC5">
        <w:t>- Jalousie</w:t>
      </w:r>
    </w:p>
    <w:p w14:paraId="59C446A4" w14:textId="77777777" w:rsidR="001D33C3" w:rsidRPr="00CE2BC5" w:rsidRDefault="001D33C3" w:rsidP="001D33C3">
      <w:pPr>
        <w:pStyle w:val="BulletPoint01"/>
        <w:ind w:left="360" w:hanging="360"/>
      </w:pPr>
      <w:r w:rsidRPr="00CE2BC5">
        <w:t>- Jalousie fahren/verstellen</w:t>
      </w:r>
    </w:p>
    <w:p w14:paraId="59D6D473" w14:textId="77777777" w:rsidR="001D33C3" w:rsidRPr="00CE2BC5" w:rsidRDefault="001D33C3" w:rsidP="001D33C3">
      <w:pPr>
        <w:pStyle w:val="BulletPoint01"/>
        <w:ind w:left="360" w:hanging="360"/>
      </w:pPr>
      <w:r w:rsidRPr="00CE2BC5">
        <w:t>- Flanke</w:t>
      </w:r>
    </w:p>
    <w:p w14:paraId="21A11593" w14:textId="77777777" w:rsidR="001D33C3" w:rsidRPr="00CE2BC5" w:rsidRDefault="001D33C3" w:rsidP="001D33C3">
      <w:pPr>
        <w:pStyle w:val="BulletPoint01"/>
        <w:ind w:left="360" w:hanging="360"/>
      </w:pPr>
      <w:r w:rsidRPr="00CE2BC5">
        <w:t>- Zyklisch</w:t>
      </w:r>
    </w:p>
    <w:p w14:paraId="3BC55B0E" w14:textId="77777777" w:rsidR="001D33C3" w:rsidRPr="00CE2BC5" w:rsidRDefault="001D33C3" w:rsidP="001D33C3">
      <w:pPr>
        <w:pStyle w:val="BulletPoint01"/>
        <w:ind w:left="360" w:hanging="360"/>
      </w:pPr>
      <w:r w:rsidRPr="00CE2BC5">
        <w:t>- Wert</w:t>
      </w:r>
    </w:p>
    <w:p w14:paraId="1D42F9D6" w14:textId="77777777" w:rsidR="001D33C3" w:rsidRPr="00CE2BC5" w:rsidRDefault="001D33C3" w:rsidP="001D33C3">
      <w:pPr>
        <w:pStyle w:val="BulletPoint01"/>
        <w:ind w:left="360" w:hanging="360"/>
      </w:pPr>
      <w:r w:rsidRPr="00CE2BC5">
        <w:t>-Impulszhlerfunktion als Energiezhler, Schwellwert, Temperatur</w:t>
      </w:r>
    </w:p>
    <w:p w14:paraId="2D7740BD" w14:textId="77777777" w:rsidR="001D33C3" w:rsidRPr="00CE2BC5" w:rsidRDefault="001D33C3" w:rsidP="001D33C3">
      <w:pPr>
        <w:pStyle w:val="BulletPoint01"/>
        <w:ind w:left="360" w:hanging="360"/>
      </w:pPr>
      <w:r w:rsidRPr="00CE2BC5">
        <w:t>Ausgänge: Lüftersteuerung, Schalten, Stetig, Heizen, Heizen 2-Punkt, Kühlen, Heizen/Kühlen-Automatik</w:t>
      </w:r>
    </w:p>
    <w:p w14:paraId="52FB5CC3" w14:textId="77777777" w:rsidR="001D33C3" w:rsidRPr="00CE2BC5" w:rsidRDefault="001D33C3" w:rsidP="001D33C3">
      <w:pPr>
        <w:pStyle w:val="BulletPoint01"/>
        <w:ind w:left="360" w:hanging="360"/>
      </w:pPr>
      <w:r w:rsidRPr="00CE2BC5">
        <w:t xml:space="preserve">Anschlüsse: </w:t>
      </w:r>
    </w:p>
    <w:p w14:paraId="10229755" w14:textId="77777777" w:rsidR="001D33C3" w:rsidRPr="00CE2BC5" w:rsidRDefault="001D33C3" w:rsidP="001D33C3">
      <w:pPr>
        <w:pStyle w:val="BulletPoint01"/>
        <w:ind w:left="360" w:hanging="360"/>
      </w:pPr>
      <w:r w:rsidRPr="00CE2BC5">
        <w:t>KNX-Linie: Busanschlussklemme</w:t>
      </w:r>
    </w:p>
    <w:p w14:paraId="1A146056" w14:textId="77777777" w:rsidR="001D33C3" w:rsidRPr="00CE2BC5" w:rsidRDefault="001D33C3" w:rsidP="001D33C3">
      <w:pPr>
        <w:pStyle w:val="BulletPoint01"/>
        <w:ind w:left="360" w:hanging="360"/>
      </w:pPr>
      <w:r w:rsidRPr="00CE2BC5">
        <w:t xml:space="preserve">Technische Daten: </w:t>
      </w:r>
    </w:p>
    <w:p w14:paraId="1AC08F86" w14:textId="77777777" w:rsidR="001D33C3" w:rsidRPr="00CE2BC5" w:rsidRDefault="001D33C3" w:rsidP="001D33C3">
      <w:pPr>
        <w:pStyle w:val="BulletPoint01"/>
        <w:ind w:left="360" w:hanging="360"/>
      </w:pPr>
      <w:r w:rsidRPr="00CE2BC5">
        <w:t>Nennspannung: 24 V</w:t>
      </w:r>
    </w:p>
    <w:p w14:paraId="684EB7B5" w14:textId="77777777" w:rsidR="001D33C3" w:rsidRPr="00CE2BC5" w:rsidRDefault="001D33C3" w:rsidP="001D33C3">
      <w:pPr>
        <w:pStyle w:val="BulletPoint01"/>
        <w:ind w:left="360" w:hanging="360"/>
      </w:pPr>
      <w:r w:rsidRPr="00CE2BC5">
        <w:t>Bedienelemente: Tastkontakte</w:t>
      </w:r>
    </w:p>
    <w:p w14:paraId="2EEA8527" w14:textId="77777777" w:rsidR="001D33C3" w:rsidRPr="00CE2BC5" w:rsidRDefault="001D33C3" w:rsidP="001D33C3">
      <w:pPr>
        <w:pStyle w:val="BulletPoint01"/>
        <w:ind w:left="360" w:hanging="360"/>
      </w:pPr>
      <w:r w:rsidRPr="00CE2BC5">
        <w:t>Anzeigeelemente: Anzeige der Betriebsart und Temperatur über LCD</w:t>
      </w:r>
    </w:p>
    <w:p w14:paraId="7603004E" w14:textId="77777777" w:rsidR="001D33C3" w:rsidRPr="00CE2BC5" w:rsidRDefault="001D33C3" w:rsidP="001D33C3">
      <w:pPr>
        <w:pStyle w:val="BulletPoint01"/>
        <w:ind w:left="360" w:hanging="360"/>
      </w:pPr>
      <w:r w:rsidRPr="00CE2BC5">
        <w:t>Eingänge: 5</w:t>
      </w:r>
    </w:p>
    <w:p w14:paraId="6C2FBA0D" w14:textId="77777777" w:rsidR="001D33C3" w:rsidRPr="00CE2BC5" w:rsidRDefault="001D33C3" w:rsidP="001D33C3">
      <w:pPr>
        <w:pStyle w:val="BulletPoint01"/>
        <w:ind w:left="360" w:hanging="360"/>
      </w:pPr>
      <w:r w:rsidRPr="00CE2BC5">
        <w:t>Abfragespannung: , Binäreingänge, Präsenz- und/oder Fensterkontakt</w:t>
      </w:r>
    </w:p>
    <w:p w14:paraId="7E017F87" w14:textId="77777777" w:rsidR="001D33C3" w:rsidRPr="00CE2BC5" w:rsidRDefault="001D33C3" w:rsidP="001D33C3">
      <w:pPr>
        <w:pStyle w:val="BulletPoint01"/>
        <w:ind w:left="360" w:hanging="360"/>
      </w:pPr>
      <w:r w:rsidRPr="00CE2BC5">
        <w:t xml:space="preserve">Messbereich: </w:t>
      </w:r>
    </w:p>
    <w:p w14:paraId="1A865329" w14:textId="77777777" w:rsidR="001D33C3" w:rsidRPr="00CE2BC5" w:rsidRDefault="001D33C3" w:rsidP="001D33C3">
      <w:pPr>
        <w:pStyle w:val="BulletPoint01"/>
        <w:ind w:left="360" w:hanging="360"/>
      </w:pPr>
      <w:r w:rsidRPr="00CE2BC5">
        <w:t>Temperatur: 0° bis 40C°</w:t>
      </w:r>
    </w:p>
    <w:p w14:paraId="2E30FBC6" w14:textId="77777777" w:rsidR="001D33C3" w:rsidRDefault="001D33C3" w:rsidP="001D33C3">
      <w:pPr>
        <w:pStyle w:val="BulletPoint01"/>
        <w:numPr>
          <w:ilvl w:val="0"/>
          <w:numId w:val="0"/>
        </w:numPr>
        <w:ind w:left="360"/>
      </w:pPr>
    </w:p>
    <w:p w14:paraId="2837B765" w14:textId="77777777" w:rsidR="001D33C3" w:rsidRDefault="001D33C3" w:rsidP="001D33C3">
      <w:pPr>
        <w:pStyle w:val="BulletPoint01"/>
        <w:numPr>
          <w:ilvl w:val="0"/>
          <w:numId w:val="0"/>
        </w:numPr>
        <w:ind w:left="360"/>
      </w:pPr>
    </w:p>
    <w:p w14:paraId="7C8356B5" w14:textId="77777777" w:rsidR="001D33C3" w:rsidRDefault="001D33C3" w:rsidP="001D33C3">
      <w:pPr>
        <w:pStyle w:val="BulletPoint01"/>
        <w:numPr>
          <w:ilvl w:val="0"/>
          <w:numId w:val="0"/>
        </w:numPr>
        <w:ind w:left="360"/>
      </w:pPr>
    </w:p>
    <w:p w14:paraId="55A266B9" w14:textId="77777777" w:rsidR="001D33C3" w:rsidRDefault="001D33C3" w:rsidP="001D33C3">
      <w:pPr>
        <w:pStyle w:val="BulletPoint01"/>
        <w:numPr>
          <w:ilvl w:val="0"/>
          <w:numId w:val="0"/>
        </w:numPr>
        <w:ind w:left="360"/>
      </w:pPr>
    </w:p>
    <w:p w14:paraId="524BA28B" w14:textId="77777777" w:rsidR="001D33C3" w:rsidRDefault="001D33C3" w:rsidP="001D33C3">
      <w:pPr>
        <w:pStyle w:val="BulletPoint01"/>
        <w:numPr>
          <w:ilvl w:val="0"/>
          <w:numId w:val="0"/>
        </w:numPr>
        <w:ind w:left="360"/>
      </w:pPr>
    </w:p>
    <w:p w14:paraId="3AA79872" w14:textId="77777777" w:rsidR="001D33C3" w:rsidRPr="00CE2BC5" w:rsidRDefault="001D33C3" w:rsidP="001D33C3">
      <w:pPr>
        <w:pStyle w:val="BulletPoint01"/>
        <w:ind w:left="360" w:hanging="360"/>
      </w:pPr>
      <w:r>
        <w:lastRenderedPageBreak/>
        <w:t xml:space="preserve">Ausgänge: Lastart: </w:t>
      </w:r>
      <w:r w:rsidRPr="00CE2BC5">
        <w:t>Nennstrom: 5 mA</w:t>
      </w:r>
    </w:p>
    <w:p w14:paraId="4A90211C" w14:textId="77777777" w:rsidR="001D33C3" w:rsidRPr="00CE2BC5" w:rsidRDefault="001D33C3" w:rsidP="001D33C3">
      <w:pPr>
        <w:pStyle w:val="BulletPoint01"/>
        <w:ind w:left="360" w:hanging="360"/>
      </w:pPr>
      <w:r w:rsidRPr="00CE2BC5">
        <w:t>Steuer-/Signalausgänge: 1, 0-10 V (passiv)</w:t>
      </w:r>
    </w:p>
    <w:p w14:paraId="165304E5" w14:textId="77777777" w:rsidR="001D33C3" w:rsidRPr="00CE2BC5" w:rsidRDefault="001D33C3" w:rsidP="001D33C3">
      <w:pPr>
        <w:pStyle w:val="BulletPoint01"/>
        <w:ind w:left="360" w:hanging="360"/>
      </w:pPr>
      <w:r w:rsidRPr="00CE2BC5">
        <w:t xml:space="preserve">Physikalische Eigenschaften: </w:t>
      </w:r>
    </w:p>
    <w:p w14:paraId="09EF70E1" w14:textId="77777777" w:rsidR="001D33C3" w:rsidRPr="00CE2BC5" w:rsidRDefault="001D33C3" w:rsidP="001D33C3">
      <w:pPr>
        <w:pStyle w:val="BulletPoint01"/>
        <w:ind w:left="360" w:hanging="360"/>
      </w:pPr>
      <w:r w:rsidRPr="00CE2BC5">
        <w:t>Schutzart Gerät: IP 20</w:t>
      </w:r>
    </w:p>
    <w:p w14:paraId="41CA173E" w14:textId="77777777" w:rsidR="001D33C3" w:rsidRPr="00CE2BC5" w:rsidRDefault="001D33C3" w:rsidP="001D33C3">
      <w:pPr>
        <w:pStyle w:val="BulletPoint01"/>
        <w:ind w:left="360" w:hanging="360"/>
      </w:pPr>
      <w:r w:rsidRPr="00CE2BC5">
        <w:t>Temperaturbereich Gerät: -5 °C bis 45 °C</w:t>
      </w:r>
    </w:p>
    <w:p w14:paraId="00EA8583" w14:textId="77777777" w:rsidR="001D33C3" w:rsidRPr="00CE2BC5" w:rsidRDefault="001D33C3" w:rsidP="001D33C3">
      <w:pPr>
        <w:pStyle w:val="BulletPoint01"/>
        <w:numPr>
          <w:ilvl w:val="0"/>
          <w:numId w:val="0"/>
        </w:numPr>
      </w:pPr>
    </w:p>
    <w:p w14:paraId="57EB20EE" w14:textId="20722F95" w:rsidR="001D33C3" w:rsidRPr="00CE2BC5" w:rsidRDefault="001D33C3" w:rsidP="00442ACD">
      <w:pPr>
        <w:pStyle w:val="BulletPoint01"/>
        <w:ind w:left="360" w:hanging="360"/>
      </w:pPr>
      <w:r w:rsidRPr="00CE2BC5">
        <w:t>Hersteller: ABB</w:t>
      </w:r>
    </w:p>
    <w:p w14:paraId="725B1C81" w14:textId="5ED4D3DF" w:rsidR="001D33C3" w:rsidRPr="00CE2BC5" w:rsidRDefault="001D33C3" w:rsidP="001D33C3">
      <w:pPr>
        <w:pStyle w:val="BulletPoint01"/>
        <w:ind w:left="360" w:hanging="360"/>
      </w:pPr>
      <w:r w:rsidRPr="00CE2BC5">
        <w:t>Artikelnummer: 6109/28</w:t>
      </w:r>
    </w:p>
    <w:p w14:paraId="76CD43C1" w14:textId="3BAD41F8" w:rsidR="001D33C3" w:rsidRPr="00CE2BC5" w:rsidRDefault="001D33C3" w:rsidP="001D33C3">
      <w:pPr>
        <w:pStyle w:val="BulletPoint01"/>
        <w:numPr>
          <w:ilvl w:val="0"/>
          <w:numId w:val="0"/>
        </w:numPr>
        <w:ind w:left="357" w:hanging="357"/>
      </w:pPr>
    </w:p>
    <w:p w14:paraId="12F72D9C" w14:textId="77777777" w:rsidR="00820670" w:rsidRPr="00E7227E" w:rsidRDefault="00820670" w:rsidP="00820670">
      <w:pPr>
        <w:pStyle w:val="BulletPoint01"/>
        <w:spacing w:after="100"/>
      </w:pPr>
      <w:r>
        <w:br w:type="page"/>
      </w:r>
    </w:p>
    <w:p w14:paraId="2F9D7025" w14:textId="19D872D2" w:rsidR="00820670" w:rsidRPr="002415CF" w:rsidRDefault="00820670" w:rsidP="001D33C3">
      <w:pPr>
        <w:pStyle w:val="berschrift2"/>
      </w:pPr>
      <w:bookmarkStart w:id="53" w:name="_Toc455412062"/>
      <w:bookmarkStart w:id="54" w:name="_Toc455489299"/>
      <w:bookmarkStart w:id="55" w:name="_Toc456261933"/>
      <w:bookmarkStart w:id="56" w:name="_Toc467489165"/>
      <w:r>
        <w:lastRenderedPageBreak/>
        <w:t>Präsenzmelder</w:t>
      </w:r>
      <w:bookmarkEnd w:id="53"/>
      <w:bookmarkEnd w:id="54"/>
      <w:bookmarkEnd w:id="55"/>
      <w:bookmarkEnd w:id="56"/>
    </w:p>
    <w:p w14:paraId="45E4174E" w14:textId="77777777" w:rsidR="00820670" w:rsidRPr="00552E53" w:rsidRDefault="00820670" w:rsidP="00820670">
      <w:pPr>
        <w:pStyle w:val="BulletPoint01"/>
      </w:pPr>
      <w:r>
        <w:t>Für Installationsbus KNX</w:t>
      </w:r>
    </w:p>
    <w:p w14:paraId="5A5ED956" w14:textId="77777777" w:rsidR="00820670" w:rsidRPr="00552E53" w:rsidRDefault="00820670" w:rsidP="00820670">
      <w:pPr>
        <w:pStyle w:val="BulletPoint01"/>
      </w:pPr>
      <w:r w:rsidRPr="00552E53">
        <w:t>Mit integriertem Busankoppler</w:t>
      </w:r>
    </w:p>
    <w:p w14:paraId="03C49575" w14:textId="77777777" w:rsidR="00820670" w:rsidRPr="00552E53" w:rsidRDefault="00820670" w:rsidP="00820670">
      <w:pPr>
        <w:pStyle w:val="BulletPoint01"/>
      </w:pPr>
      <w:r w:rsidRPr="00552E53">
        <w:t xml:space="preserve">Zum gezielten Ab- und Zuschalten von Lichtbändern in </w:t>
      </w:r>
      <w:r>
        <w:t>Abhängigkeit der Raumhelligkeit</w:t>
      </w:r>
    </w:p>
    <w:p w14:paraId="27A65B7C" w14:textId="77777777" w:rsidR="00820670" w:rsidRPr="00552E53" w:rsidRDefault="00820670" w:rsidP="00820670">
      <w:pPr>
        <w:pStyle w:val="BulletPoint01"/>
      </w:pPr>
      <w:r w:rsidRPr="00552E53">
        <w:t xml:space="preserve">Einsatz des </w:t>
      </w:r>
      <w:r>
        <w:t>Geräts</w:t>
      </w:r>
      <w:r w:rsidRPr="00552E53">
        <w:t xml:space="preserve"> als Pr</w:t>
      </w:r>
      <w:r>
        <w:t>äsenz- und/oder Bewegungsmelder</w:t>
      </w:r>
    </w:p>
    <w:p w14:paraId="34105D71" w14:textId="77777777" w:rsidR="00820670" w:rsidRPr="00552E53" w:rsidRDefault="00820670" w:rsidP="00820670">
      <w:pPr>
        <w:pStyle w:val="BulletPoint01"/>
      </w:pPr>
      <w:r w:rsidRPr="00552E53">
        <w:t>Regelung auch in Abhäng</w:t>
      </w:r>
      <w:r>
        <w:t>igkeit von der Bewegung möglich</w:t>
      </w:r>
    </w:p>
    <w:p w14:paraId="72DD9722" w14:textId="77777777" w:rsidR="00820670" w:rsidRPr="00552E53" w:rsidRDefault="00820670" w:rsidP="00820670">
      <w:pPr>
        <w:pStyle w:val="BulletPoint01"/>
      </w:pPr>
      <w:r w:rsidRPr="00552E53">
        <w:t>Konstantlichtschalter mi</w:t>
      </w:r>
      <w:r>
        <w:t>t bis zu 2 unabhängigen Kanälen</w:t>
      </w:r>
    </w:p>
    <w:p w14:paraId="39FBE073" w14:textId="77777777" w:rsidR="00820670" w:rsidRPr="00552E53" w:rsidRDefault="00820670" w:rsidP="00820670">
      <w:pPr>
        <w:pStyle w:val="BulletPoint01"/>
      </w:pPr>
      <w:r w:rsidRPr="00552E53">
        <w:t>Konstantlichtschalter mit max. 2 Ausgängen zum helligkeitsabhängigen Schalten von zwe</w:t>
      </w:r>
      <w:r>
        <w:t>i Lichtbändern im Raum</w:t>
      </w:r>
    </w:p>
    <w:p w14:paraId="0EDE613D" w14:textId="77777777" w:rsidR="00820670" w:rsidRPr="00552E53" w:rsidRDefault="00820670" w:rsidP="00820670">
      <w:pPr>
        <w:pStyle w:val="BulletPoint01"/>
      </w:pPr>
      <w:r w:rsidRPr="00552E53">
        <w:t xml:space="preserve">Melder-Applikation </w:t>
      </w:r>
      <w:r>
        <w:t>mit 2-stufiger Abschaltfunktion</w:t>
      </w:r>
    </w:p>
    <w:p w14:paraId="04452340" w14:textId="77777777" w:rsidR="00820670" w:rsidRPr="00552E53" w:rsidRDefault="00820670" w:rsidP="00820670">
      <w:pPr>
        <w:pStyle w:val="BulletPoint01"/>
      </w:pPr>
      <w:r w:rsidRPr="00552E53">
        <w:t>Melder-Applikation mit in</w:t>
      </w:r>
      <w:r>
        <w:t>tegrierter Überwachungsfunktion</w:t>
      </w:r>
    </w:p>
    <w:p w14:paraId="6B6609AA" w14:textId="77777777" w:rsidR="00820670" w:rsidRPr="00552E53" w:rsidRDefault="00820670" w:rsidP="00820670">
      <w:pPr>
        <w:pStyle w:val="BulletPoint01"/>
      </w:pPr>
      <w:r w:rsidRPr="00552E53">
        <w:t>Als M</w:t>
      </w:r>
      <w:r>
        <w:t>aster oder Slave konfigurierbar</w:t>
      </w:r>
    </w:p>
    <w:p w14:paraId="448DC089" w14:textId="77777777" w:rsidR="00820670" w:rsidRPr="00552E53" w:rsidRDefault="00820670" w:rsidP="00820670">
      <w:pPr>
        <w:pStyle w:val="BulletPoint01"/>
      </w:pPr>
      <w:r w:rsidRPr="00552E53">
        <w:t>Konfigurierbare Betriebsarten: Automatik, Ein</w:t>
      </w:r>
      <w:r>
        <w:t>schalt- oder Ausschaltautomatik</w:t>
      </w:r>
    </w:p>
    <w:p w14:paraId="0D201254" w14:textId="77777777" w:rsidR="00820670" w:rsidRPr="00552E53" w:rsidRDefault="00820670" w:rsidP="00820670">
      <w:pPr>
        <w:pStyle w:val="BulletPoint01"/>
      </w:pPr>
      <w:r w:rsidRPr="00552E53">
        <w:t>Gehtest aktivierbar übe</w:t>
      </w:r>
      <w:r>
        <w:t>r externes Kommunikationsobjekt</w:t>
      </w:r>
    </w:p>
    <w:p w14:paraId="226BC9BA" w14:textId="77777777" w:rsidR="00820670" w:rsidRPr="00552E53" w:rsidRDefault="00820670" w:rsidP="00820670">
      <w:pPr>
        <w:pStyle w:val="BulletPoint01"/>
      </w:pPr>
      <w:r w:rsidRPr="00552E53">
        <w:t>Nachlaufzeit änderbar übe</w:t>
      </w:r>
      <w:r>
        <w:t>r externes Kommunikationsobjekt</w:t>
      </w:r>
    </w:p>
    <w:p w14:paraId="1C26BAAA" w14:textId="77777777" w:rsidR="00820670" w:rsidRPr="00552E53" w:rsidRDefault="00820670" w:rsidP="00820670">
      <w:pPr>
        <w:pStyle w:val="BulletPoint01"/>
      </w:pPr>
      <w:r w:rsidRPr="00552E53">
        <w:t>Deckenmontage an abgehängten Decken mit Federklemmen oder an festen Decken in Aufputz</w:t>
      </w:r>
      <w:r>
        <w:t>g</w:t>
      </w:r>
      <w:r w:rsidRPr="00552E53">
        <w:t xml:space="preserve">ehäuse </w:t>
      </w:r>
      <w:r>
        <w:br/>
      </w:r>
      <w:r w:rsidRPr="00552E53">
        <w:t>6131/29-xxx(-500).</w:t>
      </w:r>
    </w:p>
    <w:p w14:paraId="14D3DA49" w14:textId="77777777" w:rsidR="00820670" w:rsidRPr="00552E53" w:rsidRDefault="00820670" w:rsidP="00820670">
      <w:pPr>
        <w:pStyle w:val="BulletPoint01"/>
      </w:pPr>
      <w:r w:rsidRPr="00552E53">
        <w:t>4 PIR-Sensoren, integrierter Hellig</w:t>
      </w:r>
      <w:r>
        <w:t>keitssensor</w:t>
      </w:r>
    </w:p>
    <w:p w14:paraId="1E69E3C9" w14:textId="77777777" w:rsidR="00820670" w:rsidRPr="00552E53" w:rsidRDefault="00820670" w:rsidP="00820670">
      <w:pPr>
        <w:pStyle w:val="BulletPoint01"/>
      </w:pPr>
      <w:r w:rsidRPr="00552E53">
        <w:t>G</w:t>
      </w:r>
      <w:r>
        <w:t>erät ist über den Bus updatebar</w:t>
      </w:r>
    </w:p>
    <w:p w14:paraId="5F545183" w14:textId="77777777" w:rsidR="00820670" w:rsidRDefault="00820670" w:rsidP="00820670">
      <w:pPr>
        <w:pStyle w:val="BulletPoint01"/>
      </w:pPr>
      <w:r w:rsidRPr="00552E53">
        <w:t>Der Präsenzmelder ist nicht für Alarmmeldungen in VdS-konformen Alarmanlagen geeignet.</w:t>
      </w:r>
    </w:p>
    <w:p w14:paraId="40C7F0F9" w14:textId="77777777" w:rsidR="00820670" w:rsidRPr="002415CF" w:rsidRDefault="00820670" w:rsidP="00820670">
      <w:pPr>
        <w:pStyle w:val="BulletPoint01"/>
        <w:ind w:left="360" w:hanging="360"/>
      </w:pPr>
      <w:r w:rsidRPr="00E05520">
        <w:t xml:space="preserve">Erfassungsbereich </w:t>
      </w:r>
      <w:r w:rsidRPr="002415CF">
        <w:t>(</w:t>
      </w:r>
      <w:r>
        <w:t xml:space="preserve">bei </w:t>
      </w:r>
      <w:r w:rsidRPr="002415CF">
        <w:t>2</w:t>
      </w:r>
      <w:r>
        <w:t>,</w:t>
      </w:r>
      <w:r w:rsidRPr="002415CF">
        <w:t xml:space="preserve">5 m, 3 m </w:t>
      </w:r>
      <w:r>
        <w:t>u</w:t>
      </w:r>
      <w:r w:rsidRPr="002415CF">
        <w:t>nd 4 m</w:t>
      </w:r>
      <w:r>
        <w:t xml:space="preserve"> Montagehöhe</w:t>
      </w:r>
      <w:r w:rsidRPr="002415CF">
        <w:t xml:space="preserve">): </w:t>
      </w:r>
      <w:r>
        <w:t>Kreisförmig</w:t>
      </w:r>
    </w:p>
    <w:p w14:paraId="517446E4" w14:textId="77777777" w:rsidR="00820670" w:rsidRPr="002415CF" w:rsidRDefault="00820670" w:rsidP="00820670">
      <w:pPr>
        <w:pStyle w:val="BulletPoint02"/>
        <w:ind w:left="1080" w:hanging="360"/>
      </w:pPr>
      <w:r>
        <w:t>Sitzende Personen</w:t>
      </w:r>
      <w:r w:rsidRPr="002415CF">
        <w:t xml:space="preserve"> Ø: Max. 5 m, max. 6</w:t>
      </w:r>
      <w:r>
        <w:t>,5 m</w:t>
      </w:r>
      <w:r w:rsidRPr="002415CF">
        <w:t xml:space="preserve"> </w:t>
      </w:r>
      <w:r>
        <w:t>u</w:t>
      </w:r>
      <w:r w:rsidRPr="002415CF">
        <w:t>nd max. 9</w:t>
      </w:r>
      <w:r>
        <w:t xml:space="preserve"> m</w:t>
      </w:r>
    </w:p>
    <w:p w14:paraId="74D068C6" w14:textId="77777777" w:rsidR="00820670" w:rsidRPr="002415CF" w:rsidRDefault="00820670" w:rsidP="00820670">
      <w:pPr>
        <w:pStyle w:val="BulletPoint02"/>
        <w:ind w:left="1080" w:hanging="360"/>
      </w:pPr>
      <w:r>
        <w:t>Gehende Personen</w:t>
      </w:r>
      <w:r w:rsidRPr="002415CF">
        <w:t xml:space="preserve"> Ø: Max. 6</w:t>
      </w:r>
      <w:r>
        <w:t>,</w:t>
      </w:r>
      <w:r w:rsidRPr="002415CF">
        <w:t>5 m</w:t>
      </w:r>
      <w:r>
        <w:t>, max. 8 m u</w:t>
      </w:r>
      <w:r w:rsidRPr="002415CF">
        <w:t>nd max. 10</w:t>
      </w:r>
      <w:r>
        <w:t>,5 m</w:t>
      </w:r>
    </w:p>
    <w:p w14:paraId="7A506CDC" w14:textId="77777777" w:rsidR="00820670" w:rsidRPr="002415CF" w:rsidRDefault="00820670" w:rsidP="00820670">
      <w:pPr>
        <w:pStyle w:val="BulletPoint01"/>
        <w:ind w:left="360" w:hanging="360"/>
      </w:pPr>
      <w:r>
        <w:t>Aufbauhöhe: 16 mm</w:t>
      </w:r>
    </w:p>
    <w:p w14:paraId="7A6D3AB7" w14:textId="77777777" w:rsidR="00820670" w:rsidRPr="00552E53" w:rsidRDefault="00820670" w:rsidP="00820670">
      <w:pPr>
        <w:pStyle w:val="BulletPoint01"/>
      </w:pPr>
      <w:r w:rsidRPr="00552E53">
        <w:t>Eingänge: Externer Helligkeitssensor, Externe Bewegung</w:t>
      </w:r>
    </w:p>
    <w:p w14:paraId="4B7275FE" w14:textId="77777777" w:rsidR="00820670" w:rsidRDefault="00820670" w:rsidP="00820670">
      <w:pPr>
        <w:pStyle w:val="BulletPoint01"/>
      </w:pPr>
      <w:r w:rsidRPr="00552E53">
        <w:t>Ausgänge: Bewegungsmelder, Konstantlichtschalter</w:t>
      </w:r>
    </w:p>
    <w:p w14:paraId="01256054" w14:textId="77777777" w:rsidR="00820670" w:rsidRPr="002415CF" w:rsidRDefault="00820670" w:rsidP="00820670">
      <w:pPr>
        <w:pStyle w:val="BulletPoint01"/>
      </w:pPr>
      <w:r>
        <w:t>Spannungsversorgung</w:t>
      </w:r>
      <w:r w:rsidRPr="002415CF">
        <w:t xml:space="preserve">: </w:t>
      </w:r>
      <w:r>
        <w:t>Über</w:t>
      </w:r>
      <w:r w:rsidRPr="002415CF">
        <w:t xml:space="preserve"> KNX</w:t>
      </w:r>
      <w:r w:rsidRPr="002415CF">
        <w:br/>
      </w:r>
      <w:r w:rsidRPr="00E05520">
        <w:t>KNX-Linie: Busanschlussklemme</w:t>
      </w:r>
    </w:p>
    <w:p w14:paraId="11ED1BD5" w14:textId="77777777" w:rsidR="00820670" w:rsidRPr="002415CF" w:rsidRDefault="00820670" w:rsidP="00820670">
      <w:pPr>
        <w:pStyle w:val="BulletPoint01"/>
      </w:pPr>
      <w:r>
        <w:t>Schutzart</w:t>
      </w:r>
      <w:r w:rsidRPr="002415CF">
        <w:t>: IP 20, IEC/EN 60 529</w:t>
      </w:r>
    </w:p>
    <w:p w14:paraId="50517F63" w14:textId="77777777" w:rsidR="00820670" w:rsidRDefault="00820670" w:rsidP="00820670">
      <w:pPr>
        <w:pStyle w:val="BulletPoint01"/>
      </w:pPr>
      <w:r>
        <w:t>Temperaturbereich:</w:t>
      </w:r>
      <w:r w:rsidRPr="002415CF">
        <w:t xml:space="preserve"> </w:t>
      </w:r>
      <w:r>
        <w:t>-5</w:t>
      </w:r>
      <w:r w:rsidRPr="002415CF">
        <w:t xml:space="preserve"> °C </w:t>
      </w:r>
      <w:r>
        <w:t>bis</w:t>
      </w:r>
      <w:r w:rsidRPr="002415CF">
        <w:t xml:space="preserve"> 45 °C</w:t>
      </w:r>
    </w:p>
    <w:p w14:paraId="6190E978" w14:textId="77777777" w:rsidR="00820670" w:rsidRPr="002415CF" w:rsidRDefault="00820670" w:rsidP="00820670">
      <w:pPr>
        <w:pStyle w:val="BulletPoint01"/>
      </w:pPr>
      <w:r>
        <w:t>Helligkeitsgrenzwert: 1…1.000 Lux</w:t>
      </w:r>
    </w:p>
    <w:p w14:paraId="0F59835A" w14:textId="77777777" w:rsidR="00820670" w:rsidRPr="002415CF" w:rsidRDefault="00820670" w:rsidP="00820670">
      <w:pPr>
        <w:pStyle w:val="BulletPoint01"/>
      </w:pPr>
      <w:r>
        <w:t>Abmessungen</w:t>
      </w:r>
      <w:r w:rsidRPr="002415CF">
        <w:t xml:space="preserve"> (</w:t>
      </w:r>
      <w:r>
        <w:t>H</w:t>
      </w:r>
      <w:r w:rsidRPr="002415CF">
        <w:t xml:space="preserve"> x </w:t>
      </w:r>
      <w:r>
        <w:t>B</w:t>
      </w:r>
      <w:r w:rsidRPr="002415CF">
        <w:t xml:space="preserve"> x </w:t>
      </w:r>
      <w:r>
        <w:t>T): 80 mm x 80 mm x 45 mm</w:t>
      </w:r>
    </w:p>
    <w:p w14:paraId="7810D69A" w14:textId="77777777" w:rsidR="00820670" w:rsidRDefault="00820670" w:rsidP="00820670">
      <w:pPr>
        <w:pStyle w:val="BulletPoint01"/>
      </w:pPr>
      <w:r>
        <w:t>Einbautiefe</w:t>
      </w:r>
      <w:r w:rsidRPr="002415CF">
        <w:t xml:space="preserve">: </w:t>
      </w:r>
      <w:r>
        <w:t>29</w:t>
      </w:r>
      <w:r w:rsidRPr="002415CF">
        <w:t xml:space="preserve"> mm</w:t>
      </w:r>
    </w:p>
    <w:p w14:paraId="3905DA04" w14:textId="77777777" w:rsidR="00820670" w:rsidRPr="002415CF" w:rsidRDefault="00820670" w:rsidP="00820670">
      <w:pPr>
        <w:pStyle w:val="BulletPoint01"/>
      </w:pPr>
      <w:r>
        <w:t>Montagehöhe: 2…4 m</w:t>
      </w:r>
    </w:p>
    <w:p w14:paraId="30899FE6" w14:textId="77777777" w:rsidR="00820670" w:rsidRPr="00796E55" w:rsidRDefault="00820670" w:rsidP="00820670">
      <w:pPr>
        <w:pStyle w:val="BulletPoint01"/>
      </w:pPr>
      <w:r w:rsidRPr="00796E55">
        <w:t xml:space="preserve">Hersteller: </w:t>
      </w:r>
      <w:r>
        <w:t>ABB</w:t>
      </w:r>
    </w:p>
    <w:p w14:paraId="2AC8093B" w14:textId="77777777" w:rsidR="00820670" w:rsidRPr="003979A8" w:rsidRDefault="00820670" w:rsidP="00820670">
      <w:pPr>
        <w:pStyle w:val="BulletPoint01"/>
        <w:ind w:left="360" w:hanging="360"/>
      </w:pPr>
      <w:r>
        <w:t>Typ: 6131/20</w:t>
      </w:r>
      <w:r>
        <w:br w:type="page"/>
      </w:r>
    </w:p>
    <w:p w14:paraId="5716EBA2" w14:textId="77777777" w:rsidR="00820670" w:rsidRDefault="00820670" w:rsidP="00820670">
      <w:pPr>
        <w:pStyle w:val="berschrift2"/>
        <w:numPr>
          <w:ilvl w:val="1"/>
          <w:numId w:val="16"/>
        </w:numPr>
      </w:pPr>
      <w:bookmarkStart w:id="57" w:name="_Toc467489166"/>
      <w:r>
        <w:lastRenderedPageBreak/>
        <w:t>Cardschalter-Einsatz und Zentralscheiben</w:t>
      </w:r>
      <w:bookmarkEnd w:id="57"/>
    </w:p>
    <w:p w14:paraId="255A7F78" w14:textId="77777777" w:rsidR="00820670" w:rsidRDefault="00820670" w:rsidP="00820670">
      <w:pPr>
        <w:pStyle w:val="BulletPoint01"/>
        <w:ind w:left="360" w:hanging="360"/>
      </w:pPr>
      <w:r>
        <w:t>Zum Schalten von elektrischen Verbrauchern</w:t>
      </w:r>
    </w:p>
    <w:p w14:paraId="1BD8DB5D" w14:textId="77777777" w:rsidR="00820670" w:rsidRDefault="00820670" w:rsidP="00820670">
      <w:pPr>
        <w:pStyle w:val="BulletPoint01"/>
        <w:ind w:left="360" w:hanging="360"/>
      </w:pPr>
      <w:r>
        <w:t>Abdeckung nicht im Busch Duro 2000 SI und Reflex SI Programm</w:t>
      </w:r>
    </w:p>
    <w:p w14:paraId="69643E2C" w14:textId="77777777" w:rsidR="00820670" w:rsidRDefault="00820670" w:rsidP="00820670">
      <w:pPr>
        <w:pStyle w:val="BulletPoint01"/>
        <w:ind w:left="360" w:hanging="360"/>
      </w:pPr>
      <w:r>
        <w:t xml:space="preserve">Anschlüsse: </w:t>
      </w:r>
    </w:p>
    <w:p w14:paraId="45B21173" w14:textId="77777777" w:rsidR="00820670" w:rsidRDefault="00820670" w:rsidP="00820670">
      <w:pPr>
        <w:pStyle w:val="BulletPoint02"/>
      </w:pPr>
      <w:r>
        <w:t>Eingänge: Schraubklemmen, 0,6…2,5 mm</w:t>
      </w:r>
      <w:r w:rsidRPr="00773FEC">
        <w:rPr>
          <w:vertAlign w:val="superscript"/>
        </w:rPr>
        <w:t>2</w:t>
      </w:r>
    </w:p>
    <w:p w14:paraId="5B543F18" w14:textId="77777777" w:rsidR="00820670" w:rsidRDefault="00820670" w:rsidP="00820670">
      <w:pPr>
        <w:pStyle w:val="BulletPoint02"/>
      </w:pPr>
      <w:r>
        <w:t>Ausgänge: Schraubklemmen, 0,6…2,5 mm</w:t>
      </w:r>
      <w:r w:rsidRPr="00773FEC">
        <w:rPr>
          <w:vertAlign w:val="superscript"/>
        </w:rPr>
        <w:t>2</w:t>
      </w:r>
    </w:p>
    <w:p w14:paraId="4A055F26" w14:textId="77777777" w:rsidR="00820670" w:rsidRDefault="00820670" w:rsidP="00820670">
      <w:pPr>
        <w:pStyle w:val="BulletPoint01"/>
        <w:ind w:left="360" w:hanging="360"/>
      </w:pPr>
      <w:r>
        <w:t>Nennspannung: 250 V AC</w:t>
      </w:r>
    </w:p>
    <w:p w14:paraId="4B201011" w14:textId="77777777" w:rsidR="00820670" w:rsidRDefault="00820670" w:rsidP="00820670">
      <w:pPr>
        <w:pStyle w:val="BulletPoint01"/>
        <w:ind w:left="360" w:hanging="360"/>
      </w:pPr>
      <w:r>
        <w:t>Nennstrom: 10 A</w:t>
      </w:r>
    </w:p>
    <w:p w14:paraId="28153F28" w14:textId="77777777" w:rsidR="00820670" w:rsidRDefault="00820670" w:rsidP="00820670">
      <w:pPr>
        <w:pStyle w:val="BulletPoint01"/>
        <w:ind w:left="360" w:hanging="360"/>
      </w:pPr>
      <w:r>
        <w:t>Zentralscheibe:</w:t>
      </w:r>
    </w:p>
    <w:p w14:paraId="5224B959" w14:textId="77777777" w:rsidR="00820670" w:rsidRDefault="00820670" w:rsidP="00820670">
      <w:pPr>
        <w:pStyle w:val="BulletPoint02"/>
      </w:pPr>
      <w:r>
        <w:t>Als Abdeckung für UP-Cardschalter</w:t>
      </w:r>
    </w:p>
    <w:p w14:paraId="65E760AC" w14:textId="77777777" w:rsidR="00820670" w:rsidRDefault="00820670" w:rsidP="00820670">
      <w:pPr>
        <w:pStyle w:val="BulletPoint02"/>
      </w:pPr>
      <w:r>
        <w:t>Passend für Karten 54 x 86 mm</w:t>
      </w:r>
    </w:p>
    <w:p w14:paraId="7874A26A" w14:textId="77777777" w:rsidR="00820670" w:rsidRDefault="00820670" w:rsidP="00820670">
      <w:pPr>
        <w:pStyle w:val="BulletPoint02"/>
      </w:pPr>
      <w:r>
        <w:t>Das Innenteil der Zentralscheibe besteht aus einem lichtleitenden Kunststoff, so dass die Karteneinführung beleuchtet wird.</w:t>
      </w:r>
    </w:p>
    <w:p w14:paraId="2D87A6FB" w14:textId="77777777" w:rsidR="00820670" w:rsidRDefault="00820670" w:rsidP="00820670">
      <w:pPr>
        <w:pStyle w:val="BulletPoint01"/>
        <w:ind w:left="360" w:hanging="360"/>
      </w:pPr>
      <w:r>
        <w:t>Hersteller:</w:t>
      </w:r>
      <w:r w:rsidRPr="00613A2C">
        <w:t xml:space="preserve"> AB</w:t>
      </w:r>
      <w:r>
        <w:t>B</w:t>
      </w:r>
    </w:p>
    <w:p w14:paraId="481DC95E" w14:textId="77777777" w:rsidR="00820670" w:rsidRDefault="00820670" w:rsidP="00820670">
      <w:pPr>
        <w:pStyle w:val="BulletPoint01"/>
        <w:ind w:left="360" w:hanging="360"/>
      </w:pPr>
      <w:r>
        <w:t>Typ: 2025 U (Einsatz) und 1792 (Zentralscheibe)</w:t>
      </w:r>
    </w:p>
    <w:p w14:paraId="39C3015A" w14:textId="77777777" w:rsidR="00820670" w:rsidRDefault="00820670" w:rsidP="00820670">
      <w:pPr>
        <w:pStyle w:val="BulletPoint01"/>
        <w:numPr>
          <w:ilvl w:val="0"/>
          <w:numId w:val="0"/>
        </w:numPr>
        <w:ind w:left="357" w:hanging="357"/>
      </w:pPr>
    </w:p>
    <w:p w14:paraId="0917AA3F" w14:textId="77777777" w:rsidR="00820670" w:rsidRDefault="00820670" w:rsidP="00820670">
      <w:pPr>
        <w:pStyle w:val="BulletPoint01"/>
        <w:numPr>
          <w:ilvl w:val="0"/>
          <w:numId w:val="0"/>
        </w:numPr>
        <w:ind w:left="357" w:hanging="357"/>
      </w:pPr>
    </w:p>
    <w:p w14:paraId="6BEAF07A" w14:textId="77777777" w:rsidR="00820670" w:rsidRPr="00F80358" w:rsidRDefault="00820670" w:rsidP="00820670">
      <w:pPr>
        <w:pStyle w:val="berschrift2"/>
        <w:numPr>
          <w:ilvl w:val="1"/>
          <w:numId w:val="19"/>
        </w:numPr>
      </w:pPr>
      <w:bookmarkStart w:id="58" w:name="_Toc431484920"/>
      <w:bookmarkStart w:id="59" w:name="_Toc467489167"/>
      <w:r>
        <w:t>Wippe (</w:t>
      </w:r>
      <w:r w:rsidRPr="00B22887">
        <w:t>“DND/MUR”</w:t>
      </w:r>
      <w:bookmarkEnd w:id="58"/>
      <w:r>
        <w:t>) und Wippschalter-Einsatz</w:t>
      </w:r>
      <w:bookmarkEnd w:id="59"/>
    </w:p>
    <w:p w14:paraId="2F185E00" w14:textId="77777777" w:rsidR="00820670" w:rsidRDefault="00820670" w:rsidP="00820670">
      <w:pPr>
        <w:pStyle w:val="BulletPoint01"/>
        <w:ind w:left="360" w:hanging="360"/>
      </w:pPr>
      <w:r>
        <w:t>Zum Schalten von elektrischen Verbrauchern</w:t>
      </w:r>
    </w:p>
    <w:p w14:paraId="54DAEC35" w14:textId="77777777" w:rsidR="00820670" w:rsidRDefault="00820670" w:rsidP="00820670">
      <w:pPr>
        <w:pStyle w:val="BulletPoint01"/>
        <w:ind w:left="360" w:hanging="360"/>
      </w:pPr>
      <w:r>
        <w:t>Anschlüsse:</w:t>
      </w:r>
    </w:p>
    <w:p w14:paraId="6DA48EA9" w14:textId="77777777" w:rsidR="00820670" w:rsidRPr="00773FEC" w:rsidRDefault="00820670" w:rsidP="00820670">
      <w:pPr>
        <w:pStyle w:val="BulletPoint02"/>
      </w:pPr>
      <w:r>
        <w:t>Eingänge: Steckklemmen, 0,6…2,5 mm</w:t>
      </w:r>
      <w:r w:rsidRPr="00773FEC">
        <w:rPr>
          <w:vertAlign w:val="superscript"/>
        </w:rPr>
        <w:t>2</w:t>
      </w:r>
    </w:p>
    <w:p w14:paraId="5D01C854" w14:textId="77777777" w:rsidR="00820670" w:rsidRDefault="00820670" w:rsidP="00820670">
      <w:pPr>
        <w:pStyle w:val="BulletPoint02"/>
      </w:pPr>
      <w:r>
        <w:t>Ausgänge: Steckklemmen, 0,6…2,5 mm</w:t>
      </w:r>
      <w:r w:rsidRPr="00773FEC">
        <w:rPr>
          <w:vertAlign w:val="superscript"/>
        </w:rPr>
        <w:t>2</w:t>
      </w:r>
    </w:p>
    <w:p w14:paraId="286F1DC0" w14:textId="77777777" w:rsidR="00820670" w:rsidRDefault="00820670" w:rsidP="00820670">
      <w:pPr>
        <w:pStyle w:val="BulletPoint01"/>
        <w:ind w:left="360" w:hanging="360"/>
      </w:pPr>
      <w:r>
        <w:t>Netzspannung: 205 V AC</w:t>
      </w:r>
    </w:p>
    <w:p w14:paraId="49D5236B" w14:textId="77777777" w:rsidR="00820670" w:rsidRDefault="00820670" w:rsidP="00820670">
      <w:pPr>
        <w:pStyle w:val="BulletPoint01"/>
        <w:ind w:left="360" w:hanging="360"/>
      </w:pPr>
      <w:r>
        <w:t>Nennstrom: 10 AX</w:t>
      </w:r>
    </w:p>
    <w:p w14:paraId="10BCA374" w14:textId="77777777" w:rsidR="00820670" w:rsidRDefault="00820670" w:rsidP="00820670">
      <w:pPr>
        <w:pStyle w:val="BulletPoint01"/>
        <w:ind w:left="360" w:hanging="360"/>
      </w:pPr>
      <w:r>
        <w:t>Hersteller:</w:t>
      </w:r>
      <w:r w:rsidRPr="00613A2C">
        <w:t xml:space="preserve"> AB</w:t>
      </w:r>
      <w:r>
        <w:t>B</w:t>
      </w:r>
    </w:p>
    <w:p w14:paraId="2FD75BFA" w14:textId="77777777" w:rsidR="00820670" w:rsidRDefault="00820670" w:rsidP="00820670">
      <w:pPr>
        <w:pStyle w:val="BulletPoint01"/>
        <w:ind w:left="360" w:hanging="360"/>
      </w:pPr>
      <w:r>
        <w:t>Typ: 2000/5 USGL (Wippschalter-Einsatz) und 1785/11 (Wippe)</w:t>
      </w:r>
    </w:p>
    <w:p w14:paraId="73F0608E" w14:textId="77777777" w:rsidR="00820670" w:rsidRDefault="00820670" w:rsidP="00820670">
      <w:pPr>
        <w:pStyle w:val="BulletPoint01"/>
        <w:numPr>
          <w:ilvl w:val="0"/>
          <w:numId w:val="0"/>
        </w:numPr>
        <w:ind w:left="357" w:hanging="357"/>
      </w:pPr>
    </w:p>
    <w:p w14:paraId="67B52683" w14:textId="77777777" w:rsidR="00820670" w:rsidRDefault="00820670" w:rsidP="00820670">
      <w:pPr>
        <w:rPr>
          <w:rFonts w:ascii="Arial" w:eastAsia="Arial" w:hAnsi="Arial" w:cs="Arial"/>
          <w:b/>
        </w:rPr>
      </w:pPr>
      <w:r>
        <w:br w:type="page"/>
      </w:r>
    </w:p>
    <w:p w14:paraId="2B936468" w14:textId="77777777" w:rsidR="00820670" w:rsidRDefault="00820670" w:rsidP="00820670">
      <w:pPr>
        <w:pStyle w:val="berschrift2"/>
        <w:numPr>
          <w:ilvl w:val="1"/>
          <w:numId w:val="19"/>
        </w:numPr>
      </w:pPr>
      <w:bookmarkStart w:id="60" w:name="_Toc467489168"/>
      <w:r>
        <w:lastRenderedPageBreak/>
        <w:t>Unterputz-Radio</w:t>
      </w:r>
      <w:bookmarkEnd w:id="60"/>
    </w:p>
    <w:p w14:paraId="507FA413" w14:textId="77777777" w:rsidR="00820670" w:rsidRDefault="00820670" w:rsidP="00820670">
      <w:pPr>
        <w:pStyle w:val="BulletPoint01"/>
        <w:ind w:left="360" w:hanging="360"/>
      </w:pPr>
      <w:r>
        <w:t>Eigenständiges RDS-Stereo-FM-Radio mit Display zur Unterputzmontage</w:t>
      </w:r>
    </w:p>
    <w:p w14:paraId="4BC652E1" w14:textId="77777777" w:rsidR="00820670" w:rsidRDefault="00820670" w:rsidP="00820670">
      <w:pPr>
        <w:pStyle w:val="BulletPoint01"/>
        <w:ind w:left="360" w:hanging="360"/>
      </w:pPr>
      <w:r>
        <w:t>Empfangsfrequenz: 87,50 MHz - 108,00 MHz</w:t>
      </w:r>
    </w:p>
    <w:p w14:paraId="126663BF" w14:textId="77777777" w:rsidR="00820670" w:rsidRDefault="00820670" w:rsidP="00820670">
      <w:pPr>
        <w:pStyle w:val="BulletPoint01"/>
        <w:ind w:left="360" w:hanging="360"/>
      </w:pPr>
      <w:r>
        <w:t>Mit externem Eingang für iPod/iPhone Dockingstation</w:t>
      </w:r>
    </w:p>
    <w:p w14:paraId="7D0D6056" w14:textId="77777777" w:rsidR="00820670" w:rsidRDefault="00820670" w:rsidP="00820670">
      <w:pPr>
        <w:pStyle w:val="BulletPoint01"/>
        <w:ind w:left="360" w:hanging="360"/>
      </w:pPr>
      <w:r>
        <w:t>Fernbedienbar über iPod/iPhone Dockingstation</w:t>
      </w:r>
    </w:p>
    <w:p w14:paraId="0535CE2A" w14:textId="77777777" w:rsidR="00820670" w:rsidRDefault="00820670" w:rsidP="00820670">
      <w:pPr>
        <w:pStyle w:val="BulletPoint01"/>
        <w:ind w:left="360" w:hanging="360"/>
      </w:pPr>
      <w:r>
        <w:t>Für Mono-/Stereobetrieb</w:t>
      </w:r>
    </w:p>
    <w:p w14:paraId="7C32CBBD" w14:textId="77777777" w:rsidR="00820670" w:rsidRDefault="00820670" w:rsidP="00820670">
      <w:pPr>
        <w:pStyle w:val="BulletPoint01"/>
        <w:ind w:left="360" w:hanging="360"/>
      </w:pPr>
      <w:r>
        <w:t>8 Radioprogramme speicherbar</w:t>
      </w:r>
    </w:p>
    <w:p w14:paraId="43BF117D" w14:textId="77777777" w:rsidR="00820670" w:rsidRDefault="00820670" w:rsidP="00820670">
      <w:pPr>
        <w:pStyle w:val="BulletPoint01"/>
        <w:ind w:left="360" w:hanging="360"/>
      </w:pPr>
      <w:r>
        <w:t>Mit Uhrzeitanzeige</w:t>
      </w:r>
    </w:p>
    <w:p w14:paraId="140EBDC2" w14:textId="77777777" w:rsidR="00820670" w:rsidRDefault="00820670" w:rsidP="00820670">
      <w:pPr>
        <w:pStyle w:val="BulletPoint01"/>
        <w:ind w:left="360" w:hanging="360"/>
      </w:pPr>
      <w:r>
        <w:t>Mit Weckfunktion</w:t>
      </w:r>
    </w:p>
    <w:p w14:paraId="14926AAF" w14:textId="77777777" w:rsidR="00820670" w:rsidRDefault="00820670" w:rsidP="00820670">
      <w:pPr>
        <w:pStyle w:val="BulletPoint01"/>
        <w:ind w:left="360" w:hanging="360"/>
      </w:pPr>
      <w:r>
        <w:t>Mit automatischer Ausschaltfunktion (Sleep-Automatik)</w:t>
      </w:r>
    </w:p>
    <w:p w14:paraId="50137FAF" w14:textId="77777777" w:rsidR="00820670" w:rsidRDefault="00820670" w:rsidP="00820670">
      <w:pPr>
        <w:pStyle w:val="BulletPoint01"/>
        <w:ind w:left="360" w:hanging="360"/>
      </w:pPr>
      <w:r>
        <w:t>Mit Nebenstelleneingang zum ferngesteuerten EIN-/AUS-Schalten</w:t>
      </w:r>
    </w:p>
    <w:p w14:paraId="17163AB0" w14:textId="77777777" w:rsidR="00820670" w:rsidRDefault="00820670" w:rsidP="00820670">
      <w:pPr>
        <w:pStyle w:val="BulletPoint01"/>
        <w:ind w:left="360" w:hanging="360"/>
      </w:pPr>
      <w:r>
        <w:t>Mit integrierter Antenne</w:t>
      </w:r>
    </w:p>
    <w:p w14:paraId="4AD62ACF" w14:textId="77777777" w:rsidR="00820670" w:rsidRDefault="00820670" w:rsidP="00820670">
      <w:pPr>
        <w:pStyle w:val="BulletPoint01"/>
        <w:ind w:left="360" w:hanging="360"/>
      </w:pPr>
      <w:r>
        <w:t>Mit zusätzlichem Anschluss für externe Antenne</w:t>
      </w:r>
    </w:p>
    <w:p w14:paraId="15351BDF" w14:textId="77777777" w:rsidR="00820670" w:rsidRDefault="00820670" w:rsidP="00820670">
      <w:pPr>
        <w:pStyle w:val="BulletPoint01"/>
        <w:ind w:left="360" w:hanging="360"/>
      </w:pPr>
      <w:r>
        <w:t>Zulässige Lautsprecherimpedanz: 4…8 Ohm</w:t>
      </w:r>
    </w:p>
    <w:p w14:paraId="317AF73B" w14:textId="77777777" w:rsidR="00820670" w:rsidRDefault="00820670" w:rsidP="00820670">
      <w:pPr>
        <w:pStyle w:val="BulletPoint01"/>
        <w:ind w:left="360" w:hanging="360"/>
      </w:pPr>
      <w:r>
        <w:t>Montage in 1fach- als auch Mehrfachkombinationen möglich</w:t>
      </w:r>
    </w:p>
    <w:p w14:paraId="556B5545" w14:textId="77777777" w:rsidR="00820670" w:rsidRDefault="00820670" w:rsidP="00820670">
      <w:pPr>
        <w:pStyle w:val="BulletPoint01"/>
        <w:ind w:left="360" w:hanging="360"/>
      </w:pPr>
      <w:r>
        <w:t>Nennspannung: 230 V AC, ± 10 %</w:t>
      </w:r>
    </w:p>
    <w:p w14:paraId="11B312CF" w14:textId="77777777" w:rsidR="00820670" w:rsidRDefault="00820670" w:rsidP="00820670">
      <w:pPr>
        <w:pStyle w:val="BulletPoint01"/>
        <w:ind w:left="360" w:hanging="360"/>
      </w:pPr>
      <w:r>
        <w:t>Nennfrequenz: 50…60 Hz</w:t>
      </w:r>
    </w:p>
    <w:p w14:paraId="1DE54167" w14:textId="77777777" w:rsidR="00820670" w:rsidRDefault="00820670" w:rsidP="00820670">
      <w:pPr>
        <w:pStyle w:val="BulletPoint01"/>
        <w:ind w:left="360" w:hanging="360"/>
      </w:pPr>
      <w:r>
        <w:t>Schutzart: IP 20, IEC/EN 60 529</w:t>
      </w:r>
    </w:p>
    <w:p w14:paraId="7F0ADAB7" w14:textId="77777777" w:rsidR="00820670" w:rsidRDefault="00820670" w:rsidP="00820670">
      <w:pPr>
        <w:pStyle w:val="BulletPoint01"/>
        <w:ind w:left="360" w:hanging="360"/>
      </w:pPr>
      <w:r>
        <w:t>Temperaturbereich: 5 °C bis 40 °C</w:t>
      </w:r>
    </w:p>
    <w:p w14:paraId="5E759790" w14:textId="77777777" w:rsidR="00820670" w:rsidRDefault="00820670" w:rsidP="00820670">
      <w:pPr>
        <w:pStyle w:val="BulletPoint01"/>
        <w:ind w:left="360" w:hanging="360"/>
      </w:pPr>
      <w:r>
        <w:t xml:space="preserve">Abmessungen (H x B x T): </w:t>
      </w:r>
      <w:r w:rsidRPr="00D4596B">
        <w:t>71 mm x 71 mm x 49 mm</w:t>
      </w:r>
    </w:p>
    <w:p w14:paraId="60445D88" w14:textId="77777777" w:rsidR="00820670" w:rsidRDefault="00820670" w:rsidP="00820670">
      <w:pPr>
        <w:pStyle w:val="BulletPoint01"/>
        <w:ind w:left="360" w:hanging="360"/>
      </w:pPr>
      <w:r>
        <w:t>Einbautiefe: 34 mm</w:t>
      </w:r>
    </w:p>
    <w:p w14:paraId="39C50BAA" w14:textId="77777777" w:rsidR="00820670" w:rsidRDefault="00820670" w:rsidP="00820670">
      <w:pPr>
        <w:pStyle w:val="BulletPoint01"/>
      </w:pPr>
      <w:r>
        <w:t>Zentralscheibe:</w:t>
      </w:r>
    </w:p>
    <w:p w14:paraId="575D49C1" w14:textId="77777777" w:rsidR="00820670" w:rsidRDefault="00820670" w:rsidP="00820670">
      <w:pPr>
        <w:pStyle w:val="BulletPoint02"/>
      </w:pPr>
      <w:r>
        <w:t>Für UP-Radio-Einsatz</w:t>
      </w:r>
    </w:p>
    <w:p w14:paraId="30E35884" w14:textId="77777777" w:rsidR="00820670" w:rsidRDefault="00820670" w:rsidP="00820670">
      <w:pPr>
        <w:pStyle w:val="BulletPoint02"/>
      </w:pPr>
      <w:r>
        <w:t>Für UP-Internetradio-Einsatz</w:t>
      </w:r>
    </w:p>
    <w:p w14:paraId="1CC78CE8" w14:textId="77777777" w:rsidR="00820670" w:rsidRDefault="00820670" w:rsidP="00820670">
      <w:pPr>
        <w:pStyle w:val="BulletPoint02"/>
      </w:pPr>
      <w:r>
        <w:t>Für Unterputz-Bluetooth-Radio</w:t>
      </w:r>
    </w:p>
    <w:p w14:paraId="2E7568AA" w14:textId="77777777" w:rsidR="00820670" w:rsidRDefault="00820670" w:rsidP="00820670">
      <w:pPr>
        <w:pStyle w:val="BulletPoint01"/>
        <w:ind w:left="360" w:hanging="360"/>
      </w:pPr>
      <w:r>
        <w:t>Hersteller: ABB</w:t>
      </w:r>
    </w:p>
    <w:p w14:paraId="693D0710" w14:textId="004C56E4" w:rsidR="00820670" w:rsidRDefault="00442ACD" w:rsidP="00820670">
      <w:pPr>
        <w:pStyle w:val="BulletPoint01"/>
        <w:ind w:left="360" w:hanging="360"/>
      </w:pPr>
      <w:r>
        <w:t>Typ: 8215 U</w:t>
      </w:r>
      <w:r w:rsidR="00820670">
        <w:t xml:space="preserve"> (Radio) und 8252 (Zentralscheibe)</w:t>
      </w:r>
    </w:p>
    <w:p w14:paraId="6544F1B0" w14:textId="77777777" w:rsidR="00820670" w:rsidRDefault="00820670" w:rsidP="00820670">
      <w:pPr>
        <w:spacing w:after="200"/>
        <w:rPr>
          <w:rFonts w:ascii="Arial" w:eastAsia="Arial" w:hAnsi="Arial" w:cs="Arial"/>
          <w:noProof/>
          <w:szCs w:val="18"/>
        </w:rPr>
      </w:pPr>
      <w:r>
        <w:br w:type="page"/>
      </w:r>
    </w:p>
    <w:p w14:paraId="20F8D6F7" w14:textId="77777777" w:rsidR="00820670" w:rsidRDefault="00820670" w:rsidP="00820670">
      <w:pPr>
        <w:pStyle w:val="berschrift2"/>
        <w:numPr>
          <w:ilvl w:val="1"/>
          <w:numId w:val="19"/>
        </w:numPr>
      </w:pPr>
      <w:bookmarkStart w:id="61" w:name="_Toc467489169"/>
      <w:r>
        <w:lastRenderedPageBreak/>
        <w:t>Lautsprecher-Einsatz und Zentralscheibe</w:t>
      </w:r>
      <w:bookmarkEnd w:id="61"/>
    </w:p>
    <w:p w14:paraId="055B7609" w14:textId="77777777" w:rsidR="00820670" w:rsidRDefault="00820670" w:rsidP="00820670">
      <w:pPr>
        <w:pStyle w:val="BulletPoint01"/>
        <w:ind w:left="360" w:hanging="360"/>
      </w:pPr>
      <w:r>
        <w:t>Für UP-Radio-Einsatz</w:t>
      </w:r>
    </w:p>
    <w:p w14:paraId="20CBE281" w14:textId="77777777" w:rsidR="00820670" w:rsidRDefault="00820670" w:rsidP="00820670">
      <w:pPr>
        <w:pStyle w:val="BulletPoint01"/>
        <w:ind w:left="360" w:hanging="360"/>
      </w:pPr>
      <w:r>
        <w:t>Für UP-Internetradio-Einsatz</w:t>
      </w:r>
    </w:p>
    <w:p w14:paraId="48BD4149" w14:textId="77777777" w:rsidR="00820670" w:rsidRDefault="00820670" w:rsidP="00820670">
      <w:pPr>
        <w:pStyle w:val="BulletPoint01"/>
        <w:ind w:left="360" w:hanging="360"/>
      </w:pPr>
      <w:r>
        <w:t>Mit Breitband-Charakteristik</w:t>
      </w:r>
    </w:p>
    <w:p w14:paraId="1F7E5FDE" w14:textId="77777777" w:rsidR="00820670" w:rsidRDefault="00820670" w:rsidP="00820670">
      <w:pPr>
        <w:pStyle w:val="BulletPoint01"/>
        <w:ind w:left="360" w:hanging="360"/>
      </w:pPr>
      <w:r>
        <w:t>Mit Flachsteckverbinder</w:t>
      </w:r>
    </w:p>
    <w:p w14:paraId="4E309307" w14:textId="77777777" w:rsidR="00820670" w:rsidRDefault="00820670" w:rsidP="00820670">
      <w:pPr>
        <w:pStyle w:val="BulletPoint01"/>
        <w:ind w:left="360" w:hanging="360"/>
      </w:pPr>
      <w:r>
        <w:t>Incl. Lautsprecheranschlussleitung</w:t>
      </w:r>
    </w:p>
    <w:p w14:paraId="3885430B" w14:textId="77777777" w:rsidR="00820670" w:rsidRDefault="00820670" w:rsidP="00820670">
      <w:pPr>
        <w:pStyle w:val="BulletPoint01"/>
        <w:ind w:left="360" w:hanging="360"/>
      </w:pPr>
      <w:r>
        <w:t>Nennleistung: 2 W (RMS)</w:t>
      </w:r>
    </w:p>
    <w:p w14:paraId="6B69CC1E" w14:textId="77777777" w:rsidR="00820670" w:rsidRDefault="00820670" w:rsidP="00820670">
      <w:pPr>
        <w:pStyle w:val="BulletPoint01"/>
        <w:ind w:left="360" w:hanging="360"/>
      </w:pPr>
      <w:r>
        <w:t>Frequenzgang: 200…20.000 Hz</w:t>
      </w:r>
    </w:p>
    <w:p w14:paraId="54C893E8" w14:textId="77777777" w:rsidR="00820670" w:rsidRDefault="00820670" w:rsidP="00820670">
      <w:pPr>
        <w:pStyle w:val="BulletPoint01"/>
        <w:ind w:left="360" w:hanging="360"/>
      </w:pPr>
      <w:r>
        <w:t>Impedanz: 4 Ohm</w:t>
      </w:r>
    </w:p>
    <w:p w14:paraId="2DDF129C" w14:textId="77777777" w:rsidR="00820670" w:rsidRDefault="00820670" w:rsidP="00820670">
      <w:pPr>
        <w:pStyle w:val="BulletPoint01"/>
        <w:ind w:left="360" w:hanging="360"/>
      </w:pPr>
      <w:r>
        <w:t>Einbautiefe: 32 mm</w:t>
      </w:r>
    </w:p>
    <w:p w14:paraId="61D9B0A7" w14:textId="77777777" w:rsidR="00820670" w:rsidRDefault="00820670" w:rsidP="00820670">
      <w:pPr>
        <w:pStyle w:val="BulletPoint01"/>
        <w:ind w:left="360" w:hanging="360"/>
      </w:pPr>
      <w:r>
        <w:t>Schutzart: IP 20, IEC/EN 60 529, SELV</w:t>
      </w:r>
    </w:p>
    <w:p w14:paraId="775AE988" w14:textId="77777777" w:rsidR="00820670" w:rsidRDefault="00820670" w:rsidP="00820670">
      <w:pPr>
        <w:pStyle w:val="BulletPoint01"/>
        <w:ind w:left="360" w:hanging="360"/>
      </w:pPr>
      <w:r>
        <w:t>Zentralscheibe:</w:t>
      </w:r>
    </w:p>
    <w:p w14:paraId="75BDF1B3" w14:textId="77777777" w:rsidR="00820670" w:rsidRDefault="00820670" w:rsidP="00820670">
      <w:pPr>
        <w:pStyle w:val="BulletPoint02"/>
      </w:pPr>
      <w:r w:rsidRPr="0041022B">
        <w:t>Für</w:t>
      </w:r>
      <w:r>
        <w:t xml:space="preserve"> Lautsprecher-Einsatz 2" (5 cm)</w:t>
      </w:r>
    </w:p>
    <w:p w14:paraId="12EE646E" w14:textId="77777777" w:rsidR="00820670" w:rsidRDefault="00820670" w:rsidP="00820670">
      <w:pPr>
        <w:pStyle w:val="BulletPoint01"/>
        <w:ind w:left="360" w:hanging="360"/>
      </w:pPr>
      <w:r>
        <w:t>Hersteller:</w:t>
      </w:r>
      <w:r w:rsidRPr="00613A2C">
        <w:t xml:space="preserve"> AB</w:t>
      </w:r>
      <w:r>
        <w:t>B</w:t>
      </w:r>
    </w:p>
    <w:p w14:paraId="5E8F81F0" w14:textId="6775D6AB" w:rsidR="00820670" w:rsidRDefault="00442ACD" w:rsidP="00820670">
      <w:pPr>
        <w:pStyle w:val="BulletPoint01"/>
        <w:ind w:left="360" w:hanging="360"/>
      </w:pPr>
      <w:r>
        <w:t>Typ: 8223 U</w:t>
      </w:r>
      <w:r w:rsidR="00820670">
        <w:t xml:space="preserve"> (Einsatz) und 8253 (Zentralscheibe)</w:t>
      </w:r>
    </w:p>
    <w:p w14:paraId="4278B3F2" w14:textId="77777777" w:rsidR="00820670" w:rsidRDefault="00820670" w:rsidP="00820670">
      <w:pPr>
        <w:pStyle w:val="BulletPoint01"/>
        <w:numPr>
          <w:ilvl w:val="0"/>
          <w:numId w:val="0"/>
        </w:numPr>
        <w:ind w:left="357" w:hanging="357"/>
      </w:pPr>
    </w:p>
    <w:p w14:paraId="2B9C2A00" w14:textId="77777777" w:rsidR="00820670" w:rsidRDefault="00820670" w:rsidP="00820670">
      <w:pPr>
        <w:rPr>
          <w:rFonts w:ascii="Arial" w:eastAsia="Arial" w:hAnsi="Arial" w:cs="Arial"/>
          <w:b/>
        </w:rPr>
      </w:pPr>
      <w:r>
        <w:br w:type="page"/>
      </w:r>
    </w:p>
    <w:p w14:paraId="210408BC" w14:textId="77777777" w:rsidR="00820670" w:rsidRDefault="00820670" w:rsidP="00820670">
      <w:pPr>
        <w:pStyle w:val="berschrift2"/>
        <w:numPr>
          <w:ilvl w:val="1"/>
          <w:numId w:val="19"/>
        </w:numPr>
      </w:pPr>
      <w:bookmarkStart w:id="62" w:name="_Toc467489170"/>
      <w:r>
        <w:lastRenderedPageBreak/>
        <w:t>USB-Ladestation-Einsatz und Zentralscheibe</w:t>
      </w:r>
      <w:bookmarkEnd w:id="62"/>
    </w:p>
    <w:p w14:paraId="32CFD9C2" w14:textId="77777777" w:rsidR="00820670" w:rsidRDefault="00820670" w:rsidP="00820670">
      <w:pPr>
        <w:pStyle w:val="BulletPoint01"/>
        <w:ind w:left="360" w:hanging="360"/>
      </w:pPr>
      <w:r>
        <w:t>Zum Laden und Versorgen mobiler Endgeräte über USB-Kabel</w:t>
      </w:r>
    </w:p>
    <w:p w14:paraId="6AE1A990" w14:textId="77777777" w:rsidR="00820670" w:rsidRDefault="00820670" w:rsidP="00820670">
      <w:pPr>
        <w:pStyle w:val="BulletPoint01"/>
        <w:ind w:left="360" w:hanging="360"/>
      </w:pPr>
      <w:r>
        <w:t>Mit Micro USB-Anschlusskabel</w:t>
      </w:r>
    </w:p>
    <w:p w14:paraId="6E32DB17" w14:textId="77777777" w:rsidR="00820670" w:rsidRDefault="00820670" w:rsidP="00820670">
      <w:pPr>
        <w:pStyle w:val="BulletPoint01"/>
        <w:ind w:left="360" w:hanging="360"/>
      </w:pPr>
      <w:r>
        <w:t>Anschlusskabel unverlierbar mit dem Einsatz verbunden</w:t>
      </w:r>
    </w:p>
    <w:p w14:paraId="300C0335" w14:textId="77777777" w:rsidR="00820670" w:rsidRDefault="00820670" w:rsidP="00820670">
      <w:pPr>
        <w:pStyle w:val="BulletPoint01"/>
        <w:ind w:left="360" w:hanging="360"/>
      </w:pPr>
      <w:r>
        <w:t>Nutzbare Leitungslänge (incl. Micro USB-Stecker) ca. 22 cm</w:t>
      </w:r>
    </w:p>
    <w:p w14:paraId="57E3D9DA" w14:textId="77777777" w:rsidR="00820670" w:rsidRDefault="00820670" w:rsidP="00820670">
      <w:pPr>
        <w:pStyle w:val="BulletPoint01"/>
        <w:ind w:left="360" w:hanging="360"/>
      </w:pPr>
      <w:r>
        <w:t>Mit elektronischem Kurzschlussschutz</w:t>
      </w:r>
    </w:p>
    <w:p w14:paraId="5B29529D" w14:textId="77777777" w:rsidR="00820670" w:rsidRDefault="00820670" w:rsidP="00820670">
      <w:pPr>
        <w:pStyle w:val="BulletPoint01"/>
        <w:ind w:left="360" w:hanging="360"/>
      </w:pPr>
      <w:r>
        <w:t>Mit elektronischem Überlastschutz</w:t>
      </w:r>
    </w:p>
    <w:p w14:paraId="5B5349BE" w14:textId="77777777" w:rsidR="00820670" w:rsidRDefault="00820670" w:rsidP="00820670">
      <w:pPr>
        <w:pStyle w:val="BulletPoint01"/>
        <w:ind w:left="360" w:hanging="360"/>
      </w:pPr>
      <w:r>
        <w:t>Nennspannung: 100…230 V AC, ±10 %</w:t>
      </w:r>
    </w:p>
    <w:p w14:paraId="2540EFC4" w14:textId="77777777" w:rsidR="00820670" w:rsidRDefault="00820670" w:rsidP="00820670">
      <w:pPr>
        <w:pStyle w:val="BulletPoint01"/>
        <w:ind w:left="360" w:hanging="360"/>
      </w:pPr>
      <w:r>
        <w:t>Sekundär: 5 V DC, ±5 %</w:t>
      </w:r>
    </w:p>
    <w:p w14:paraId="473B01B4" w14:textId="77777777" w:rsidR="00820670" w:rsidRDefault="00820670" w:rsidP="00820670">
      <w:pPr>
        <w:pStyle w:val="BulletPoint01"/>
        <w:ind w:left="360" w:hanging="360"/>
      </w:pPr>
      <w:r>
        <w:t>Nennfrequenz: 50…60 Hz</w:t>
      </w:r>
    </w:p>
    <w:p w14:paraId="3DBD2584" w14:textId="77777777" w:rsidR="00820670" w:rsidRDefault="00820670" w:rsidP="00820670">
      <w:pPr>
        <w:pStyle w:val="BulletPoint01"/>
        <w:ind w:left="360" w:hanging="360"/>
      </w:pPr>
      <w:r>
        <w:t>Verlustleistung: 0,3 W</w:t>
      </w:r>
    </w:p>
    <w:p w14:paraId="1C550B9A" w14:textId="77777777" w:rsidR="00820670" w:rsidRDefault="00820670" w:rsidP="00820670">
      <w:pPr>
        <w:pStyle w:val="BulletPoint01"/>
        <w:ind w:left="360" w:hanging="360"/>
      </w:pPr>
      <w:r>
        <w:t>Nennstrom: 1400 mA</w:t>
      </w:r>
    </w:p>
    <w:p w14:paraId="05AAD3D6" w14:textId="77777777" w:rsidR="00820670" w:rsidRDefault="00820670" w:rsidP="00820670">
      <w:pPr>
        <w:pStyle w:val="BulletPoint01"/>
        <w:ind w:left="360" w:hanging="360"/>
      </w:pPr>
      <w:r>
        <w:t xml:space="preserve">Anschlüsse: </w:t>
      </w:r>
    </w:p>
    <w:p w14:paraId="058D77C3" w14:textId="77777777" w:rsidR="00820670" w:rsidRDefault="00820670" w:rsidP="00820670">
      <w:pPr>
        <w:pStyle w:val="BulletPoint02"/>
      </w:pPr>
      <w:r>
        <w:t>Spannungsversorgung: Schraubklemmen, max. 2,5 mm</w:t>
      </w:r>
      <w:r w:rsidRPr="001214E8">
        <w:rPr>
          <w:vertAlign w:val="superscript"/>
        </w:rPr>
        <w:t>2</w:t>
      </w:r>
    </w:p>
    <w:p w14:paraId="1F381E1A" w14:textId="77777777" w:rsidR="00820670" w:rsidRDefault="00820670" w:rsidP="00820670">
      <w:pPr>
        <w:pStyle w:val="BulletPoint01"/>
        <w:ind w:left="360" w:hanging="360"/>
      </w:pPr>
      <w:r>
        <w:t>Länge: 20 cm</w:t>
      </w:r>
    </w:p>
    <w:p w14:paraId="46E79001" w14:textId="77777777" w:rsidR="00820670" w:rsidRDefault="00820670" w:rsidP="00820670">
      <w:pPr>
        <w:pStyle w:val="BulletPoint01"/>
        <w:ind w:left="360" w:hanging="360"/>
      </w:pPr>
      <w:r>
        <w:t>Abmessungen (H x B x T): 71 mm x 71 mm x 35 mm</w:t>
      </w:r>
    </w:p>
    <w:p w14:paraId="3C8C57EC" w14:textId="77777777" w:rsidR="00820670" w:rsidRDefault="00820670" w:rsidP="00820670">
      <w:pPr>
        <w:pStyle w:val="BulletPoint01"/>
        <w:ind w:left="360" w:hanging="360"/>
      </w:pPr>
      <w:r>
        <w:t>Einbautiefe: 32 mm</w:t>
      </w:r>
    </w:p>
    <w:p w14:paraId="6F15BF3D" w14:textId="77777777" w:rsidR="00820670" w:rsidRDefault="00820670" w:rsidP="00820670">
      <w:pPr>
        <w:pStyle w:val="BulletPoint01"/>
        <w:ind w:left="360" w:hanging="360"/>
      </w:pPr>
      <w:r>
        <w:t xml:space="preserve">Physikalische Eigenschaften: </w:t>
      </w:r>
    </w:p>
    <w:p w14:paraId="30568471" w14:textId="77777777" w:rsidR="00820670" w:rsidRDefault="00820670" w:rsidP="00820670">
      <w:pPr>
        <w:pStyle w:val="BulletPoint01"/>
        <w:ind w:left="360" w:hanging="360"/>
      </w:pPr>
      <w:r>
        <w:t>Schutzart Gerät: IP 20, SELV</w:t>
      </w:r>
    </w:p>
    <w:p w14:paraId="0223B181" w14:textId="77777777" w:rsidR="00820670" w:rsidRDefault="00820670" w:rsidP="00820670">
      <w:pPr>
        <w:pStyle w:val="BulletPoint01"/>
        <w:ind w:left="360" w:hanging="360"/>
      </w:pPr>
      <w:r>
        <w:t>Temperaturbereich Gerät: 5 °C bis 40 °C</w:t>
      </w:r>
    </w:p>
    <w:p w14:paraId="2E5D5C29" w14:textId="77777777" w:rsidR="00820670" w:rsidRDefault="00820670" w:rsidP="00820670">
      <w:pPr>
        <w:pStyle w:val="BulletPoint01"/>
        <w:ind w:left="360" w:hanging="360"/>
      </w:pPr>
      <w:r>
        <w:t>Zentralscheibe:</w:t>
      </w:r>
    </w:p>
    <w:p w14:paraId="4EA55083" w14:textId="77777777" w:rsidR="00820670" w:rsidRDefault="00820670" w:rsidP="00820670">
      <w:pPr>
        <w:pStyle w:val="BulletPoint02"/>
      </w:pPr>
      <w:r>
        <w:t>Für USB-Ladestation</w:t>
      </w:r>
    </w:p>
    <w:p w14:paraId="370E843D" w14:textId="77777777" w:rsidR="00820670" w:rsidRDefault="00820670" w:rsidP="00820670">
      <w:pPr>
        <w:pStyle w:val="BulletPoint02"/>
      </w:pPr>
      <w:r>
        <w:t>Mit Schutzfunktion vor seitlichem Verrutschen des Mobiltelefones</w:t>
      </w:r>
    </w:p>
    <w:p w14:paraId="42F3D90C" w14:textId="77777777" w:rsidR="00820670" w:rsidRDefault="00820670" w:rsidP="00820670">
      <w:pPr>
        <w:pStyle w:val="BulletPoint02"/>
      </w:pPr>
      <w:r>
        <w:t>Für Geräte mit einer Dicke von max. 18 mm geeignet</w:t>
      </w:r>
    </w:p>
    <w:p w14:paraId="1FDA86BD" w14:textId="77777777" w:rsidR="00820670" w:rsidRDefault="00820670" w:rsidP="00820670">
      <w:pPr>
        <w:pStyle w:val="BulletPoint02"/>
      </w:pPr>
      <w:r>
        <w:t>Mit frontseitiger Befestigungsmöglichkeit des Anschlusskabels</w:t>
      </w:r>
    </w:p>
    <w:p w14:paraId="1D6FD149" w14:textId="77777777" w:rsidR="00820670" w:rsidRDefault="00820670" w:rsidP="00820670">
      <w:pPr>
        <w:pStyle w:val="BulletPoint01"/>
        <w:ind w:left="360" w:hanging="360"/>
      </w:pPr>
      <w:r>
        <w:t>Hersteller:</w:t>
      </w:r>
      <w:r w:rsidRPr="00613A2C">
        <w:t xml:space="preserve"> AB</w:t>
      </w:r>
      <w:r>
        <w:t>B</w:t>
      </w:r>
    </w:p>
    <w:p w14:paraId="65BCA214" w14:textId="6512E50A" w:rsidR="00820670" w:rsidRDefault="00442ACD" w:rsidP="00820670">
      <w:pPr>
        <w:pStyle w:val="BulletPoint01"/>
      </w:pPr>
      <w:r>
        <w:t>Typ: 6474 U</w:t>
      </w:r>
      <w:r w:rsidR="00820670">
        <w:t xml:space="preserve"> (Einsatz) und 6478 (</w:t>
      </w:r>
      <w:r w:rsidR="00820670" w:rsidRPr="00297A7D">
        <w:t>Zentralscheibe</w:t>
      </w:r>
      <w:r w:rsidR="00820670">
        <w:t>)</w:t>
      </w:r>
    </w:p>
    <w:p w14:paraId="10A2BAD3" w14:textId="77777777" w:rsidR="00820670" w:rsidRDefault="00820670" w:rsidP="00820670">
      <w:pPr>
        <w:pStyle w:val="BulletPoint01"/>
        <w:numPr>
          <w:ilvl w:val="0"/>
          <w:numId w:val="0"/>
        </w:numPr>
        <w:ind w:left="357" w:hanging="357"/>
      </w:pPr>
    </w:p>
    <w:p w14:paraId="4DE5F729" w14:textId="77777777" w:rsidR="00820670" w:rsidRDefault="00820670" w:rsidP="00820670">
      <w:pPr>
        <w:spacing w:after="200"/>
        <w:rPr>
          <w:rFonts w:ascii="Arial" w:eastAsia="Arial" w:hAnsi="Arial" w:cs="Arial"/>
          <w:b/>
        </w:rPr>
      </w:pPr>
      <w:bookmarkStart w:id="63" w:name="_Toc431484924"/>
      <w:r>
        <w:br w:type="page"/>
      </w:r>
    </w:p>
    <w:p w14:paraId="0A47B6D1" w14:textId="77777777" w:rsidR="00820670" w:rsidRDefault="00820670" w:rsidP="00820670">
      <w:pPr>
        <w:pStyle w:val="berschrift2"/>
        <w:numPr>
          <w:ilvl w:val="1"/>
          <w:numId w:val="19"/>
        </w:numPr>
      </w:pPr>
      <w:bookmarkStart w:id="64" w:name="_Toc467489171"/>
      <w:bookmarkEnd w:id="63"/>
      <w:r>
        <w:lastRenderedPageBreak/>
        <w:t>UAE-Anschlussdose</w:t>
      </w:r>
      <w:bookmarkEnd w:id="64"/>
    </w:p>
    <w:p w14:paraId="7C3D1802" w14:textId="77777777" w:rsidR="00820670" w:rsidRDefault="00820670" w:rsidP="00820670">
      <w:pPr>
        <w:pStyle w:val="BulletPoint01"/>
        <w:ind w:left="360" w:hanging="360"/>
      </w:pPr>
      <w:r>
        <w:t>Für den Anschluss von datentechnischen Geräten</w:t>
      </w:r>
    </w:p>
    <w:p w14:paraId="4ECF0BBF" w14:textId="77777777" w:rsidR="00820670" w:rsidRDefault="00820670" w:rsidP="00820670">
      <w:pPr>
        <w:pStyle w:val="BulletPoint01"/>
        <w:ind w:left="360" w:hanging="360"/>
      </w:pPr>
      <w:r>
        <w:t>Mit Schrägauslass und LSA-Schneidklemmen</w:t>
      </w:r>
    </w:p>
    <w:p w14:paraId="78028483" w14:textId="77777777" w:rsidR="00820670" w:rsidRDefault="00820670" w:rsidP="00820670">
      <w:pPr>
        <w:pStyle w:val="BulletPoint01"/>
        <w:ind w:left="360" w:hanging="360"/>
      </w:pPr>
      <w:r>
        <w:t>RJ-45-Anschlüsse für Netzwerke nach Cat. 6A, Class EA (10 Gbit/s / 500 MHz)</w:t>
      </w:r>
    </w:p>
    <w:p w14:paraId="13A28589" w14:textId="77777777" w:rsidR="00820670" w:rsidRPr="001D33C3" w:rsidRDefault="00820670" w:rsidP="00820670">
      <w:pPr>
        <w:pStyle w:val="BulletPoint01"/>
        <w:ind w:left="360" w:hanging="360"/>
        <w:rPr>
          <w:lang w:val="en-US"/>
        </w:rPr>
      </w:pPr>
      <w:r w:rsidRPr="001D33C3">
        <w:rPr>
          <w:lang w:val="en-US"/>
        </w:rPr>
        <w:t>Entspricht Cat. 6A, Class EA gem. ISO/IEC 11801:2011-06</w:t>
      </w:r>
    </w:p>
    <w:p w14:paraId="5CE99AA1" w14:textId="77777777" w:rsidR="00820670" w:rsidRDefault="00820670" w:rsidP="00820670">
      <w:pPr>
        <w:pStyle w:val="BulletPoint01"/>
        <w:ind w:left="360" w:hanging="360"/>
      </w:pPr>
      <w:r>
        <w:t>Anschlusskennzeichnung A und B gemäß TIA/EIA-568-B.2</w:t>
      </w:r>
    </w:p>
    <w:p w14:paraId="08DE05BB" w14:textId="77777777" w:rsidR="00820670" w:rsidRDefault="00820670" w:rsidP="00820670">
      <w:pPr>
        <w:pStyle w:val="BulletPoint01"/>
        <w:ind w:left="360" w:hanging="360"/>
      </w:pPr>
      <w:r>
        <w:t>Bauart nach EN 60 603-7-51:2011-01</w:t>
      </w:r>
    </w:p>
    <w:p w14:paraId="488E9859" w14:textId="77777777" w:rsidR="00820670" w:rsidRDefault="00820670" w:rsidP="00820670">
      <w:pPr>
        <w:pStyle w:val="BulletPoint01"/>
        <w:ind w:left="360" w:hanging="360"/>
      </w:pPr>
      <w:r>
        <w:t>Abschirmung nach DIN EN 55022, Klasse B</w:t>
      </w:r>
    </w:p>
    <w:p w14:paraId="217757C4" w14:textId="77777777" w:rsidR="00820670" w:rsidRDefault="00820670" w:rsidP="00820670">
      <w:pPr>
        <w:pStyle w:val="BulletPoint01"/>
        <w:ind w:left="360" w:hanging="360"/>
      </w:pPr>
      <w:r>
        <w:t>Bis 500 MHz auf allen Aderpaaren</w:t>
      </w:r>
    </w:p>
    <w:p w14:paraId="7A6EADFA" w14:textId="77777777" w:rsidR="00820670" w:rsidRDefault="00820670" w:rsidP="00820670">
      <w:pPr>
        <w:pStyle w:val="BulletPoint01"/>
        <w:ind w:left="360" w:hanging="360"/>
      </w:pPr>
      <w:r>
        <w:t>Geeignet für 10-Gigabit Ethernet</w:t>
      </w:r>
    </w:p>
    <w:p w14:paraId="03153D5F" w14:textId="77777777" w:rsidR="00820670" w:rsidRDefault="00820670" w:rsidP="00820670">
      <w:pPr>
        <w:pStyle w:val="BulletPoint01"/>
        <w:ind w:left="360" w:hanging="360"/>
      </w:pPr>
      <w:r>
        <w:t>Geeignet für PoE+ gemäß IEEE 802.3at, ≥ 1000 Steckkzyklen</w:t>
      </w:r>
    </w:p>
    <w:p w14:paraId="60E00834" w14:textId="77777777" w:rsidR="00820670" w:rsidRDefault="00820670" w:rsidP="00820670">
      <w:pPr>
        <w:pStyle w:val="BulletPoint01"/>
        <w:ind w:left="360" w:hanging="360"/>
      </w:pPr>
      <w:r>
        <w:t>Flexible Kabelzuführung ohne Knicke von allen Seiten</w:t>
      </w:r>
    </w:p>
    <w:p w14:paraId="0DA7908F" w14:textId="77777777" w:rsidR="00820670" w:rsidRDefault="00820670" w:rsidP="00820670">
      <w:pPr>
        <w:pStyle w:val="BulletPoint01"/>
        <w:ind w:left="360" w:hanging="360"/>
      </w:pPr>
      <w:r>
        <w:t>Gehäuse-Erdung mittels 6,3 mm-Flachsteckverbinder rückseitig möglich</w:t>
      </w:r>
    </w:p>
    <w:p w14:paraId="70616403" w14:textId="77777777" w:rsidR="00820670" w:rsidRDefault="00820670" w:rsidP="00820670">
      <w:pPr>
        <w:pStyle w:val="BulletPoint01"/>
        <w:ind w:left="360" w:hanging="360"/>
      </w:pPr>
      <w:r>
        <w:t>Re-embedded getestet</w:t>
      </w:r>
    </w:p>
    <w:p w14:paraId="6346AB6B" w14:textId="77777777" w:rsidR="00820670" w:rsidRDefault="00820670" w:rsidP="00820670">
      <w:pPr>
        <w:pStyle w:val="BulletPoint01"/>
        <w:ind w:left="360" w:hanging="360"/>
      </w:pPr>
      <w:r>
        <w:t>Geeiget für Mix-and-Match-Einsatz</w:t>
      </w:r>
    </w:p>
    <w:p w14:paraId="292B0A1B" w14:textId="77777777" w:rsidR="00820670" w:rsidRDefault="00820670" w:rsidP="00820670">
      <w:pPr>
        <w:pStyle w:val="BulletPoint01"/>
        <w:ind w:left="360" w:hanging="360"/>
      </w:pPr>
      <w:r>
        <w:t>Geeignet für RJ 11, RJ 12 und RJ 45 Stecker</w:t>
      </w:r>
    </w:p>
    <w:p w14:paraId="732F664D" w14:textId="77777777" w:rsidR="00820670" w:rsidRDefault="00820670" w:rsidP="00820670">
      <w:pPr>
        <w:pStyle w:val="BulletPoint01"/>
        <w:ind w:left="360" w:hanging="360"/>
      </w:pPr>
      <w:r>
        <w:t>Für Datenkabel mit einem Durchmesser von 6…10 mm</w:t>
      </w:r>
    </w:p>
    <w:p w14:paraId="7C749686" w14:textId="77777777" w:rsidR="00820670" w:rsidRDefault="00820670" w:rsidP="00820670">
      <w:pPr>
        <w:pStyle w:val="BulletPoint01"/>
        <w:ind w:left="360" w:hanging="360"/>
      </w:pPr>
      <w:r>
        <w:t>Für Adern von AWG 24-22</w:t>
      </w:r>
    </w:p>
    <w:p w14:paraId="1FBF8AF1" w14:textId="77777777" w:rsidR="00820670" w:rsidRDefault="00820670" w:rsidP="00820670">
      <w:pPr>
        <w:pStyle w:val="BulletPoint01"/>
        <w:ind w:left="360" w:hanging="360"/>
      </w:pPr>
      <w:r>
        <w:t>Für Montage in Kabelkanälen, UP-Gerätedosen und Unterflursystemen</w:t>
      </w:r>
    </w:p>
    <w:p w14:paraId="1242078F" w14:textId="77777777" w:rsidR="00820670" w:rsidRDefault="00820670" w:rsidP="00820670">
      <w:pPr>
        <w:pStyle w:val="BulletPoint01"/>
        <w:ind w:left="360" w:hanging="360"/>
      </w:pPr>
      <w:r>
        <w:t>Ohne Spreize</w:t>
      </w:r>
    </w:p>
    <w:p w14:paraId="0A28C1C8" w14:textId="77777777" w:rsidR="00820670" w:rsidRDefault="00820670" w:rsidP="00820670">
      <w:pPr>
        <w:pStyle w:val="BulletPoint01"/>
        <w:ind w:left="360" w:hanging="360"/>
      </w:pPr>
      <w:r>
        <w:t>Einbautiefe 31 mm</w:t>
      </w:r>
    </w:p>
    <w:p w14:paraId="589EDE69" w14:textId="77777777" w:rsidR="00820670" w:rsidRDefault="00820670" w:rsidP="00820670">
      <w:pPr>
        <w:pStyle w:val="BulletPoint01"/>
        <w:ind w:left="360" w:hanging="360"/>
      </w:pPr>
      <w:r>
        <w:t>Zentralscheibe:</w:t>
      </w:r>
    </w:p>
    <w:p w14:paraId="61C74A4B" w14:textId="77777777" w:rsidR="00820670" w:rsidRDefault="00820670" w:rsidP="00820670">
      <w:pPr>
        <w:pStyle w:val="BulletPoint02"/>
      </w:pPr>
      <w:r>
        <w:t>Als Abdeckung für UAE-Anschlussdosen</w:t>
      </w:r>
    </w:p>
    <w:p w14:paraId="357A0B85" w14:textId="77777777" w:rsidR="00820670" w:rsidRDefault="00820670" w:rsidP="00820670">
      <w:pPr>
        <w:pStyle w:val="BulletPoint02"/>
      </w:pPr>
      <w:r>
        <w:t>Mit Schrägauslass</w:t>
      </w:r>
    </w:p>
    <w:p w14:paraId="2618B2DA" w14:textId="77777777" w:rsidR="00820670" w:rsidRDefault="00820670" w:rsidP="00820670">
      <w:pPr>
        <w:pStyle w:val="BulletPoint01"/>
        <w:ind w:left="360" w:hanging="360"/>
      </w:pPr>
      <w:r>
        <w:t>Hersteller: ABB</w:t>
      </w:r>
    </w:p>
    <w:p w14:paraId="1C921E41" w14:textId="77777777" w:rsidR="00820670" w:rsidRDefault="00820670" w:rsidP="00820670">
      <w:pPr>
        <w:pStyle w:val="BulletPoint01"/>
        <w:ind w:left="360" w:hanging="360"/>
      </w:pPr>
      <w:r>
        <w:t>Typ: 0218/11-101 (Einsatz) und 1803 (Zentralscheibe)</w:t>
      </w:r>
    </w:p>
    <w:p w14:paraId="2C9F5AE9" w14:textId="77777777" w:rsidR="00820670" w:rsidRDefault="00820670" w:rsidP="00820670">
      <w:pPr>
        <w:pStyle w:val="BulletPoint01"/>
        <w:numPr>
          <w:ilvl w:val="0"/>
          <w:numId w:val="0"/>
        </w:numPr>
        <w:ind w:left="357" w:hanging="357"/>
      </w:pPr>
    </w:p>
    <w:p w14:paraId="786F786E" w14:textId="77777777" w:rsidR="00820670" w:rsidRDefault="00820670" w:rsidP="00820670">
      <w:pPr>
        <w:rPr>
          <w:rFonts w:ascii="Arial" w:eastAsia="Arial" w:hAnsi="Arial" w:cs="Arial"/>
          <w:b/>
        </w:rPr>
      </w:pPr>
      <w:r>
        <w:br w:type="page"/>
      </w:r>
    </w:p>
    <w:p w14:paraId="676C015B" w14:textId="77777777" w:rsidR="00820670" w:rsidRDefault="00820670" w:rsidP="00820670">
      <w:pPr>
        <w:pStyle w:val="berschrift2"/>
        <w:numPr>
          <w:ilvl w:val="1"/>
          <w:numId w:val="19"/>
        </w:numPr>
      </w:pPr>
      <w:bookmarkStart w:id="65" w:name="_Toc431484925"/>
      <w:bookmarkStart w:id="66" w:name="_Toc467489172"/>
      <w:bookmarkEnd w:id="52"/>
      <w:r>
        <w:lastRenderedPageBreak/>
        <w:t>SCHUKO</w:t>
      </w:r>
      <w:r w:rsidRPr="00137019">
        <w:rPr>
          <w:vertAlign w:val="superscript"/>
        </w:rPr>
        <w:t>®</w:t>
      </w:r>
      <w:r>
        <w:t xml:space="preserve"> </w:t>
      </w:r>
      <w:bookmarkEnd w:id="65"/>
      <w:r w:rsidRPr="00137019">
        <w:t>USB-Steckdose mit integriertem erhöhtem Berührungsschutz</w:t>
      </w:r>
      <w:bookmarkEnd w:id="66"/>
    </w:p>
    <w:p w14:paraId="357CE164" w14:textId="77777777" w:rsidR="00820670" w:rsidRDefault="00820670" w:rsidP="00820670">
      <w:pPr>
        <w:pStyle w:val="BulletPoint01"/>
        <w:ind w:left="360" w:hanging="360"/>
      </w:pPr>
      <w:r>
        <w:t>Zum Anschließen von elektrischen Verbrauchern</w:t>
      </w:r>
    </w:p>
    <w:p w14:paraId="12DF914C" w14:textId="77777777" w:rsidR="00820670" w:rsidRDefault="00820670" w:rsidP="00820670">
      <w:pPr>
        <w:pStyle w:val="BulletPoint01"/>
        <w:ind w:left="360" w:hanging="360"/>
      </w:pPr>
      <w:r>
        <w:t>Mit Steckanschluss</w:t>
      </w:r>
    </w:p>
    <w:p w14:paraId="25D5CD87" w14:textId="77777777" w:rsidR="00820670" w:rsidRDefault="00820670" w:rsidP="00820670">
      <w:pPr>
        <w:pStyle w:val="BulletPoint01"/>
        <w:ind w:left="360" w:hanging="360"/>
      </w:pPr>
      <w:r>
        <w:t>2-polig (2P + E)</w:t>
      </w:r>
    </w:p>
    <w:p w14:paraId="163A815F" w14:textId="77777777" w:rsidR="00820670" w:rsidRDefault="00820670" w:rsidP="00820670">
      <w:pPr>
        <w:pStyle w:val="BulletPoint01"/>
        <w:ind w:left="360" w:hanging="360"/>
      </w:pPr>
      <w:r>
        <w:t>Zum Laden und Versorgen mobiler Endgeräte über USB-Kabel</w:t>
      </w:r>
    </w:p>
    <w:p w14:paraId="5D81DE5F" w14:textId="77777777" w:rsidR="00820670" w:rsidRDefault="00820670" w:rsidP="00820670">
      <w:pPr>
        <w:pStyle w:val="BulletPoint01"/>
        <w:ind w:left="360" w:hanging="360"/>
      </w:pPr>
      <w:r>
        <w:t>Mit USB Typ A Steckbuchse</w:t>
      </w:r>
    </w:p>
    <w:p w14:paraId="5A3CB994" w14:textId="77777777" w:rsidR="00820670" w:rsidRDefault="00820670" w:rsidP="00820670">
      <w:pPr>
        <w:pStyle w:val="BulletPoint01"/>
        <w:ind w:left="360" w:hanging="360"/>
      </w:pPr>
      <w:r>
        <w:t>Mit elektronischem Kurzschlussschutz</w:t>
      </w:r>
    </w:p>
    <w:p w14:paraId="66A83F26" w14:textId="77777777" w:rsidR="00820670" w:rsidRDefault="00820670" w:rsidP="00820670">
      <w:pPr>
        <w:pStyle w:val="BulletPoint01"/>
        <w:ind w:left="360" w:hanging="360"/>
      </w:pPr>
      <w:r>
        <w:t>Mit elektronischem Überlastschutz</w:t>
      </w:r>
    </w:p>
    <w:p w14:paraId="5F8B9395" w14:textId="77777777" w:rsidR="00820670" w:rsidRDefault="00820670" w:rsidP="00820670">
      <w:pPr>
        <w:pStyle w:val="BulletPoint01"/>
        <w:ind w:left="360" w:hanging="360"/>
      </w:pPr>
      <w:r>
        <w:t>Gleichzeitiges Laden via USB-Anschluss und Nutzung der SCHUKO</w:t>
      </w:r>
      <w:r w:rsidRPr="00137019">
        <w:rPr>
          <w:vertAlign w:val="superscript"/>
        </w:rPr>
        <w:t>®</w:t>
      </w:r>
      <w:r>
        <w:t xml:space="preserve"> Steckdose</w:t>
      </w:r>
    </w:p>
    <w:p w14:paraId="08A9A1DC" w14:textId="77777777" w:rsidR="00820670" w:rsidRDefault="00820670" w:rsidP="00820670">
      <w:pPr>
        <w:pStyle w:val="BulletPoint01"/>
        <w:ind w:left="360" w:hanging="360"/>
      </w:pPr>
      <w:r>
        <w:t>Anschlüsse:</w:t>
      </w:r>
    </w:p>
    <w:p w14:paraId="6EB32985" w14:textId="77777777" w:rsidR="00820670" w:rsidRDefault="00820670" w:rsidP="00820670">
      <w:pPr>
        <w:pStyle w:val="BulletPoint02"/>
      </w:pPr>
      <w:r>
        <w:t>Spannungsversorgung: Steckklemmen, 0,6…2,5 mm</w:t>
      </w:r>
      <w:r w:rsidRPr="00137019">
        <w:rPr>
          <w:vertAlign w:val="superscript"/>
        </w:rPr>
        <w:t>2</w:t>
      </w:r>
    </w:p>
    <w:p w14:paraId="6A4CC0C9" w14:textId="77777777" w:rsidR="00820670" w:rsidRDefault="00820670" w:rsidP="00820670">
      <w:pPr>
        <w:pStyle w:val="BulletPoint01"/>
        <w:ind w:left="360" w:hanging="360"/>
      </w:pPr>
      <w:r>
        <w:t>Nennspannung: 250 V AC</w:t>
      </w:r>
    </w:p>
    <w:p w14:paraId="1D8CC766" w14:textId="77777777" w:rsidR="00820670" w:rsidRDefault="00820670" w:rsidP="00820670">
      <w:pPr>
        <w:pStyle w:val="BulletPoint01"/>
        <w:ind w:left="360" w:hanging="360"/>
      </w:pPr>
      <w:r>
        <w:t>Sekundär: 5 V DC, ±5 %</w:t>
      </w:r>
    </w:p>
    <w:p w14:paraId="3CCA4881" w14:textId="77777777" w:rsidR="00820670" w:rsidRDefault="00820670" w:rsidP="00820670">
      <w:pPr>
        <w:pStyle w:val="BulletPoint01"/>
        <w:ind w:left="360" w:hanging="360"/>
      </w:pPr>
      <w:r>
        <w:t>Nennfrequenz: 50 Hz</w:t>
      </w:r>
    </w:p>
    <w:p w14:paraId="374C5C66" w14:textId="77777777" w:rsidR="00820670" w:rsidRDefault="00820670" w:rsidP="00820670">
      <w:pPr>
        <w:pStyle w:val="BulletPoint01"/>
        <w:ind w:left="360" w:hanging="360"/>
      </w:pPr>
      <w:r>
        <w:t>Verlustleistung: 0,1 W</w:t>
      </w:r>
    </w:p>
    <w:p w14:paraId="07817F3D" w14:textId="77777777" w:rsidR="00820670" w:rsidRDefault="00820670" w:rsidP="00820670">
      <w:pPr>
        <w:pStyle w:val="BulletPoint01"/>
        <w:ind w:left="360" w:hanging="360"/>
      </w:pPr>
      <w:r>
        <w:t>Lastart: SCHUKO</w:t>
      </w:r>
      <w:r w:rsidRPr="00137019">
        <w:rPr>
          <w:vertAlign w:val="superscript"/>
        </w:rPr>
        <w:t>®</w:t>
      </w:r>
      <w:r>
        <w:t xml:space="preserve"> Steckdose</w:t>
      </w:r>
    </w:p>
    <w:p w14:paraId="0DFAF3E5" w14:textId="77777777" w:rsidR="00820670" w:rsidRDefault="00820670" w:rsidP="00820670">
      <w:pPr>
        <w:pStyle w:val="BulletPoint02"/>
      </w:pPr>
      <w:r>
        <w:t>Nennstrom: 16 A</w:t>
      </w:r>
    </w:p>
    <w:p w14:paraId="6F6B5C86" w14:textId="77777777" w:rsidR="00820670" w:rsidRDefault="00820670" w:rsidP="00820670">
      <w:pPr>
        <w:pStyle w:val="BulletPoint01"/>
        <w:ind w:left="360" w:hanging="360"/>
      </w:pPr>
      <w:r>
        <w:t>Lastart: USB-Anschluss</w:t>
      </w:r>
    </w:p>
    <w:p w14:paraId="04C973B3" w14:textId="77777777" w:rsidR="00820670" w:rsidRDefault="00820670" w:rsidP="00820670">
      <w:pPr>
        <w:pStyle w:val="BulletPoint02"/>
      </w:pPr>
      <w:r>
        <w:t>Nennstrom: 700 mA</w:t>
      </w:r>
    </w:p>
    <w:p w14:paraId="3F68469C" w14:textId="77777777" w:rsidR="00820670" w:rsidRDefault="00820670" w:rsidP="00820670">
      <w:pPr>
        <w:pStyle w:val="BulletPoint01"/>
        <w:ind w:left="360" w:hanging="360"/>
      </w:pPr>
      <w:r>
        <w:t>Abmessungen (H x B x T): 71 mm x 71 mm x 53 mm</w:t>
      </w:r>
    </w:p>
    <w:p w14:paraId="1E69AB6F" w14:textId="77777777" w:rsidR="00820670" w:rsidRDefault="00820670" w:rsidP="00820670">
      <w:pPr>
        <w:pStyle w:val="BulletPoint01"/>
        <w:ind w:left="360" w:hanging="360"/>
      </w:pPr>
      <w:r>
        <w:t>Einbautiefe: 35 mm</w:t>
      </w:r>
    </w:p>
    <w:p w14:paraId="56E29638" w14:textId="77777777" w:rsidR="00820670" w:rsidRDefault="00820670" w:rsidP="00820670">
      <w:pPr>
        <w:pStyle w:val="BulletPoint01"/>
        <w:ind w:left="360" w:hanging="360"/>
      </w:pPr>
      <w:r>
        <w:t>Schutzart Gerät: IP 20, SELV</w:t>
      </w:r>
    </w:p>
    <w:p w14:paraId="4DA9B477" w14:textId="77777777" w:rsidR="00820670" w:rsidRDefault="00820670" w:rsidP="00820670">
      <w:pPr>
        <w:pStyle w:val="BulletPoint01"/>
        <w:ind w:left="360" w:hanging="360"/>
      </w:pPr>
      <w:r>
        <w:t>Temperaturbereich Gerät: 5 °C bis 35 °C</w:t>
      </w:r>
    </w:p>
    <w:p w14:paraId="027D1612" w14:textId="77777777" w:rsidR="00820670" w:rsidRDefault="00820670" w:rsidP="00820670">
      <w:pPr>
        <w:pStyle w:val="BulletPoint01"/>
        <w:ind w:left="360" w:hanging="360"/>
      </w:pPr>
      <w:r>
        <w:t>Hersteller:</w:t>
      </w:r>
      <w:r w:rsidRPr="00613A2C">
        <w:t xml:space="preserve"> AB</w:t>
      </w:r>
      <w:r>
        <w:t>B</w:t>
      </w:r>
    </w:p>
    <w:p w14:paraId="13C4660A" w14:textId="77777777" w:rsidR="00820670" w:rsidRDefault="00820670" w:rsidP="00820670">
      <w:pPr>
        <w:pStyle w:val="BulletPoint01"/>
        <w:ind w:left="360" w:hanging="360"/>
      </w:pPr>
      <w:r>
        <w:t>Typ: 20 EUCBUSB</w:t>
      </w:r>
    </w:p>
    <w:p w14:paraId="708B5BA2" w14:textId="77777777" w:rsidR="00820670" w:rsidRDefault="00820670" w:rsidP="00820670">
      <w:pPr>
        <w:pStyle w:val="BulletPoint01"/>
        <w:numPr>
          <w:ilvl w:val="0"/>
          <w:numId w:val="0"/>
        </w:numPr>
        <w:ind w:left="357" w:hanging="357"/>
      </w:pPr>
    </w:p>
    <w:p w14:paraId="2D474A11" w14:textId="77777777" w:rsidR="00820670" w:rsidRDefault="00820670" w:rsidP="00820670">
      <w:pPr>
        <w:spacing w:after="200"/>
        <w:rPr>
          <w:rFonts w:ascii="Arial" w:eastAsia="Arial" w:hAnsi="Arial" w:cs="Arial"/>
          <w:b/>
        </w:rPr>
      </w:pPr>
      <w:bookmarkStart w:id="67" w:name="_Toc431484926"/>
      <w:r>
        <w:br w:type="page"/>
      </w:r>
    </w:p>
    <w:p w14:paraId="22F13D87" w14:textId="77777777" w:rsidR="00820670" w:rsidRDefault="00820670" w:rsidP="00820670">
      <w:pPr>
        <w:pStyle w:val="berschrift2"/>
        <w:numPr>
          <w:ilvl w:val="1"/>
          <w:numId w:val="19"/>
        </w:numPr>
      </w:pPr>
      <w:bookmarkStart w:id="68" w:name="_Toc467489173"/>
      <w:bookmarkEnd w:id="67"/>
      <w:r>
        <w:lastRenderedPageBreak/>
        <w:t>Rasiersteckdose</w:t>
      </w:r>
      <w:bookmarkEnd w:id="68"/>
    </w:p>
    <w:p w14:paraId="1BD2253C" w14:textId="77777777" w:rsidR="00820670" w:rsidRDefault="00820670" w:rsidP="00820670">
      <w:pPr>
        <w:pStyle w:val="BulletPoint01"/>
        <w:ind w:left="360" w:hanging="360"/>
      </w:pPr>
      <w:r>
        <w:t>Nennspannung</w:t>
      </w:r>
      <w:r w:rsidRPr="00BE0134">
        <w:t xml:space="preserve">: 240 V, </w:t>
      </w:r>
      <w:r>
        <w:t>±</w:t>
      </w:r>
      <w:r w:rsidRPr="00BE0134">
        <w:t>10 %</w:t>
      </w:r>
    </w:p>
    <w:p w14:paraId="67EB2352" w14:textId="77777777" w:rsidR="00820670" w:rsidRDefault="00820670" w:rsidP="00820670">
      <w:pPr>
        <w:pStyle w:val="BulletPoint01"/>
        <w:ind w:left="360" w:hanging="360"/>
      </w:pPr>
      <w:r>
        <w:t>Ausgangsspannung</w:t>
      </w:r>
      <w:r w:rsidRPr="00BE0134">
        <w:t xml:space="preserve">: 115 V, </w:t>
      </w:r>
      <w:r>
        <w:t>±</w:t>
      </w:r>
      <w:r w:rsidRPr="00BE0134">
        <w:t>10 %</w:t>
      </w:r>
    </w:p>
    <w:p w14:paraId="42B6E74B" w14:textId="77777777" w:rsidR="00820670" w:rsidRDefault="00820670" w:rsidP="00820670">
      <w:pPr>
        <w:pStyle w:val="BulletPoint01"/>
        <w:ind w:left="360" w:hanging="360"/>
      </w:pPr>
      <w:r>
        <w:t>Sekundär</w:t>
      </w:r>
      <w:r w:rsidRPr="00BE0134">
        <w:t xml:space="preserve">: 240 V, </w:t>
      </w:r>
      <w:r>
        <w:t>±</w:t>
      </w:r>
      <w:r w:rsidRPr="00BE0134">
        <w:t>10 %</w:t>
      </w:r>
    </w:p>
    <w:p w14:paraId="7DD3EE4D" w14:textId="77777777" w:rsidR="00820670" w:rsidRDefault="00820670" w:rsidP="00820670">
      <w:pPr>
        <w:pStyle w:val="BulletPoint01"/>
        <w:ind w:left="360" w:hanging="360"/>
      </w:pPr>
      <w:r>
        <w:t>Nennfrequenz</w:t>
      </w:r>
      <w:r w:rsidRPr="00BE0134">
        <w:t>: 50</w:t>
      </w:r>
      <w:r>
        <w:t>…</w:t>
      </w:r>
      <w:r w:rsidRPr="00BE0134">
        <w:t>60 Hz</w:t>
      </w:r>
    </w:p>
    <w:p w14:paraId="4669F9CE" w14:textId="77777777" w:rsidR="00820670" w:rsidRDefault="00820670" w:rsidP="00820670">
      <w:pPr>
        <w:pStyle w:val="BulletPoint01"/>
        <w:ind w:left="360" w:hanging="360"/>
      </w:pPr>
      <w:r>
        <w:t>Nennleistung</w:t>
      </w:r>
      <w:r w:rsidRPr="00BE0134">
        <w:t>: 20 VA</w:t>
      </w:r>
    </w:p>
    <w:p w14:paraId="6AA13B29" w14:textId="77777777" w:rsidR="00820670" w:rsidRDefault="00820670" w:rsidP="00820670">
      <w:pPr>
        <w:pStyle w:val="BulletPoint01"/>
        <w:ind w:left="360" w:hanging="360"/>
      </w:pPr>
      <w:r>
        <w:t>Hersteller: ABB</w:t>
      </w:r>
    </w:p>
    <w:p w14:paraId="4667803E" w14:textId="77777777" w:rsidR="00820670" w:rsidRDefault="00820670" w:rsidP="00820670">
      <w:pPr>
        <w:pStyle w:val="BulletPoint01"/>
      </w:pPr>
      <w:r>
        <w:t>Typ</w:t>
      </w:r>
      <w:r w:rsidRPr="00DD1CAC">
        <w:t>: 2332 UJBS</w:t>
      </w:r>
      <w:r w:rsidRPr="00BE4C67">
        <w:t xml:space="preserve"> (shaver socket) </w:t>
      </w:r>
      <w:r>
        <w:t>und</w:t>
      </w:r>
      <w:r w:rsidRPr="00BE4C67">
        <w:t xml:space="preserve"> 303</w:t>
      </w:r>
      <w:r>
        <w:t>1</w:t>
      </w:r>
      <w:r w:rsidRPr="00BE4C67">
        <w:t xml:space="preserve"> (</w:t>
      </w:r>
      <w:r>
        <w:t>Unterputz-Montagedose)</w:t>
      </w:r>
    </w:p>
    <w:p w14:paraId="6E668808" w14:textId="77777777" w:rsidR="00820670" w:rsidRDefault="00820670" w:rsidP="001E32FF">
      <w:pPr>
        <w:pStyle w:val="Text"/>
        <w:rPr>
          <w:rFonts w:eastAsiaTheme="majorEastAsia" w:cstheme="majorBidi"/>
          <w:b/>
          <w:sz w:val="22"/>
          <w:szCs w:val="28"/>
        </w:rPr>
      </w:pPr>
    </w:p>
    <w:bookmarkEnd w:id="13"/>
    <w:bookmarkEnd w:id="14"/>
    <w:bookmarkEnd w:id="42"/>
    <w:p w14:paraId="72F2380D" w14:textId="77777777" w:rsidR="0081195B" w:rsidRPr="007468A8" w:rsidRDefault="0081195B" w:rsidP="0081195B">
      <w:pPr>
        <w:sectPr w:rsidR="0081195B" w:rsidRPr="007468A8" w:rsidSect="00C87F63">
          <w:footerReference w:type="default" r:id="rId12"/>
          <w:headerReference w:type="first" r:id="rId13"/>
          <w:footerReference w:type="first" r:id="rId14"/>
          <w:pgSz w:w="11907" w:h="16839" w:code="9"/>
          <w:pgMar w:top="2362" w:right="792" w:bottom="1843" w:left="1190" w:header="708" w:footer="708" w:gutter="0"/>
          <w:cols w:space="708"/>
          <w:titlePg/>
          <w:docGrid w:linePitch="360"/>
        </w:sectPr>
      </w:pPr>
    </w:p>
    <w:p w14:paraId="76B060D4" w14:textId="77777777" w:rsidR="00331E46" w:rsidRPr="00460284" w:rsidRDefault="00331E46" w:rsidP="003752BD"/>
    <w:p w14:paraId="5A22580F" w14:textId="77777777" w:rsidR="00D6080A" w:rsidRDefault="00D6080A" w:rsidP="00D6080A">
      <w:pPr>
        <w:rPr>
          <w:szCs w:val="18"/>
        </w:rPr>
      </w:pPr>
    </w:p>
    <w:p w14:paraId="72990C7D" w14:textId="77777777" w:rsidR="00D6080A" w:rsidRDefault="00D6080A" w:rsidP="00D6080A">
      <w:pPr>
        <w:rPr>
          <w:szCs w:val="18"/>
        </w:rPr>
      </w:pPr>
    </w:p>
    <w:p w14:paraId="74811DD4" w14:textId="77777777" w:rsidR="00D6080A" w:rsidRDefault="00D6080A" w:rsidP="00D6080A">
      <w:pPr>
        <w:rPr>
          <w:szCs w:val="18"/>
        </w:rPr>
      </w:pPr>
    </w:p>
    <w:p w14:paraId="18624920" w14:textId="77777777" w:rsidR="00D6080A" w:rsidRDefault="00D6080A" w:rsidP="00D6080A">
      <w:pPr>
        <w:rPr>
          <w:szCs w:val="18"/>
        </w:rPr>
      </w:pPr>
    </w:p>
    <w:p w14:paraId="0D9C14E3" w14:textId="77777777" w:rsidR="00D6080A" w:rsidRDefault="00D6080A" w:rsidP="00D6080A">
      <w:pPr>
        <w:rPr>
          <w:szCs w:val="18"/>
        </w:rPr>
      </w:pPr>
    </w:p>
    <w:p w14:paraId="37DA0E26" w14:textId="77777777" w:rsidR="00D6080A" w:rsidRDefault="00D6080A" w:rsidP="00D6080A">
      <w:pPr>
        <w:rPr>
          <w:szCs w:val="18"/>
        </w:rPr>
      </w:pPr>
    </w:p>
    <w:p w14:paraId="435D9ECC" w14:textId="561FA9D5" w:rsidR="00D6080A" w:rsidRDefault="00D6080A" w:rsidP="00CD6C16">
      <w:pPr>
        <w:tabs>
          <w:tab w:val="left" w:pos="8653"/>
        </w:tabs>
        <w:rPr>
          <w:szCs w:val="18"/>
        </w:rPr>
      </w:pPr>
    </w:p>
    <w:p w14:paraId="79A1CD86" w14:textId="77777777" w:rsidR="00D6080A" w:rsidRDefault="00D6080A" w:rsidP="00D6080A">
      <w:pPr>
        <w:rPr>
          <w:szCs w:val="18"/>
        </w:rPr>
      </w:pPr>
      <w:bookmarkStart w:id="69" w:name="_GoBack"/>
      <w:bookmarkEnd w:id="69"/>
    </w:p>
    <w:p w14:paraId="4F569094" w14:textId="61B0C919" w:rsidR="00D6080A" w:rsidRDefault="00D6080A" w:rsidP="00D6080A">
      <w:pPr>
        <w:rPr>
          <w:szCs w:val="18"/>
        </w:rPr>
      </w:pPr>
    </w:p>
    <w:p w14:paraId="46F56431" w14:textId="77777777" w:rsidR="00D6080A" w:rsidRDefault="00D6080A" w:rsidP="00D6080A">
      <w:pPr>
        <w:rPr>
          <w:szCs w:val="18"/>
        </w:rPr>
      </w:pPr>
    </w:p>
    <w:p w14:paraId="4F119141" w14:textId="77777777" w:rsidR="00D6080A" w:rsidRDefault="00D6080A" w:rsidP="000C0D41">
      <w:pPr>
        <w:spacing w:before="240"/>
        <w:rPr>
          <w:szCs w:val="18"/>
        </w:rPr>
      </w:pPr>
    </w:p>
    <w:p w14:paraId="6FFE4234" w14:textId="77777777" w:rsidR="00D6080A" w:rsidRDefault="00D6080A" w:rsidP="00D6080A">
      <w:pPr>
        <w:rPr>
          <w:szCs w:val="18"/>
        </w:rPr>
      </w:pPr>
    </w:p>
    <w:p w14:paraId="083EABB2" w14:textId="390E8BC9" w:rsidR="00D6080A" w:rsidRDefault="00331E46" w:rsidP="00D6080A">
      <w:pPr>
        <w:rPr>
          <w:szCs w:val="18"/>
        </w:rPr>
      </w:pPr>
      <w:r>
        <w:rPr>
          <w:noProof/>
        </w:rPr>
        <mc:AlternateContent>
          <mc:Choice Requires="wps">
            <w:drawing>
              <wp:anchor distT="0" distB="0" distL="114300" distR="114300" simplePos="0" relativeHeight="251663360" behindDoc="1" locked="1" layoutInCell="1" allowOverlap="1" wp14:anchorId="7E158172" wp14:editId="3ED55B93">
                <wp:simplePos x="0" y="0"/>
                <wp:positionH relativeFrom="page">
                  <wp:posOffset>7233285</wp:posOffset>
                </wp:positionH>
                <wp:positionV relativeFrom="page">
                  <wp:posOffset>1839595</wp:posOffset>
                </wp:positionV>
                <wp:extent cx="122400" cy="2642400"/>
                <wp:effectExtent l="0" t="0" r="1143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 cy="264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343D9" w14:textId="12D2A7A5" w:rsidR="00D76A03" w:rsidRPr="00A71D02" w:rsidRDefault="00D76A03" w:rsidP="00331E46">
                            <w:pPr>
                              <w:spacing w:line="142" w:lineRule="exact"/>
                              <w:ind w:left="20"/>
                              <w:rPr>
                                <w:rFonts w:ascii="Arial" w:eastAsia="ABB Neue Helvetica Light" w:hAnsi="Arial" w:cs="Arial"/>
                                <w:sz w:val="13"/>
                                <w:szCs w:val="13"/>
                              </w:rPr>
                            </w:pPr>
                            <w:r>
                              <w:rPr>
                                <w:rFonts w:ascii="Arial" w:hAnsi="Arial" w:cs="Arial"/>
                                <w:sz w:val="13"/>
                              </w:rPr>
                              <w:t>D</w:t>
                            </w:r>
                            <w:r w:rsidR="007E33A2">
                              <w:rPr>
                                <w:rFonts w:ascii="Arial" w:hAnsi="Arial" w:cs="Arial"/>
                                <w:sz w:val="13"/>
                              </w:rPr>
                              <w:t>ruckschrift Nummer 2CDC500120N01</w:t>
                            </w:r>
                            <w:r>
                              <w:rPr>
                                <w:rFonts w:ascii="Arial" w:hAnsi="Arial" w:cs="Arial"/>
                                <w:sz w:val="13"/>
                              </w:rPr>
                              <w:t xml:space="preserve">01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8172" id="_x0000_s1027" type="#_x0000_t202" style="position:absolute;margin-left:569.55pt;margin-top:144.85pt;width:9.65pt;height:208.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" filled="f" stroked="f">
                <v:textbox style="layout-flow:vertical;mso-layout-flow-alt:bottom-to-top" inset="0,0,0,0">
                  <w:txbxContent>
                    <w:p w14:paraId="17C343D9" w14:textId="12D2A7A5" w:rsidR="00D76A03" w:rsidRPr="00A71D02" w:rsidRDefault="00D76A03" w:rsidP="00331E46">
                      <w:pPr>
                        <w:spacing w:line="142" w:lineRule="exact"/>
                        <w:ind w:left="20"/>
                        <w:rPr>
                          <w:rFonts w:ascii="Arial" w:eastAsia="ABB Neue Helvetica Light" w:hAnsi="Arial" w:cs="Arial"/>
                          <w:sz w:val="13"/>
                          <w:szCs w:val="13"/>
                        </w:rPr>
                      </w:pPr>
                      <w:r>
                        <w:rPr>
                          <w:rFonts w:ascii="Arial" w:hAnsi="Arial" w:cs="Arial"/>
                          <w:sz w:val="13"/>
                        </w:rPr>
                        <w:t>D</w:t>
                      </w:r>
                      <w:r w:rsidR="007E33A2">
                        <w:rPr>
                          <w:rFonts w:ascii="Arial" w:hAnsi="Arial" w:cs="Arial"/>
                          <w:sz w:val="13"/>
                        </w:rPr>
                        <w:t>ruckschrift Nummer 2CDC500120N01</w:t>
                      </w:r>
                      <w:r>
                        <w:rPr>
                          <w:rFonts w:ascii="Arial" w:hAnsi="Arial" w:cs="Arial"/>
                          <w:sz w:val="13"/>
                        </w:rPr>
                        <w:t xml:space="preserve">01 </w:t>
                      </w:r>
                    </w:p>
                  </w:txbxContent>
                </v:textbox>
                <w10:wrap anchorx="page" anchory="page"/>
                <w10:anchorlock/>
              </v:shape>
            </w:pict>
          </mc:Fallback>
        </mc:AlternateContent>
      </w:r>
    </w:p>
    <w:p w14:paraId="674D873B" w14:textId="77777777" w:rsidR="00D6080A" w:rsidRDefault="00D6080A" w:rsidP="00D6080A">
      <w:pPr>
        <w:rPr>
          <w:szCs w:val="18"/>
        </w:rPr>
      </w:pPr>
    </w:p>
    <w:p w14:paraId="2449CBC9" w14:textId="77777777" w:rsidR="00D6080A" w:rsidRDefault="00D6080A" w:rsidP="00D6080A">
      <w:pPr>
        <w:rPr>
          <w:szCs w:val="18"/>
        </w:rPr>
      </w:pPr>
    </w:p>
    <w:p w14:paraId="3E1BA055" w14:textId="77777777" w:rsidR="00D6080A" w:rsidRDefault="00D6080A" w:rsidP="000C0D41">
      <w:pPr>
        <w:spacing w:before="240"/>
        <w:rPr>
          <w:szCs w:val="18"/>
        </w:rPr>
      </w:pPr>
    </w:p>
    <w:p w14:paraId="44E2AD34" w14:textId="77777777" w:rsidR="00D6080A" w:rsidRDefault="00D6080A" w:rsidP="00D6080A">
      <w:pPr>
        <w:rPr>
          <w:szCs w:val="18"/>
        </w:rPr>
      </w:pPr>
    </w:p>
    <w:p w14:paraId="471B72F1" w14:textId="77777777" w:rsidR="00D6080A" w:rsidRDefault="00D6080A" w:rsidP="00D6080A">
      <w:pPr>
        <w:rPr>
          <w:szCs w:val="18"/>
        </w:rPr>
      </w:pPr>
    </w:p>
    <w:p w14:paraId="0315533B" w14:textId="72A5684B" w:rsidR="00D6080A" w:rsidRDefault="00C44355" w:rsidP="00D6080A">
      <w:pPr>
        <w:rPr>
          <w:szCs w:val="18"/>
        </w:rPr>
      </w:pPr>
      <w:r>
        <w:rPr>
          <w:noProof/>
        </w:rPr>
        <mc:AlternateContent>
          <mc:Choice Requires="wps">
            <w:drawing>
              <wp:anchor distT="0" distB="0" distL="114300" distR="114300" simplePos="0" relativeHeight="251659264" behindDoc="1" locked="1" layoutInCell="1" allowOverlap="1" wp14:anchorId="4E9F03F3" wp14:editId="5D5C2C0A">
                <wp:simplePos x="0" y="0"/>
                <wp:positionH relativeFrom="margin">
                  <wp:posOffset>3782060</wp:posOffset>
                </wp:positionH>
                <wp:positionV relativeFrom="page">
                  <wp:posOffset>6004560</wp:posOffset>
                </wp:positionV>
                <wp:extent cx="2562860" cy="1743710"/>
                <wp:effectExtent l="0" t="0" r="8890" b="889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43A9C" w14:textId="77777777" w:rsidR="00D76A03" w:rsidRPr="00DF34D8" w:rsidRDefault="00D76A03" w:rsidP="00C44355">
                            <w:pPr>
                              <w:pStyle w:val="Textkrper"/>
                              <w:spacing w:before="32"/>
                              <w:rPr>
                                <w:rFonts w:ascii="Arial" w:hAnsi="Arial" w:cs="Arial"/>
                                <w:spacing w:val="5"/>
                                <w:szCs w:val="15"/>
                              </w:rPr>
                            </w:pPr>
                            <w:r>
                              <w:rPr>
                                <w:rFonts w:ascii="Arial" w:hAnsi="Arial" w:cs="Arial"/>
                                <w:spacing w:val="5"/>
                                <w:szCs w:val="15"/>
                              </w:rPr>
                              <w:t>Weitere Informationen und Ansprechpartner:</w:t>
                            </w:r>
                          </w:p>
                          <w:p w14:paraId="3A192B78" w14:textId="77777777" w:rsidR="00D76A03" w:rsidRPr="00DF34D8" w:rsidRDefault="00D76A03" w:rsidP="00C44355">
                            <w:pPr>
                              <w:pStyle w:val="Textkrper"/>
                              <w:spacing w:before="32"/>
                              <w:rPr>
                                <w:sz w:val="19"/>
                                <w:szCs w:val="15"/>
                              </w:rPr>
                            </w:pPr>
                            <w:r>
                              <w:rPr>
                                <w:rFonts w:ascii="Arial" w:hAnsi="Arial" w:cs="Arial"/>
                                <w:b/>
                                <w:spacing w:val="5"/>
                                <w:szCs w:val="15"/>
                              </w:rPr>
                              <w:t>www.abb.com/knx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F03F3" id="Text Box 7" o:spid="_x0000_s1028" type="#_x0000_t202" style="position:absolute;margin-left:297.8pt;margin-top:472.8pt;width:201.8pt;height:137.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6A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" filled="f" stroked="f">
                <v:textbox inset="0,0,0,0">
                  <w:txbxContent>
                    <w:p w14:paraId="03143A9C" w14:textId="77777777" w:rsidR="00D76A03" w:rsidRPr="00DF34D8" w:rsidRDefault="00D76A03" w:rsidP="00C44355">
                      <w:pPr>
                        <w:pStyle w:val="Textkrper"/>
                        <w:spacing w:before="32"/>
                        <w:rPr>
                          <w:rFonts w:ascii="Arial" w:hAnsi="Arial" w:cs="Arial"/>
                          <w:spacing w:val="5"/>
                          <w:szCs w:val="15"/>
                        </w:rPr>
                      </w:pPr>
                      <w:r>
                        <w:rPr>
                          <w:rFonts w:ascii="Arial" w:hAnsi="Arial" w:cs="Arial"/>
                          <w:spacing w:val="5"/>
                          <w:szCs w:val="15"/>
                        </w:rPr>
                        <w:t>Weitere Informationen und Ansprechpartner:</w:t>
                      </w:r>
                    </w:p>
                    <w:p w14:paraId="3A192B78" w14:textId="77777777" w:rsidR="00D76A03" w:rsidRPr="00DF34D8" w:rsidRDefault="00D76A03" w:rsidP="00C44355">
                      <w:pPr>
                        <w:pStyle w:val="Textkrper"/>
                        <w:spacing w:before="32"/>
                        <w:rPr>
                          <w:sz w:val="19"/>
                          <w:szCs w:val="15"/>
                        </w:rPr>
                      </w:pPr>
                      <w:r>
                        <w:rPr>
                          <w:rFonts w:ascii="Arial" w:hAnsi="Arial" w:cs="Arial"/>
                          <w:b/>
                          <w:spacing w:val="5"/>
                          <w:szCs w:val="15"/>
                        </w:rPr>
                        <w:t>www.abb.com/knx</w:t>
                      </w:r>
                    </w:p>
                  </w:txbxContent>
                </v:textbox>
                <w10:wrap anchorx="margin" anchory="page"/>
                <w10:anchorlock/>
              </v:shape>
            </w:pict>
          </mc:Fallback>
        </mc:AlternateContent>
      </w:r>
      <w:r>
        <w:rPr>
          <w:noProof/>
        </w:rPr>
        <mc:AlternateContent>
          <mc:Choice Requires="wps">
            <w:drawing>
              <wp:anchor distT="0" distB="0" distL="114300" distR="114300" simplePos="0" relativeHeight="251658240" behindDoc="1" locked="1" layoutInCell="1" allowOverlap="1" wp14:anchorId="02CABE7C" wp14:editId="4B79AEFB">
                <wp:simplePos x="0" y="0"/>
                <wp:positionH relativeFrom="margin">
                  <wp:posOffset>3175</wp:posOffset>
                </wp:positionH>
                <wp:positionV relativeFrom="margin">
                  <wp:posOffset>4495165</wp:posOffset>
                </wp:positionV>
                <wp:extent cx="3020060" cy="4192270"/>
                <wp:effectExtent l="0" t="0" r="8890" b="1778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19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5C59" w14:textId="77777777" w:rsidR="00D76A03" w:rsidRPr="00951566" w:rsidRDefault="00D76A03" w:rsidP="00C44355">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4118AAEF" w14:textId="77777777" w:rsidR="00D76A03" w:rsidRPr="00951566" w:rsidRDefault="00D76A03" w:rsidP="00C44355">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6A625C2D" w14:textId="77777777" w:rsidR="00D76A03" w:rsidRPr="00951566" w:rsidRDefault="00D76A03" w:rsidP="00C44355">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5A7723E1" w14:textId="77777777" w:rsidR="00D76A03" w:rsidRPr="00951566" w:rsidRDefault="00D76A03" w:rsidP="00C44355">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27A86068" w14:textId="64882B4A" w:rsidR="00D76A03" w:rsidRPr="00951566" w:rsidRDefault="00D76A03" w:rsidP="00C44355">
                            <w:pPr>
                              <w:spacing w:line="160" w:lineRule="exact"/>
                              <w:ind w:left="20"/>
                              <w:rPr>
                                <w:rFonts w:ascii="Arial" w:hAnsi="Arial" w:cs="Arial"/>
                                <w:color w:val="000000"/>
                                <w:sz w:val="15"/>
                                <w:szCs w:val="24"/>
                              </w:rPr>
                            </w:pPr>
                            <w:r>
                              <w:rPr>
                                <w:rFonts w:ascii="Arial" w:hAnsi="Arial" w:cs="Arial"/>
                                <w:color w:val="000000"/>
                                <w:sz w:val="15"/>
                                <w:szCs w:val="24"/>
                              </w:rPr>
                              <w:t>©Copyright 201</w:t>
                            </w:r>
                            <w:r w:rsidR="00442ACD">
                              <w:rPr>
                                <w:rFonts w:ascii="Arial" w:hAnsi="Arial" w:cs="Arial"/>
                                <w:color w:val="000000"/>
                                <w:sz w:val="15"/>
                                <w:szCs w:val="24"/>
                              </w:rPr>
                              <w:t>6</w:t>
                            </w:r>
                            <w:r>
                              <w:rPr>
                                <w:rFonts w:ascii="Arial" w:hAnsi="Arial" w:cs="Arial"/>
                                <w:color w:val="000000"/>
                                <w:sz w:val="15"/>
                                <w:szCs w:val="24"/>
                              </w:rPr>
                              <w:t xml:space="preserve"> ABB. Alle Rechte vorbehalten.</w:t>
                            </w:r>
                            <w:r>
                              <w:rPr>
                                <w:rFonts w:ascii="Arial" w:hAnsi="Arial" w:cs="Arial"/>
                                <w:color w:val="000000"/>
                                <w:sz w:val="15"/>
                                <w:szCs w:val="24"/>
                              </w:rPr>
                              <w:br/>
                            </w:r>
                          </w:p>
                          <w:p w14:paraId="01873E51" w14:textId="77777777" w:rsidR="00D76A03" w:rsidRPr="00951566" w:rsidRDefault="00D76A03" w:rsidP="00C44355">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3C6E564F" w14:textId="77777777" w:rsidR="00D76A03" w:rsidRPr="00951566" w:rsidRDefault="00D76A03" w:rsidP="00C44355">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6FF1E6F8" w14:textId="77777777" w:rsidR="00D76A03" w:rsidRPr="00951566" w:rsidRDefault="00D76A03" w:rsidP="00C44355">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BE7C" id="Text Box 6" o:spid="_x0000_s1029" type="#_x0000_t202" style="position:absolute;margin-left:.25pt;margin-top:353.95pt;width:237.8pt;height:330.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o5sg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" filled="f" stroked="f">
                <v:textbox inset="0,0,0,0">
                  <w:txbxContent>
                    <w:p w14:paraId="6BB95C59" w14:textId="77777777" w:rsidR="00D76A03" w:rsidRPr="00951566" w:rsidRDefault="00D76A03" w:rsidP="00C44355">
                      <w:pPr>
                        <w:spacing w:line="160" w:lineRule="exact"/>
                        <w:ind w:left="20"/>
                        <w:rPr>
                          <w:rFonts w:ascii="Arial" w:hAnsi="Arial" w:cs="Arial"/>
                          <w:b/>
                          <w:color w:val="000000"/>
                          <w:sz w:val="15"/>
                          <w:szCs w:val="24"/>
                        </w:rPr>
                      </w:pPr>
                      <w:r>
                        <w:rPr>
                          <w:rFonts w:ascii="Arial" w:hAnsi="Arial" w:cs="Arial"/>
                          <w:b/>
                          <w:color w:val="000000"/>
                          <w:sz w:val="15"/>
                          <w:szCs w:val="24"/>
                        </w:rPr>
                        <w:t>Hinweis:</w:t>
                      </w:r>
                    </w:p>
                    <w:p w14:paraId="4118AAEF" w14:textId="77777777" w:rsidR="00D76A03" w:rsidRPr="00951566" w:rsidRDefault="00D76A03" w:rsidP="00C44355">
                      <w:pPr>
                        <w:spacing w:line="160" w:lineRule="exact"/>
                        <w:ind w:left="20"/>
                        <w:rPr>
                          <w:rFonts w:ascii="Arial" w:hAnsi="Arial" w:cs="Arial"/>
                          <w:color w:val="000000"/>
                          <w:sz w:val="15"/>
                          <w:szCs w:val="24"/>
                        </w:rPr>
                      </w:pPr>
                      <w:r>
                        <w:rPr>
                          <w:rFonts w:ascii="Arial" w:hAnsi="Arial" w:cs="Arial"/>
                          <w:color w:val="000000"/>
                          <w:sz w:val="15"/>
                          <w:szCs w:val="24"/>
                        </w:rPr>
                        <w:t>Die Informationen in diesem Dokument enthalten Best-Practice-Lösungen, um KNX-Installationen in einem spezifischen Applikationssegment vorzuschreiben, sind jedoch nur von beispielhaftem Charakter. Die Informationen stellen möglicherweise nicht die exakten funktionalen Anforderungen hinsichtlich der spezifischen lokalen Elektroinstallationsanforderungen dar. Bitte beachten Sie, dass das Dokument zudem keine Spezifikation der gesetzlich vorgeschriebenen Geräte zum Primärschutz enthält (z. B. Sicherungsautomaten, Fehlerstrom-Schutzschalter usw.), da diese stark von den nationalen Installationsvorschriften abhängen.</w:t>
                      </w:r>
                    </w:p>
                    <w:p w14:paraId="6A625C2D" w14:textId="77777777" w:rsidR="00D76A03" w:rsidRPr="00951566" w:rsidRDefault="00D76A03" w:rsidP="00C44355">
                      <w:pPr>
                        <w:spacing w:line="160" w:lineRule="exact"/>
                        <w:ind w:left="20"/>
                        <w:rPr>
                          <w:rFonts w:ascii="Arial" w:hAnsi="Arial" w:cs="Arial"/>
                          <w:color w:val="000000"/>
                          <w:sz w:val="15"/>
                          <w:szCs w:val="24"/>
                        </w:rPr>
                      </w:pPr>
                      <w:r>
                        <w:rPr>
                          <w:rFonts w:ascii="Arial" w:hAnsi="Arial" w:cs="Arial"/>
                          <w:color w:val="000000"/>
                          <w:sz w:val="15"/>
                          <w:szCs w:val="24"/>
                        </w:rPr>
                        <w:t>Technische Änderungen der Produkte sowie Änderungen am Inhalt dieses Dokuments behalten wir uns jederzeit ohne Vorankündigung vor. ABB übernimmt für mögliche Fehler oder fehlende Informationen in diesem Dokument keine Haftung.</w:t>
                      </w:r>
                    </w:p>
                    <w:p w14:paraId="5A7723E1" w14:textId="77777777" w:rsidR="00D76A03" w:rsidRPr="00951566" w:rsidRDefault="00D76A03" w:rsidP="00C44355">
                      <w:pPr>
                        <w:spacing w:line="160" w:lineRule="exact"/>
                        <w:ind w:left="20"/>
                        <w:rPr>
                          <w:rFonts w:ascii="Arial" w:hAnsi="Arial" w:cs="Arial"/>
                          <w:color w:val="000000"/>
                          <w:sz w:val="15"/>
                          <w:szCs w:val="24"/>
                        </w:rPr>
                      </w:pPr>
                      <w:r>
                        <w:rPr>
                          <w:rFonts w:ascii="Arial" w:hAnsi="Arial" w:cs="Arial"/>
                          <w:color w:val="000000"/>
                          <w:sz w:val="15"/>
                          <w:szCs w:val="24"/>
                        </w:rPr>
                        <w:t>Wir behalten uns alle Rechte an diesem Dokument und den darin enthaltenen Gegenständen und Abbildungen vor. Vervielfältigung, Bekanntgabe an Dritte oder Verwertung seines Inhaltes – auch von Teilen – ist ohne vorherige schriftliche Zustimmung durch die ABB AG verboten.</w:t>
                      </w:r>
                    </w:p>
                    <w:p w14:paraId="27A86068" w14:textId="64882B4A" w:rsidR="00D76A03" w:rsidRPr="00951566" w:rsidRDefault="00D76A03" w:rsidP="00C44355">
                      <w:pPr>
                        <w:spacing w:line="160" w:lineRule="exact"/>
                        <w:ind w:left="20"/>
                        <w:rPr>
                          <w:rFonts w:ascii="Arial" w:hAnsi="Arial" w:cs="Arial"/>
                          <w:color w:val="000000"/>
                          <w:sz w:val="15"/>
                          <w:szCs w:val="24"/>
                        </w:rPr>
                      </w:pPr>
                      <w:r>
                        <w:rPr>
                          <w:rFonts w:ascii="Arial" w:hAnsi="Arial" w:cs="Arial"/>
                          <w:color w:val="000000"/>
                          <w:sz w:val="15"/>
                          <w:szCs w:val="24"/>
                        </w:rPr>
                        <w:t>©Copyright 201</w:t>
                      </w:r>
                      <w:r w:rsidR="00442ACD">
                        <w:rPr>
                          <w:rFonts w:ascii="Arial" w:hAnsi="Arial" w:cs="Arial"/>
                          <w:color w:val="000000"/>
                          <w:sz w:val="15"/>
                          <w:szCs w:val="24"/>
                        </w:rPr>
                        <w:t>6</w:t>
                      </w:r>
                      <w:r>
                        <w:rPr>
                          <w:rFonts w:ascii="Arial" w:hAnsi="Arial" w:cs="Arial"/>
                          <w:color w:val="000000"/>
                          <w:sz w:val="15"/>
                          <w:szCs w:val="24"/>
                        </w:rPr>
                        <w:t xml:space="preserve"> ABB. Alle Rechte vorbehalten.</w:t>
                      </w:r>
                      <w:r>
                        <w:rPr>
                          <w:rFonts w:ascii="Arial" w:hAnsi="Arial" w:cs="Arial"/>
                          <w:color w:val="000000"/>
                          <w:sz w:val="15"/>
                          <w:szCs w:val="24"/>
                        </w:rPr>
                        <w:br/>
                      </w:r>
                    </w:p>
                    <w:p w14:paraId="01873E51" w14:textId="77777777" w:rsidR="00D76A03" w:rsidRPr="00951566" w:rsidRDefault="00D76A03" w:rsidP="00C44355">
                      <w:pPr>
                        <w:spacing w:line="160" w:lineRule="exact"/>
                        <w:ind w:left="20"/>
                        <w:rPr>
                          <w:rFonts w:ascii="Arial" w:hAnsi="Arial" w:cs="Arial"/>
                          <w:b/>
                          <w:color w:val="000000"/>
                          <w:sz w:val="15"/>
                          <w:szCs w:val="24"/>
                        </w:rPr>
                      </w:pPr>
                      <w:r>
                        <w:rPr>
                          <w:rFonts w:ascii="Arial" w:hAnsi="Arial" w:cs="Arial"/>
                          <w:b/>
                          <w:color w:val="000000"/>
                          <w:sz w:val="15"/>
                          <w:szCs w:val="24"/>
                        </w:rPr>
                        <w:t>Gewährleistung, Haftung:</w:t>
                      </w:r>
                    </w:p>
                    <w:p w14:paraId="3C6E564F" w14:textId="77777777" w:rsidR="00D76A03" w:rsidRPr="00951566" w:rsidRDefault="00D76A03" w:rsidP="00C44355">
                      <w:pPr>
                        <w:spacing w:line="160" w:lineRule="exact"/>
                        <w:ind w:left="20"/>
                        <w:rPr>
                          <w:rFonts w:ascii="Arial" w:hAnsi="Arial" w:cs="Arial"/>
                          <w:color w:val="000000"/>
                          <w:sz w:val="15"/>
                          <w:szCs w:val="24"/>
                        </w:rPr>
                      </w:pPr>
                      <w:r>
                        <w:rPr>
                          <w:rFonts w:ascii="Arial" w:hAnsi="Arial" w:cs="Arial"/>
                          <w:color w:val="000000"/>
                          <w:sz w:val="15"/>
                          <w:szCs w:val="24"/>
                        </w:rPr>
                        <w:t>Der Benutzer trägt die alleinige Verantwortung für die Verwendung des Inhalts dieses Dokuments.</w:t>
                      </w:r>
                    </w:p>
                    <w:p w14:paraId="6FF1E6F8" w14:textId="77777777" w:rsidR="00D76A03" w:rsidRPr="00951566" w:rsidRDefault="00D76A03" w:rsidP="00C44355">
                      <w:pPr>
                        <w:spacing w:line="160" w:lineRule="exact"/>
                        <w:ind w:left="20"/>
                        <w:rPr>
                          <w:rFonts w:ascii="Arial" w:hAnsi="Arial" w:cs="Arial"/>
                          <w:sz w:val="15"/>
                          <w:szCs w:val="15"/>
                        </w:rPr>
                      </w:pPr>
                      <w:r>
                        <w:rPr>
                          <w:rFonts w:ascii="Arial" w:hAnsi="Arial" w:cs="Arial"/>
                          <w:color w:val="000000"/>
                          <w:sz w:val="15"/>
                          <w:szCs w:val="24"/>
                        </w:rPr>
                        <w:t>ABB übernimmt keinerlei Gewährleistung. Die Haftung durch ABB in Verbindung mit diesem Dokument ist, gleich aus welchem Rechtsgrund, ausgeschlossen. Der Haftungsausschluss gilt nicht bei Vorsatz oder grober Fahrlässigkeit. Diese Erklärung unterliegt ausschließlich dem schweizerischen Recht und ist ausschließlich in Übereinstimmung mit diesem Recht auszulegen unter Ausschluss seiner Kollisionsnormen und des Übereinkommens der Vereinten Nationen über den internationalen Warenverkauf (Convention on the International Sale of Goods, CISG).</w:t>
                      </w:r>
                    </w:p>
                  </w:txbxContent>
                </v:textbox>
                <w10:wrap anchorx="margin" anchory="margin"/>
                <w10:anchorlock/>
              </v:shape>
            </w:pict>
          </mc:Fallback>
        </mc:AlternateContent>
      </w:r>
    </w:p>
    <w:p w14:paraId="6426C371" w14:textId="01C41E56" w:rsidR="00D6080A" w:rsidRPr="00D6080A" w:rsidRDefault="00D6080A" w:rsidP="00D6080A">
      <w:pPr>
        <w:rPr>
          <w:szCs w:val="18"/>
        </w:rPr>
      </w:pPr>
    </w:p>
    <w:sectPr w:rsidR="00D6080A" w:rsidRPr="00D6080A" w:rsidSect="00C87F63">
      <w:headerReference w:type="first" r:id="rId15"/>
      <w:pgSz w:w="11907" w:h="16839" w:code="9"/>
      <w:pgMar w:top="2362" w:right="792" w:bottom="1843" w:left="119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48EE0" w14:textId="77777777" w:rsidR="00BC5CC6" w:rsidRDefault="00BC5CC6" w:rsidP="00BE1A72">
      <w:pPr>
        <w:spacing w:after="0" w:line="240" w:lineRule="auto"/>
      </w:pPr>
      <w:r>
        <w:separator/>
      </w:r>
    </w:p>
  </w:endnote>
  <w:endnote w:type="continuationSeparator" w:id="0">
    <w:p w14:paraId="48E39838" w14:textId="77777777" w:rsidR="00BC5CC6" w:rsidRDefault="00BC5CC6" w:rsidP="00BE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B Neue Helvetica Light">
    <w:altName w:val="Trebuchet MS"/>
    <w:charset w:val="00"/>
    <w:family w:val="swiss"/>
    <w:pitch w:val="variable"/>
    <w:sig w:usb0="00000001" w:usb1="10002042"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472815"/>
      <w:docPartObj>
        <w:docPartGallery w:val="Page Numbers (Bottom of Page)"/>
        <w:docPartUnique/>
      </w:docPartObj>
    </w:sdtPr>
    <w:sdtEndPr/>
    <w:sdtContent>
      <w:p w14:paraId="515D39EA" w14:textId="34F1C143" w:rsidR="00D76A03" w:rsidRPr="00524F39" w:rsidRDefault="00D76A03">
        <w:pPr>
          <w:pStyle w:val="Fuzeile"/>
        </w:pPr>
        <w:r w:rsidRPr="00524F39">
          <w:fldChar w:fldCharType="begin"/>
        </w:r>
        <w:r w:rsidRPr="00524F39">
          <w:instrText>PAGE   \* MERGEFORMAT</w:instrText>
        </w:r>
        <w:r w:rsidRPr="00524F39">
          <w:fldChar w:fldCharType="separate"/>
        </w:r>
        <w:r w:rsidR="007E33A2">
          <w:rPr>
            <w:noProof/>
          </w:rPr>
          <w:t>4</w:t>
        </w:r>
        <w:r w:rsidRPr="00524F39">
          <w:fldChar w:fldCharType="end"/>
        </w:r>
      </w:p>
    </w:sdtContent>
  </w:sdt>
  <w:p w14:paraId="0083B521" w14:textId="77777777" w:rsidR="00D76A03" w:rsidRDefault="00D76A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0D6DE" w14:textId="700261BA" w:rsidR="00D76A03" w:rsidRDefault="001D5C28" w:rsidP="001D5C28">
    <w:pPr>
      <w:pStyle w:val="Fuzeile"/>
      <w:jc w:val="right"/>
    </w:pPr>
    <w:r>
      <w:rPr>
        <w:noProof/>
      </w:rPr>
      <w:drawing>
        <wp:inline distT="0" distB="0" distL="0" distR="0" wp14:anchorId="02FB3E22" wp14:editId="4EF3268D">
          <wp:extent cx="966159" cy="369607"/>
          <wp:effectExtent l="0" t="0" r="5715" b="0"/>
          <wp:docPr id="2" name="Grafik 2" descr="C:\Users\DEU132228\AppData\Local\Microsoft\Windows\Temporary Internet Files\Content.Outlook\XNSGZS8F\ABB_Logo_Offi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U132228\AppData\Local\Microsoft\Windows\Temporary Internet Files\Content.Outlook\XNSGZS8F\ABB_Logo_Offi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267" cy="36964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F3E81" w14:textId="77777777" w:rsidR="00BC5CC6" w:rsidRDefault="00BC5CC6" w:rsidP="00BE1A72">
      <w:pPr>
        <w:spacing w:after="0" w:line="240" w:lineRule="auto"/>
      </w:pPr>
      <w:r>
        <w:separator/>
      </w:r>
    </w:p>
  </w:footnote>
  <w:footnote w:type="continuationSeparator" w:id="0">
    <w:p w14:paraId="4820E790" w14:textId="77777777" w:rsidR="00BC5CC6" w:rsidRDefault="00BC5CC6" w:rsidP="00BE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4BC34" w14:textId="77777777" w:rsidR="00D76A03" w:rsidRDefault="00D76A03" w:rsidP="00D76A03">
    <w:pPr>
      <w:pStyle w:val="Kopfzeile"/>
      <w:tabs>
        <w:tab w:val="clear" w:pos="4703"/>
        <w:tab w:val="clear" w:pos="9406"/>
        <w:tab w:val="left" w:pos="8365"/>
      </w:tabs>
    </w:pPr>
    <w:r>
      <w:rPr>
        <w:noProof/>
      </w:rPr>
      <mc:AlternateContent>
        <mc:Choice Requires="wps">
          <w:drawing>
            <wp:anchor distT="0" distB="0" distL="114300" distR="114300" simplePos="0" relativeHeight="251662336" behindDoc="1" locked="0" layoutInCell="1" allowOverlap="1" wp14:anchorId="25EC0F54" wp14:editId="6C14CEF9">
              <wp:simplePos x="0" y="0"/>
              <wp:positionH relativeFrom="column">
                <wp:posOffset>-3644</wp:posOffset>
              </wp:positionH>
              <wp:positionV relativeFrom="paragraph">
                <wp:posOffset>-72390</wp:posOffset>
              </wp:positionV>
              <wp:extent cx="6307200" cy="1353185"/>
              <wp:effectExtent l="0" t="0" r="0" b="0"/>
              <wp:wrapNone/>
              <wp:docPr id="1" name="Rectangle 17"/>
              <wp:cNvGraphicFramePr/>
              <a:graphic xmlns:a="http://schemas.openxmlformats.org/drawingml/2006/main">
                <a:graphicData uri="http://schemas.microsoft.com/office/word/2010/wordprocessingShape">
                  <wps:wsp>
                    <wps:cNvSpPr/>
                    <wps:spPr bwMode="gray">
                      <a:xfrm>
                        <a:off x="0" y="0"/>
                        <a:ext cx="6307200" cy="1353185"/>
                      </a:xfrm>
                      <a:prstGeom prst="rect">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93AED3" id="Rectangle 17" o:spid="_x0000_s1026" style="position:absolute;margin-left:-.3pt;margin-top:-5.7pt;width:496.65pt;height:106.5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" fillcolor="black [3213]" stroked="f">
              <v:textbox inset="0,0,0,0"/>
            </v:rec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32217" w14:textId="1AC06253" w:rsidR="00D76A03" w:rsidRDefault="00D76A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4149"/>
    <w:multiLevelType w:val="multilevel"/>
    <w:tmpl w:val="93E0614C"/>
    <w:lvl w:ilvl="0">
      <w:start w:val="1"/>
      <w:numFmt w:val="bullet"/>
      <w:pStyle w:val="BulletPoint01"/>
      <w:lvlText w:val=""/>
      <w:lvlJc w:val="left"/>
      <w:pPr>
        <w:ind w:left="360" w:hanging="360"/>
      </w:pPr>
      <w:rPr>
        <w:rFonts w:ascii="Symbol" w:hAnsi="Symbol" w:hint="default"/>
        <w:caps w:val="0"/>
        <w:strike w:val="0"/>
        <w:dstrike w:val="0"/>
        <w:vanish w:val="0"/>
        <w:color w:val="000000" w:themeColor="text1"/>
        <w:vertAlign w:val="baseline"/>
      </w:rPr>
    </w:lvl>
    <w:lvl w:ilvl="1">
      <w:start w:val="1"/>
      <w:numFmt w:val="bullet"/>
      <w:pStyle w:val="BulletPoint02"/>
      <w:lvlText w:val=""/>
      <w:lvlJc w:val="left"/>
      <w:pPr>
        <w:ind w:left="1080" w:hanging="360"/>
      </w:pPr>
      <w:rPr>
        <w:rFonts w:ascii="Symbol" w:hAnsi="Symbol" w:hint="default"/>
        <w:color w:val="000000"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9F83E2B"/>
    <w:multiLevelType w:val="hybridMultilevel"/>
    <w:tmpl w:val="7BB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472D"/>
    <w:multiLevelType w:val="multilevel"/>
    <w:tmpl w:val="698A40E4"/>
    <w:numStyleLink w:val="Style2"/>
  </w:abstractNum>
  <w:abstractNum w:abstractNumId="3" w15:restartNumberingAfterBreak="0">
    <w:nsid w:val="2FF800D5"/>
    <w:multiLevelType w:val="multilevel"/>
    <w:tmpl w:val="698A40E4"/>
    <w:numStyleLink w:val="Style2"/>
  </w:abstractNum>
  <w:abstractNum w:abstractNumId="4" w15:restartNumberingAfterBreak="0">
    <w:nsid w:val="372F38D2"/>
    <w:multiLevelType w:val="multilevel"/>
    <w:tmpl w:val="698A40E4"/>
    <w:numStyleLink w:val="Style2"/>
  </w:abstractNum>
  <w:abstractNum w:abstractNumId="5" w15:restartNumberingAfterBreak="0">
    <w:nsid w:val="394B35F6"/>
    <w:multiLevelType w:val="hybridMultilevel"/>
    <w:tmpl w:val="AB1AB6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BF4E7B"/>
    <w:multiLevelType w:val="multilevel"/>
    <w:tmpl w:val="698A40E4"/>
    <w:numStyleLink w:val="Style2"/>
  </w:abstractNum>
  <w:abstractNum w:abstractNumId="7" w15:restartNumberingAfterBreak="0">
    <w:nsid w:val="61025BE9"/>
    <w:multiLevelType w:val="hybridMultilevel"/>
    <w:tmpl w:val="94CE125E"/>
    <w:lvl w:ilvl="0" w:tplc="5DDA0F1A">
      <w:start w:val="1"/>
      <w:numFmt w:val="bullet"/>
      <w:lvlText w:val=""/>
      <w:lvlJc w:val="left"/>
      <w:pPr>
        <w:ind w:left="3180" w:hanging="360"/>
      </w:pPr>
      <w:rPr>
        <w:rFonts w:ascii="Symbol" w:hAnsi="Symbol" w:hint="default"/>
      </w:rPr>
    </w:lvl>
    <w:lvl w:ilvl="1" w:tplc="04070003" w:tentative="1">
      <w:start w:val="1"/>
      <w:numFmt w:val="bullet"/>
      <w:lvlText w:val="o"/>
      <w:lvlJc w:val="left"/>
      <w:pPr>
        <w:ind w:left="3900" w:hanging="360"/>
      </w:pPr>
      <w:rPr>
        <w:rFonts w:ascii="Courier New" w:hAnsi="Courier New" w:cs="Courier New" w:hint="default"/>
      </w:rPr>
    </w:lvl>
    <w:lvl w:ilvl="2" w:tplc="04070005" w:tentative="1">
      <w:start w:val="1"/>
      <w:numFmt w:val="bullet"/>
      <w:lvlText w:val=""/>
      <w:lvlJc w:val="left"/>
      <w:pPr>
        <w:ind w:left="4620" w:hanging="360"/>
      </w:pPr>
      <w:rPr>
        <w:rFonts w:ascii="Wingdings" w:hAnsi="Wingdings" w:hint="default"/>
      </w:rPr>
    </w:lvl>
    <w:lvl w:ilvl="3" w:tplc="04070001" w:tentative="1">
      <w:start w:val="1"/>
      <w:numFmt w:val="bullet"/>
      <w:lvlText w:val=""/>
      <w:lvlJc w:val="left"/>
      <w:pPr>
        <w:ind w:left="5340" w:hanging="360"/>
      </w:pPr>
      <w:rPr>
        <w:rFonts w:ascii="Symbol" w:hAnsi="Symbol" w:hint="default"/>
      </w:rPr>
    </w:lvl>
    <w:lvl w:ilvl="4" w:tplc="04070003" w:tentative="1">
      <w:start w:val="1"/>
      <w:numFmt w:val="bullet"/>
      <w:lvlText w:val="o"/>
      <w:lvlJc w:val="left"/>
      <w:pPr>
        <w:ind w:left="6060" w:hanging="360"/>
      </w:pPr>
      <w:rPr>
        <w:rFonts w:ascii="Courier New" w:hAnsi="Courier New" w:cs="Courier New" w:hint="default"/>
      </w:rPr>
    </w:lvl>
    <w:lvl w:ilvl="5" w:tplc="04070005" w:tentative="1">
      <w:start w:val="1"/>
      <w:numFmt w:val="bullet"/>
      <w:lvlText w:val=""/>
      <w:lvlJc w:val="left"/>
      <w:pPr>
        <w:ind w:left="6780" w:hanging="360"/>
      </w:pPr>
      <w:rPr>
        <w:rFonts w:ascii="Wingdings" w:hAnsi="Wingdings" w:hint="default"/>
      </w:rPr>
    </w:lvl>
    <w:lvl w:ilvl="6" w:tplc="04070001" w:tentative="1">
      <w:start w:val="1"/>
      <w:numFmt w:val="bullet"/>
      <w:lvlText w:val=""/>
      <w:lvlJc w:val="left"/>
      <w:pPr>
        <w:ind w:left="7500" w:hanging="360"/>
      </w:pPr>
      <w:rPr>
        <w:rFonts w:ascii="Symbol" w:hAnsi="Symbol" w:hint="default"/>
      </w:rPr>
    </w:lvl>
    <w:lvl w:ilvl="7" w:tplc="04070003" w:tentative="1">
      <w:start w:val="1"/>
      <w:numFmt w:val="bullet"/>
      <w:lvlText w:val="o"/>
      <w:lvlJc w:val="left"/>
      <w:pPr>
        <w:ind w:left="8220" w:hanging="360"/>
      </w:pPr>
      <w:rPr>
        <w:rFonts w:ascii="Courier New" w:hAnsi="Courier New" w:cs="Courier New" w:hint="default"/>
      </w:rPr>
    </w:lvl>
    <w:lvl w:ilvl="8" w:tplc="04070005" w:tentative="1">
      <w:start w:val="1"/>
      <w:numFmt w:val="bullet"/>
      <w:lvlText w:val=""/>
      <w:lvlJc w:val="left"/>
      <w:pPr>
        <w:ind w:left="8940" w:hanging="360"/>
      </w:pPr>
      <w:rPr>
        <w:rFonts w:ascii="Wingdings" w:hAnsi="Wingdings" w:hint="default"/>
      </w:rPr>
    </w:lvl>
  </w:abstractNum>
  <w:abstractNum w:abstractNumId="8" w15:restartNumberingAfterBreak="0">
    <w:nsid w:val="6E8D6255"/>
    <w:multiLevelType w:val="multilevel"/>
    <w:tmpl w:val="41ACBCA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D72B28"/>
    <w:multiLevelType w:val="multilevel"/>
    <w:tmpl w:val="698A40E4"/>
    <w:numStyleLink w:val="Style2"/>
  </w:abstractNum>
  <w:abstractNum w:abstractNumId="10" w15:restartNumberingAfterBreak="0">
    <w:nsid w:val="79406B69"/>
    <w:multiLevelType w:val="multilevel"/>
    <w:tmpl w:val="698A40E4"/>
    <w:styleLink w:val="Style2"/>
    <w:lvl w:ilvl="0">
      <w:start w:val="1"/>
      <w:numFmt w:val="decimal"/>
      <w:pStyle w:val="ListParagraph1"/>
      <w:lvlText w:val="%1."/>
      <w:lvlJc w:val="left"/>
      <w:pPr>
        <w:ind w:left="454" w:hanging="454"/>
      </w:pPr>
      <w:rPr>
        <w:rFonts w:asciiTheme="minorHAnsi" w:hAnsiTheme="minorHAnsi" w:hint="default"/>
        <w:b w:val="0"/>
        <w:sz w:val="28"/>
      </w:rPr>
    </w:lvl>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 w:ilvl="2">
      <w:start w:val="1"/>
      <w:numFmt w:val="decimal"/>
      <w:pStyle w:val="berschrift3"/>
      <w:lvlText w:val="%1.%2.%3."/>
      <w:lvlJc w:val="left"/>
      <w:pPr>
        <w:ind w:left="1645" w:hanging="510"/>
      </w:pPr>
      <w:rPr>
        <w:rFonts w:asciiTheme="minorHAnsi" w:hAnsiTheme="minorHAnsi" w:hint="default"/>
        <w:b/>
        <w:color w:val="000000" w:themeColor="text1"/>
      </w:rPr>
    </w:lvl>
    <w:lvl w:ilvl="3">
      <w:start w:val="1"/>
      <w:numFmt w:val="decimal"/>
      <w:lvlText w:val="%1.%2.%3.%4."/>
      <w:lvlJc w:val="left"/>
      <w:pPr>
        <w:ind w:left="510" w:hanging="510"/>
      </w:pPr>
      <w:rPr>
        <w:rFonts w:hint="default"/>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11" w15:restartNumberingAfterBreak="0">
    <w:nsid w:val="7A9F781B"/>
    <w:multiLevelType w:val="multilevel"/>
    <w:tmpl w:val="698A40E4"/>
    <w:numStyleLink w:val="Style2"/>
  </w:abstractNum>
  <w:abstractNum w:abstractNumId="12" w15:restartNumberingAfterBreak="0">
    <w:nsid w:val="7D5917DD"/>
    <w:multiLevelType w:val="multilevel"/>
    <w:tmpl w:val="698A40E4"/>
    <w:numStyleLink w:val="Style2"/>
  </w:abstractNum>
  <w:num w:numId="1">
    <w:abstractNumId w:val="0"/>
  </w:num>
  <w:num w:numId="2">
    <w:abstractNumId w:val="10"/>
  </w:num>
  <w:num w:numId="3">
    <w:abstractNumId w:val="6"/>
  </w:num>
  <w:num w:numId="4">
    <w:abstractNumId w:val="11"/>
  </w:num>
  <w:num w:numId="5">
    <w:abstractNumId w:val="8"/>
  </w:num>
  <w:num w:numId="6">
    <w:abstractNumId w:val="1"/>
  </w:num>
  <w:num w:numId="7">
    <w:abstractNumId w:val="2"/>
  </w:num>
  <w:num w:numId="8">
    <w:abstractNumId w:val="3"/>
  </w:num>
  <w:num w:numId="9">
    <w:abstractNumId w:val="4"/>
  </w:num>
  <w:num w:numId="10">
    <w:abstractNumId w:val="9"/>
  </w:num>
  <w:num w:numId="11">
    <w:abstractNumId w:val="12"/>
    <w:lvlOverride w:ilvl="1">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Override>
    <w:lvlOverride w:ilvl="2">
      <w:lvl w:ilvl="2">
        <w:start w:val="1"/>
        <w:numFmt w:val="decimal"/>
        <w:pStyle w:val="berschrift3"/>
        <w:lvlText w:val="%1.%2.%3."/>
        <w:lvlJc w:val="left"/>
        <w:pPr>
          <w:ind w:left="2921"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5"/>
  </w:num>
  <w:num w:numId="13">
    <w:abstractNumId w:val="0"/>
  </w:num>
  <w:num w:numId="14">
    <w:abstractNumId w:val="0"/>
  </w:num>
  <w:num w:numId="15">
    <w:abstractNumId w:val="12"/>
  </w:num>
  <w:num w:numId="16">
    <w:abstractNumId w:val="12"/>
  </w:num>
  <w:num w:numId="17">
    <w:abstractNumId w:val="12"/>
  </w:num>
  <w:num w:numId="18">
    <w:abstractNumId w:val="12"/>
    <w:lvlOverride w:ilvl="1">
      <w:lvl w:ilvl="1">
        <w:start w:val="1"/>
        <w:numFmt w:val="decimal"/>
        <w:pStyle w:val="berschrift2"/>
        <w:lvlText w:val="%1.%2."/>
        <w:lvlJc w:val="left"/>
        <w:pPr>
          <w:ind w:left="510" w:hanging="51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num>
  <w:num w:numId="19">
    <w:abstractNumId w:val="12"/>
    <w:lvlOverride w:ilvl="0">
      <w:lvl w:ilvl="0">
        <w:start w:val="1"/>
        <w:numFmt w:val="decimal"/>
        <w:pStyle w:val="ListParagraph1"/>
        <w:lvlText w:val="%1."/>
        <w:lvlJc w:val="left"/>
        <w:pPr>
          <w:ind w:left="454" w:hanging="454"/>
        </w:pPr>
        <w:rPr>
          <w:rFonts w:asciiTheme="minorHAnsi" w:hAnsiTheme="minorHAnsi" w:hint="default"/>
          <w:b w:val="0"/>
          <w:sz w:val="28"/>
        </w:rPr>
      </w:lvl>
    </w:lvlOverride>
    <w:lvlOverride w:ilvl="1">
      <w:lvl w:ilvl="1">
        <w:start w:val="1"/>
        <w:numFmt w:val="decimal"/>
        <w:pStyle w:val="berschrift2"/>
        <w:lvlText w:val="%1.%2."/>
        <w:lvlJc w:val="left"/>
        <w:pPr>
          <w:ind w:left="510" w:hanging="510"/>
        </w:pPr>
        <w:rPr>
          <w:rFonts w:asciiTheme="minorHAnsi" w:hAnsiTheme="minorHAnsi" w:hint="default"/>
          <w:b/>
          <w:color w:val="000000" w:themeColor="text1"/>
          <w:u w:color="000000" w:themeColor="text1"/>
        </w:rPr>
      </w:lvl>
    </w:lvlOverride>
    <w:lvlOverride w:ilvl="2">
      <w:lvl w:ilvl="2">
        <w:start w:val="1"/>
        <w:numFmt w:val="decimal"/>
        <w:pStyle w:val="berschrift3"/>
        <w:lvlText w:val="%1.%2.%3."/>
        <w:lvlJc w:val="left"/>
        <w:pPr>
          <w:ind w:left="794" w:hanging="510"/>
        </w:pPr>
        <w:rPr>
          <w:rFonts w:asciiTheme="minorHAnsi" w:hAnsiTheme="minorHAnsi" w:hint="default"/>
          <w:b/>
          <w:color w:val="000000" w:themeColor="text1"/>
        </w:rPr>
      </w:lvl>
    </w:lvlOverride>
    <w:lvlOverride w:ilvl="3">
      <w:lvl w:ilvl="3">
        <w:start w:val="1"/>
        <w:numFmt w:val="decimal"/>
        <w:lvlText w:val="%1.%2.%3.%4."/>
        <w:lvlJc w:val="left"/>
        <w:pPr>
          <w:ind w:left="510" w:hanging="510"/>
        </w:pPr>
        <w:rPr>
          <w:rFonts w:hint="default"/>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20">
    <w:abstractNumId w:val="12"/>
  </w:num>
  <w:num w:numId="21">
    <w:abstractNumId w:val="12"/>
    <w:lvlOverride w:ilvl="2">
      <w:lvl w:ilvl="2">
        <w:start w:val="1"/>
        <w:numFmt w:val="decimal"/>
        <w:pStyle w:val="berschrift3"/>
        <w:lvlText w:val="%1.%2.%3."/>
        <w:lvlJc w:val="left"/>
        <w:pPr>
          <w:ind w:left="794" w:hanging="51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49"/>
    <w:rsid w:val="000108D1"/>
    <w:rsid w:val="00021A98"/>
    <w:rsid w:val="00036E21"/>
    <w:rsid w:val="000528D8"/>
    <w:rsid w:val="000620E0"/>
    <w:rsid w:val="000661EB"/>
    <w:rsid w:val="00081B5D"/>
    <w:rsid w:val="00085ADC"/>
    <w:rsid w:val="00090FFC"/>
    <w:rsid w:val="00097149"/>
    <w:rsid w:val="000A011B"/>
    <w:rsid w:val="000A3B9C"/>
    <w:rsid w:val="000A6E39"/>
    <w:rsid w:val="000C0D41"/>
    <w:rsid w:val="000C3F9B"/>
    <w:rsid w:val="000D45BF"/>
    <w:rsid w:val="000E09A5"/>
    <w:rsid w:val="000E3305"/>
    <w:rsid w:val="000F1D65"/>
    <w:rsid w:val="000F52AD"/>
    <w:rsid w:val="00105855"/>
    <w:rsid w:val="00111147"/>
    <w:rsid w:val="0011590E"/>
    <w:rsid w:val="00127882"/>
    <w:rsid w:val="00130F92"/>
    <w:rsid w:val="00131E56"/>
    <w:rsid w:val="00133BBC"/>
    <w:rsid w:val="00135BC3"/>
    <w:rsid w:val="0014032E"/>
    <w:rsid w:val="00140DB2"/>
    <w:rsid w:val="001450BE"/>
    <w:rsid w:val="00146689"/>
    <w:rsid w:val="00157887"/>
    <w:rsid w:val="00161FCA"/>
    <w:rsid w:val="00166FE6"/>
    <w:rsid w:val="00167AD5"/>
    <w:rsid w:val="001821AC"/>
    <w:rsid w:val="00182313"/>
    <w:rsid w:val="001914A3"/>
    <w:rsid w:val="00195719"/>
    <w:rsid w:val="001A2F0A"/>
    <w:rsid w:val="001B1BE6"/>
    <w:rsid w:val="001B5C0D"/>
    <w:rsid w:val="001D054A"/>
    <w:rsid w:val="001D33C3"/>
    <w:rsid w:val="001D5C28"/>
    <w:rsid w:val="001E32FF"/>
    <w:rsid w:val="001E433A"/>
    <w:rsid w:val="001E4710"/>
    <w:rsid w:val="001E48A0"/>
    <w:rsid w:val="001E5422"/>
    <w:rsid w:val="001F06D0"/>
    <w:rsid w:val="001F1FF4"/>
    <w:rsid w:val="00201B0C"/>
    <w:rsid w:val="00202BBE"/>
    <w:rsid w:val="00214E9F"/>
    <w:rsid w:val="00221313"/>
    <w:rsid w:val="0022611A"/>
    <w:rsid w:val="002372C4"/>
    <w:rsid w:val="00241737"/>
    <w:rsid w:val="0025341E"/>
    <w:rsid w:val="00263215"/>
    <w:rsid w:val="00265745"/>
    <w:rsid w:val="00277428"/>
    <w:rsid w:val="002877E7"/>
    <w:rsid w:val="002879CF"/>
    <w:rsid w:val="00290753"/>
    <w:rsid w:val="00293063"/>
    <w:rsid w:val="002A60C9"/>
    <w:rsid w:val="002B0DE1"/>
    <w:rsid w:val="002C5302"/>
    <w:rsid w:val="002C6D3C"/>
    <w:rsid w:val="002D0B9B"/>
    <w:rsid w:val="002E0195"/>
    <w:rsid w:val="002F017C"/>
    <w:rsid w:val="002F2497"/>
    <w:rsid w:val="00303267"/>
    <w:rsid w:val="00312C2F"/>
    <w:rsid w:val="00315E17"/>
    <w:rsid w:val="0032249C"/>
    <w:rsid w:val="0032361D"/>
    <w:rsid w:val="003263C5"/>
    <w:rsid w:val="00331E46"/>
    <w:rsid w:val="003338C5"/>
    <w:rsid w:val="00336E51"/>
    <w:rsid w:val="003653C8"/>
    <w:rsid w:val="003752BD"/>
    <w:rsid w:val="00375A33"/>
    <w:rsid w:val="003812F1"/>
    <w:rsid w:val="003879FB"/>
    <w:rsid w:val="003937B7"/>
    <w:rsid w:val="00395A37"/>
    <w:rsid w:val="003A441C"/>
    <w:rsid w:val="003D3429"/>
    <w:rsid w:val="003D6EB1"/>
    <w:rsid w:val="003D7576"/>
    <w:rsid w:val="0040189C"/>
    <w:rsid w:val="004046D4"/>
    <w:rsid w:val="00407095"/>
    <w:rsid w:val="00424FE1"/>
    <w:rsid w:val="00426218"/>
    <w:rsid w:val="004303CF"/>
    <w:rsid w:val="00432F9F"/>
    <w:rsid w:val="00442ACD"/>
    <w:rsid w:val="0045748F"/>
    <w:rsid w:val="00466ECB"/>
    <w:rsid w:val="00477452"/>
    <w:rsid w:val="00493B63"/>
    <w:rsid w:val="004B36B1"/>
    <w:rsid w:val="004C2ED5"/>
    <w:rsid w:val="004C6E5A"/>
    <w:rsid w:val="004E3F63"/>
    <w:rsid w:val="004E5CF4"/>
    <w:rsid w:val="004F3B3E"/>
    <w:rsid w:val="005055C1"/>
    <w:rsid w:val="005140C4"/>
    <w:rsid w:val="00516AC7"/>
    <w:rsid w:val="00524F39"/>
    <w:rsid w:val="0053063C"/>
    <w:rsid w:val="00534041"/>
    <w:rsid w:val="00536F84"/>
    <w:rsid w:val="005430E0"/>
    <w:rsid w:val="005454FB"/>
    <w:rsid w:val="00545516"/>
    <w:rsid w:val="0057164E"/>
    <w:rsid w:val="00571D13"/>
    <w:rsid w:val="00576F86"/>
    <w:rsid w:val="005845E8"/>
    <w:rsid w:val="005A1A2F"/>
    <w:rsid w:val="005B22E9"/>
    <w:rsid w:val="005B39B9"/>
    <w:rsid w:val="005B4916"/>
    <w:rsid w:val="005B4DEB"/>
    <w:rsid w:val="005B547D"/>
    <w:rsid w:val="005C7A50"/>
    <w:rsid w:val="005D1B44"/>
    <w:rsid w:val="005E42BD"/>
    <w:rsid w:val="005E43F2"/>
    <w:rsid w:val="005E6263"/>
    <w:rsid w:val="005F065A"/>
    <w:rsid w:val="005F20F4"/>
    <w:rsid w:val="00613A2C"/>
    <w:rsid w:val="00613E08"/>
    <w:rsid w:val="00614CD8"/>
    <w:rsid w:val="00617DD5"/>
    <w:rsid w:val="0062459C"/>
    <w:rsid w:val="00631987"/>
    <w:rsid w:val="006334D9"/>
    <w:rsid w:val="00633A6C"/>
    <w:rsid w:val="0063713E"/>
    <w:rsid w:val="0064327C"/>
    <w:rsid w:val="00661843"/>
    <w:rsid w:val="006637F3"/>
    <w:rsid w:val="00664E5E"/>
    <w:rsid w:val="0066513A"/>
    <w:rsid w:val="00667D66"/>
    <w:rsid w:val="00677D52"/>
    <w:rsid w:val="0068039F"/>
    <w:rsid w:val="006945A6"/>
    <w:rsid w:val="006A578F"/>
    <w:rsid w:val="006A7FD2"/>
    <w:rsid w:val="006B4C23"/>
    <w:rsid w:val="006C295C"/>
    <w:rsid w:val="006C3598"/>
    <w:rsid w:val="006C6349"/>
    <w:rsid w:val="006D1A45"/>
    <w:rsid w:val="006E18AB"/>
    <w:rsid w:val="006F5C87"/>
    <w:rsid w:val="0070166D"/>
    <w:rsid w:val="00724719"/>
    <w:rsid w:val="00752233"/>
    <w:rsid w:val="0076403F"/>
    <w:rsid w:val="00764967"/>
    <w:rsid w:val="007750FB"/>
    <w:rsid w:val="00785AC7"/>
    <w:rsid w:val="007870FD"/>
    <w:rsid w:val="00795924"/>
    <w:rsid w:val="007A30E4"/>
    <w:rsid w:val="007B76CC"/>
    <w:rsid w:val="007C0C3F"/>
    <w:rsid w:val="007C7623"/>
    <w:rsid w:val="007D2D81"/>
    <w:rsid w:val="007D3E4B"/>
    <w:rsid w:val="007E06AB"/>
    <w:rsid w:val="007E33A2"/>
    <w:rsid w:val="007F5063"/>
    <w:rsid w:val="008022A6"/>
    <w:rsid w:val="00803179"/>
    <w:rsid w:val="0081195B"/>
    <w:rsid w:val="0081276F"/>
    <w:rsid w:val="00820670"/>
    <w:rsid w:val="0082284F"/>
    <w:rsid w:val="00831DDF"/>
    <w:rsid w:val="00832439"/>
    <w:rsid w:val="00833970"/>
    <w:rsid w:val="00835559"/>
    <w:rsid w:val="008358FF"/>
    <w:rsid w:val="00846316"/>
    <w:rsid w:val="00847AFE"/>
    <w:rsid w:val="00855A80"/>
    <w:rsid w:val="008562C1"/>
    <w:rsid w:val="00876884"/>
    <w:rsid w:val="00882678"/>
    <w:rsid w:val="0089760E"/>
    <w:rsid w:val="00897F9A"/>
    <w:rsid w:val="008E335B"/>
    <w:rsid w:val="008F617F"/>
    <w:rsid w:val="00902809"/>
    <w:rsid w:val="009125C0"/>
    <w:rsid w:val="00931AA9"/>
    <w:rsid w:val="009350B0"/>
    <w:rsid w:val="0096420B"/>
    <w:rsid w:val="00966B65"/>
    <w:rsid w:val="0099647D"/>
    <w:rsid w:val="00997F9A"/>
    <w:rsid w:val="009A4A49"/>
    <w:rsid w:val="009C5FFB"/>
    <w:rsid w:val="009D2094"/>
    <w:rsid w:val="009D6585"/>
    <w:rsid w:val="00A03F6A"/>
    <w:rsid w:val="00A04DBB"/>
    <w:rsid w:val="00A07690"/>
    <w:rsid w:val="00A106F9"/>
    <w:rsid w:val="00A25F5E"/>
    <w:rsid w:val="00A31163"/>
    <w:rsid w:val="00A31BC6"/>
    <w:rsid w:val="00A40818"/>
    <w:rsid w:val="00A426BC"/>
    <w:rsid w:val="00A61FDD"/>
    <w:rsid w:val="00A666EC"/>
    <w:rsid w:val="00A66B98"/>
    <w:rsid w:val="00A8050D"/>
    <w:rsid w:val="00A8196C"/>
    <w:rsid w:val="00A825C2"/>
    <w:rsid w:val="00A837F2"/>
    <w:rsid w:val="00A83C8F"/>
    <w:rsid w:val="00A85C41"/>
    <w:rsid w:val="00A911A3"/>
    <w:rsid w:val="00AA298B"/>
    <w:rsid w:val="00AB3890"/>
    <w:rsid w:val="00AB3973"/>
    <w:rsid w:val="00AB784F"/>
    <w:rsid w:val="00AC0B9F"/>
    <w:rsid w:val="00AC3208"/>
    <w:rsid w:val="00AD549B"/>
    <w:rsid w:val="00AE18C0"/>
    <w:rsid w:val="00AE2520"/>
    <w:rsid w:val="00AE2EA8"/>
    <w:rsid w:val="00B02A85"/>
    <w:rsid w:val="00B05C3A"/>
    <w:rsid w:val="00B346B1"/>
    <w:rsid w:val="00B346ED"/>
    <w:rsid w:val="00B373B8"/>
    <w:rsid w:val="00B64117"/>
    <w:rsid w:val="00B64606"/>
    <w:rsid w:val="00B67A6B"/>
    <w:rsid w:val="00B96F11"/>
    <w:rsid w:val="00BB198F"/>
    <w:rsid w:val="00BB2ED9"/>
    <w:rsid w:val="00BC5CC6"/>
    <w:rsid w:val="00BE1A72"/>
    <w:rsid w:val="00BE423C"/>
    <w:rsid w:val="00BE471C"/>
    <w:rsid w:val="00BF2223"/>
    <w:rsid w:val="00BF3781"/>
    <w:rsid w:val="00BF7AE8"/>
    <w:rsid w:val="00C11C70"/>
    <w:rsid w:val="00C144FA"/>
    <w:rsid w:val="00C15124"/>
    <w:rsid w:val="00C44355"/>
    <w:rsid w:val="00C472FA"/>
    <w:rsid w:val="00C84E83"/>
    <w:rsid w:val="00C854D7"/>
    <w:rsid w:val="00C85814"/>
    <w:rsid w:val="00C87F63"/>
    <w:rsid w:val="00CB2562"/>
    <w:rsid w:val="00CC0E90"/>
    <w:rsid w:val="00CD6C16"/>
    <w:rsid w:val="00CE7DD4"/>
    <w:rsid w:val="00CF5CC8"/>
    <w:rsid w:val="00D07A87"/>
    <w:rsid w:val="00D21232"/>
    <w:rsid w:val="00D40584"/>
    <w:rsid w:val="00D4283B"/>
    <w:rsid w:val="00D6080A"/>
    <w:rsid w:val="00D63010"/>
    <w:rsid w:val="00D72317"/>
    <w:rsid w:val="00D76A03"/>
    <w:rsid w:val="00D844D6"/>
    <w:rsid w:val="00D86B8A"/>
    <w:rsid w:val="00D923FB"/>
    <w:rsid w:val="00DA36EE"/>
    <w:rsid w:val="00DA6302"/>
    <w:rsid w:val="00DB2C03"/>
    <w:rsid w:val="00DB3322"/>
    <w:rsid w:val="00DB4EE1"/>
    <w:rsid w:val="00DB6B6C"/>
    <w:rsid w:val="00DC5FE6"/>
    <w:rsid w:val="00DF1883"/>
    <w:rsid w:val="00DF5D5F"/>
    <w:rsid w:val="00E03656"/>
    <w:rsid w:val="00E06936"/>
    <w:rsid w:val="00E11EBF"/>
    <w:rsid w:val="00E15E8E"/>
    <w:rsid w:val="00E26E3B"/>
    <w:rsid w:val="00E37B18"/>
    <w:rsid w:val="00E46AA4"/>
    <w:rsid w:val="00E52BFD"/>
    <w:rsid w:val="00E63EE0"/>
    <w:rsid w:val="00E642C5"/>
    <w:rsid w:val="00E71F1C"/>
    <w:rsid w:val="00E763D6"/>
    <w:rsid w:val="00E776D7"/>
    <w:rsid w:val="00E8117F"/>
    <w:rsid w:val="00E83DB0"/>
    <w:rsid w:val="00EB3C1B"/>
    <w:rsid w:val="00EC034A"/>
    <w:rsid w:val="00EC452C"/>
    <w:rsid w:val="00EC7E43"/>
    <w:rsid w:val="00ED60F2"/>
    <w:rsid w:val="00ED7F41"/>
    <w:rsid w:val="00EE3BAF"/>
    <w:rsid w:val="00EE516C"/>
    <w:rsid w:val="00EF1049"/>
    <w:rsid w:val="00EF4E6A"/>
    <w:rsid w:val="00F005B9"/>
    <w:rsid w:val="00F0675F"/>
    <w:rsid w:val="00F12168"/>
    <w:rsid w:val="00F27743"/>
    <w:rsid w:val="00F338F4"/>
    <w:rsid w:val="00F365D9"/>
    <w:rsid w:val="00F37CE0"/>
    <w:rsid w:val="00F400AF"/>
    <w:rsid w:val="00F52CDF"/>
    <w:rsid w:val="00F60168"/>
    <w:rsid w:val="00F63F97"/>
    <w:rsid w:val="00F713E7"/>
    <w:rsid w:val="00F77444"/>
    <w:rsid w:val="00FA5E5D"/>
    <w:rsid w:val="00FA73D6"/>
    <w:rsid w:val="00FB18E0"/>
    <w:rsid w:val="00FC1C24"/>
    <w:rsid w:val="00FE336F"/>
    <w:rsid w:val="19519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5CBF33"/>
  <w15:docId w15:val="{5F668242-EDAF-45B8-85C4-FCED8208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3BAF"/>
    <w:pPr>
      <w:spacing w:after="120"/>
    </w:pPr>
    <w:rPr>
      <w:color w:val="000000" w:themeColor="text1"/>
      <w:sz w:val="18"/>
    </w:rPr>
  </w:style>
  <w:style w:type="paragraph" w:styleId="berschrift1">
    <w:name w:val="heading 1"/>
    <w:basedOn w:val="ListParagraph1"/>
    <w:next w:val="Standard"/>
    <w:link w:val="berschrift1Zchn"/>
    <w:uiPriority w:val="9"/>
    <w:qFormat/>
    <w:rsid w:val="003D3429"/>
    <w:pPr>
      <w:spacing w:before="120"/>
      <w:outlineLvl w:val="0"/>
    </w:pPr>
    <w:rPr>
      <w:sz w:val="28"/>
      <w:szCs w:val="28"/>
    </w:rPr>
  </w:style>
  <w:style w:type="paragraph" w:styleId="berschrift2">
    <w:name w:val="heading 2"/>
    <w:basedOn w:val="Standard"/>
    <w:next w:val="Standard"/>
    <w:link w:val="berschrift2Zchn"/>
    <w:uiPriority w:val="9"/>
    <w:unhideWhenUsed/>
    <w:qFormat/>
    <w:rsid w:val="00F63F97"/>
    <w:pPr>
      <w:numPr>
        <w:ilvl w:val="1"/>
        <w:numId w:val="11"/>
      </w:numPr>
      <w:spacing w:after="60" w:line="249" w:lineRule="atLeast"/>
      <w:outlineLvl w:val="1"/>
    </w:pPr>
    <w:rPr>
      <w:rFonts w:ascii="Arial" w:eastAsia="Arial" w:hAnsi="Arial" w:cs="Arial"/>
      <w:b/>
    </w:rPr>
  </w:style>
  <w:style w:type="paragraph" w:styleId="berschrift3">
    <w:name w:val="heading 3"/>
    <w:basedOn w:val="berschrift2"/>
    <w:next w:val="Standard"/>
    <w:link w:val="berschrift3Zchn"/>
    <w:uiPriority w:val="9"/>
    <w:unhideWhenUsed/>
    <w:qFormat/>
    <w:rsid w:val="004B36B1"/>
    <w:pPr>
      <w:numPr>
        <w:ilvl w:val="2"/>
      </w:numPr>
      <w:ind w:left="510"/>
      <w:outlineLvl w:val="2"/>
    </w:pPr>
  </w:style>
  <w:style w:type="paragraph" w:styleId="berschrift4">
    <w:name w:val="heading 4"/>
    <w:basedOn w:val="Standard"/>
    <w:next w:val="Standard"/>
    <w:link w:val="berschrift4Zchn"/>
    <w:uiPriority w:val="9"/>
    <w:semiHidden/>
    <w:unhideWhenUsed/>
    <w:rsid w:val="000D45BF"/>
    <w:pPr>
      <w:keepNext/>
      <w:keepLines/>
      <w:spacing w:before="200" w:after="0"/>
      <w:outlineLvl w:val="3"/>
    </w:pPr>
    <w:rPr>
      <w:rFonts w:asciiTheme="majorHAnsi" w:eastAsiaTheme="majorEastAsia" w:hAnsiTheme="majorHAnsi" w:cstheme="majorBidi"/>
      <w:b/>
      <w:bCs/>
      <w:iCs/>
      <w:color w:val="005AD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E1A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1A72"/>
    <w:rPr>
      <w:rFonts w:ascii="Tahoma" w:hAnsi="Tahoma" w:cs="Tahoma"/>
      <w:sz w:val="16"/>
      <w:szCs w:val="16"/>
    </w:rPr>
  </w:style>
  <w:style w:type="paragraph" w:styleId="Kopfzeile">
    <w:name w:val="header"/>
    <w:basedOn w:val="Standard"/>
    <w:link w:val="KopfzeileZchn"/>
    <w:uiPriority w:val="99"/>
    <w:unhideWhenUsed/>
    <w:rsid w:val="000D45B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D45BF"/>
    <w:rPr>
      <w:color w:val="000000" w:themeColor="text1"/>
    </w:rPr>
  </w:style>
  <w:style w:type="paragraph" w:styleId="Fuzeile">
    <w:name w:val="footer"/>
    <w:basedOn w:val="Standard"/>
    <w:link w:val="FuzeileZchn"/>
    <w:uiPriority w:val="99"/>
    <w:unhideWhenUsed/>
    <w:rsid w:val="00BE1A7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E1A72"/>
  </w:style>
  <w:style w:type="table" w:styleId="Tabellenraster">
    <w:name w:val="Table Grid"/>
    <w:basedOn w:val="NormaleTabelle"/>
    <w:uiPriority w:val="59"/>
    <w:rsid w:val="00293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675F"/>
    <w:rPr>
      <w:color w:val="808080"/>
    </w:rPr>
  </w:style>
  <w:style w:type="paragraph" w:styleId="KeinLeerraum">
    <w:name w:val="No Spacing"/>
    <w:link w:val="KeinLeerraumZchn"/>
    <w:uiPriority w:val="1"/>
    <w:qFormat/>
    <w:rsid w:val="006E18AB"/>
    <w:pPr>
      <w:spacing w:after="0" w:line="240" w:lineRule="auto"/>
    </w:pPr>
    <w:rPr>
      <w:rFonts w:eastAsiaTheme="minorEastAsia"/>
      <w:color w:val="000000" w:themeColor="text1"/>
    </w:rPr>
  </w:style>
  <w:style w:type="character" w:customStyle="1" w:styleId="KeinLeerraumZchn">
    <w:name w:val="Kein Leerraum Zchn"/>
    <w:basedOn w:val="Absatz-Standardschriftart"/>
    <w:link w:val="KeinLeerraum"/>
    <w:uiPriority w:val="1"/>
    <w:rsid w:val="006E18AB"/>
    <w:rPr>
      <w:rFonts w:eastAsiaTheme="minorEastAsia"/>
      <w:color w:val="000000" w:themeColor="text1"/>
    </w:rPr>
  </w:style>
  <w:style w:type="paragraph" w:customStyle="1" w:styleId="ListParagraph1">
    <w:name w:val="List Paragraph1"/>
    <w:basedOn w:val="Standard"/>
    <w:next w:val="Listenabsatz"/>
    <w:uiPriority w:val="34"/>
    <w:rsid w:val="005E42BD"/>
    <w:pPr>
      <w:numPr>
        <w:numId w:val="11"/>
      </w:numPr>
      <w:spacing w:after="0" w:line="249" w:lineRule="atLeast"/>
      <w:contextualSpacing/>
    </w:pPr>
  </w:style>
  <w:style w:type="paragraph" w:customStyle="1" w:styleId="BulletPoint02">
    <w:name w:val="Bullet Point 02"/>
    <w:basedOn w:val="Standard"/>
    <w:qFormat/>
    <w:rsid w:val="009350B0"/>
    <w:pPr>
      <w:numPr>
        <w:ilvl w:val="1"/>
        <w:numId w:val="1"/>
      </w:numPr>
      <w:tabs>
        <w:tab w:val="left" w:pos="-3780"/>
      </w:tabs>
      <w:spacing w:line="250" w:lineRule="atLeast"/>
      <w:ind w:left="1077" w:hanging="357"/>
      <w:contextualSpacing/>
    </w:pPr>
    <w:rPr>
      <w:rFonts w:cs="Arial"/>
      <w:noProof/>
      <w:szCs w:val="18"/>
    </w:rPr>
  </w:style>
  <w:style w:type="numbering" w:customStyle="1" w:styleId="Style2">
    <w:name w:val="Style2"/>
    <w:uiPriority w:val="99"/>
    <w:rsid w:val="005E42BD"/>
    <w:pPr>
      <w:numPr>
        <w:numId w:val="2"/>
      </w:numPr>
    </w:pPr>
  </w:style>
  <w:style w:type="paragraph" w:styleId="Listenabsatz">
    <w:name w:val="List Paragraph"/>
    <w:basedOn w:val="Standard"/>
    <w:uiPriority w:val="34"/>
    <w:qFormat/>
    <w:rsid w:val="007750FB"/>
    <w:pPr>
      <w:ind w:left="720"/>
      <w:contextualSpacing/>
    </w:pPr>
  </w:style>
  <w:style w:type="character" w:customStyle="1" w:styleId="berschrift1Zchn">
    <w:name w:val="Überschrift 1 Zchn"/>
    <w:basedOn w:val="Absatz-Standardschriftart"/>
    <w:link w:val="berschrift1"/>
    <w:uiPriority w:val="9"/>
    <w:rsid w:val="003D3429"/>
    <w:rPr>
      <w:color w:val="000000" w:themeColor="text1"/>
      <w:sz w:val="28"/>
      <w:szCs w:val="28"/>
    </w:rPr>
  </w:style>
  <w:style w:type="character" w:customStyle="1" w:styleId="berschrift2Zchn">
    <w:name w:val="Überschrift 2 Zchn"/>
    <w:basedOn w:val="Absatz-Standardschriftart"/>
    <w:link w:val="berschrift2"/>
    <w:uiPriority w:val="9"/>
    <w:rsid w:val="00F63F97"/>
    <w:rPr>
      <w:rFonts w:ascii="Arial" w:eastAsia="Arial" w:hAnsi="Arial" w:cs="Arial"/>
      <w:b/>
      <w:color w:val="000000" w:themeColor="text1"/>
      <w:sz w:val="18"/>
    </w:rPr>
  </w:style>
  <w:style w:type="paragraph" w:styleId="Titel">
    <w:name w:val="Title"/>
    <w:basedOn w:val="Standard"/>
    <w:next w:val="Standard"/>
    <w:link w:val="TitelZchn"/>
    <w:uiPriority w:val="10"/>
    <w:qFormat/>
    <w:rsid w:val="00CB2562"/>
    <w:pPr>
      <w:spacing w:after="60" w:line="240" w:lineRule="auto"/>
    </w:pPr>
    <w:rPr>
      <w:color w:val="0096EA" w:themeColor="accent2"/>
      <w:sz w:val="36"/>
    </w:rPr>
  </w:style>
  <w:style w:type="character" w:customStyle="1" w:styleId="TitelZchn">
    <w:name w:val="Titel Zchn"/>
    <w:basedOn w:val="Absatz-Standardschriftart"/>
    <w:link w:val="Titel"/>
    <w:uiPriority w:val="10"/>
    <w:rsid w:val="00CB2562"/>
    <w:rPr>
      <w:color w:val="0096EA" w:themeColor="accent2"/>
      <w:sz w:val="36"/>
    </w:rPr>
  </w:style>
  <w:style w:type="paragraph" w:styleId="Untertitel">
    <w:name w:val="Subtitle"/>
    <w:basedOn w:val="Titel"/>
    <w:next w:val="Standard"/>
    <w:link w:val="UntertitelZchn"/>
    <w:uiPriority w:val="11"/>
    <w:qFormat/>
    <w:rsid w:val="00CB2562"/>
    <w:rPr>
      <w:color w:val="5BD8FF" w:themeColor="accent3"/>
    </w:rPr>
  </w:style>
  <w:style w:type="character" w:customStyle="1" w:styleId="UntertitelZchn">
    <w:name w:val="Untertitel Zchn"/>
    <w:basedOn w:val="Absatz-Standardschriftart"/>
    <w:link w:val="Untertitel"/>
    <w:uiPriority w:val="11"/>
    <w:rsid w:val="00CB2562"/>
    <w:rPr>
      <w:color w:val="5BD8FF" w:themeColor="accent3"/>
      <w:sz w:val="36"/>
    </w:rPr>
  </w:style>
  <w:style w:type="paragraph" w:customStyle="1" w:styleId="BulletPoint01">
    <w:name w:val="Bullet Point 01"/>
    <w:basedOn w:val="Standard"/>
    <w:qFormat/>
    <w:rsid w:val="00571D13"/>
    <w:pPr>
      <w:numPr>
        <w:numId w:val="1"/>
      </w:numPr>
      <w:tabs>
        <w:tab w:val="left" w:pos="-3780"/>
      </w:tabs>
      <w:spacing w:line="250" w:lineRule="atLeast"/>
      <w:ind w:left="357" w:hanging="357"/>
    </w:pPr>
    <w:rPr>
      <w:rFonts w:ascii="Arial" w:eastAsia="Arial" w:hAnsi="Arial" w:cs="Arial"/>
      <w:noProof/>
      <w:szCs w:val="18"/>
    </w:rPr>
  </w:style>
  <w:style w:type="paragraph" w:customStyle="1" w:styleId="Text">
    <w:name w:val="Text"/>
    <w:basedOn w:val="Standard"/>
    <w:qFormat/>
    <w:rsid w:val="00F63F97"/>
    <w:pPr>
      <w:spacing w:line="250" w:lineRule="atLeast"/>
    </w:pPr>
    <w:rPr>
      <w:rFonts w:ascii="Arial" w:eastAsia="Arial" w:hAnsi="Arial" w:cs="Arial"/>
      <w:szCs w:val="18"/>
    </w:rPr>
  </w:style>
  <w:style w:type="character" w:customStyle="1" w:styleId="berschrift3Zchn">
    <w:name w:val="Überschrift 3 Zchn"/>
    <w:basedOn w:val="Absatz-Standardschriftart"/>
    <w:link w:val="berschrift3"/>
    <w:uiPriority w:val="9"/>
    <w:rsid w:val="004B36B1"/>
    <w:rPr>
      <w:rFonts w:ascii="Arial" w:eastAsia="Arial" w:hAnsi="Arial" w:cs="Arial"/>
      <w:b/>
      <w:color w:val="000000" w:themeColor="text1"/>
      <w:sz w:val="18"/>
    </w:rPr>
  </w:style>
  <w:style w:type="paragraph" w:styleId="Verzeichnis1">
    <w:name w:val="toc 1"/>
    <w:basedOn w:val="Standard"/>
    <w:next w:val="Standard"/>
    <w:autoRedefine/>
    <w:uiPriority w:val="39"/>
    <w:unhideWhenUsed/>
    <w:qFormat/>
    <w:rsid w:val="00E763D6"/>
    <w:pPr>
      <w:spacing w:before="120" w:after="0"/>
    </w:pPr>
    <w:rPr>
      <w:rFonts w:asciiTheme="majorHAnsi" w:hAnsiTheme="majorHAnsi" w:cstheme="majorHAnsi"/>
      <w:b/>
      <w:bCs/>
      <w:szCs w:val="24"/>
    </w:rPr>
  </w:style>
  <w:style w:type="paragraph" w:styleId="Verzeichnis2">
    <w:name w:val="toc 2"/>
    <w:basedOn w:val="Standard"/>
    <w:next w:val="Standard"/>
    <w:autoRedefine/>
    <w:uiPriority w:val="39"/>
    <w:unhideWhenUsed/>
    <w:qFormat/>
    <w:rsid w:val="003A441C"/>
    <w:pPr>
      <w:spacing w:before="120" w:after="0"/>
    </w:pPr>
    <w:rPr>
      <w:rFonts w:cstheme="minorHAnsi"/>
      <w:bCs/>
      <w:szCs w:val="20"/>
    </w:rPr>
  </w:style>
  <w:style w:type="paragraph" w:styleId="Verzeichnis3">
    <w:name w:val="toc 3"/>
    <w:basedOn w:val="Verzeichnis2"/>
    <w:next w:val="Standard"/>
    <w:autoRedefine/>
    <w:uiPriority w:val="39"/>
    <w:unhideWhenUsed/>
    <w:qFormat/>
    <w:rsid w:val="003D3429"/>
    <w:pPr>
      <w:spacing w:before="0"/>
      <w:ind w:left="220"/>
    </w:pPr>
    <w:rPr>
      <w:b/>
      <w:bCs w:val="0"/>
    </w:rPr>
  </w:style>
  <w:style w:type="paragraph" w:styleId="Verzeichnis4">
    <w:name w:val="toc 4"/>
    <w:basedOn w:val="Standard"/>
    <w:next w:val="Standard"/>
    <w:autoRedefine/>
    <w:uiPriority w:val="39"/>
    <w:unhideWhenUsed/>
    <w:rsid w:val="00AA298B"/>
    <w:pPr>
      <w:spacing w:after="0"/>
      <w:ind w:left="440"/>
    </w:pPr>
    <w:rPr>
      <w:rFonts w:cstheme="minorHAnsi"/>
      <w:sz w:val="20"/>
      <w:szCs w:val="20"/>
    </w:rPr>
  </w:style>
  <w:style w:type="paragraph" w:styleId="Verzeichnis5">
    <w:name w:val="toc 5"/>
    <w:basedOn w:val="Standard"/>
    <w:next w:val="Standard"/>
    <w:autoRedefine/>
    <w:uiPriority w:val="39"/>
    <w:unhideWhenUsed/>
    <w:rsid w:val="00AA298B"/>
    <w:pPr>
      <w:spacing w:after="0"/>
      <w:ind w:left="660"/>
    </w:pPr>
    <w:rPr>
      <w:rFonts w:cstheme="minorHAnsi"/>
      <w:sz w:val="20"/>
      <w:szCs w:val="20"/>
    </w:rPr>
  </w:style>
  <w:style w:type="paragraph" w:styleId="Verzeichnis6">
    <w:name w:val="toc 6"/>
    <w:basedOn w:val="Standard"/>
    <w:next w:val="Standard"/>
    <w:autoRedefine/>
    <w:uiPriority w:val="39"/>
    <w:unhideWhenUsed/>
    <w:rsid w:val="00AA298B"/>
    <w:pPr>
      <w:spacing w:after="0"/>
      <w:ind w:left="880"/>
    </w:pPr>
    <w:rPr>
      <w:rFonts w:cstheme="minorHAnsi"/>
      <w:sz w:val="20"/>
      <w:szCs w:val="20"/>
    </w:rPr>
  </w:style>
  <w:style w:type="paragraph" w:styleId="Verzeichnis7">
    <w:name w:val="toc 7"/>
    <w:basedOn w:val="Standard"/>
    <w:next w:val="Standard"/>
    <w:autoRedefine/>
    <w:uiPriority w:val="39"/>
    <w:unhideWhenUsed/>
    <w:rsid w:val="00AA298B"/>
    <w:pPr>
      <w:spacing w:after="0"/>
      <w:ind w:left="1100"/>
    </w:pPr>
    <w:rPr>
      <w:rFonts w:cstheme="minorHAnsi"/>
      <w:sz w:val="20"/>
      <w:szCs w:val="20"/>
    </w:rPr>
  </w:style>
  <w:style w:type="paragraph" w:styleId="Verzeichnis8">
    <w:name w:val="toc 8"/>
    <w:basedOn w:val="Standard"/>
    <w:next w:val="Standard"/>
    <w:autoRedefine/>
    <w:uiPriority w:val="39"/>
    <w:unhideWhenUsed/>
    <w:rsid w:val="00AA298B"/>
    <w:pPr>
      <w:spacing w:after="0"/>
      <w:ind w:left="1320"/>
    </w:pPr>
    <w:rPr>
      <w:rFonts w:cstheme="minorHAnsi"/>
      <w:sz w:val="20"/>
      <w:szCs w:val="20"/>
    </w:rPr>
  </w:style>
  <w:style w:type="paragraph" w:styleId="Verzeichnis9">
    <w:name w:val="toc 9"/>
    <w:basedOn w:val="Standard"/>
    <w:next w:val="Standard"/>
    <w:autoRedefine/>
    <w:uiPriority w:val="39"/>
    <w:unhideWhenUsed/>
    <w:rsid w:val="00AA298B"/>
    <w:pPr>
      <w:spacing w:after="0"/>
      <w:ind w:left="1540"/>
    </w:pPr>
    <w:rPr>
      <w:rFonts w:cstheme="minorHAnsi"/>
      <w:sz w:val="20"/>
      <w:szCs w:val="20"/>
    </w:rPr>
  </w:style>
  <w:style w:type="paragraph" w:styleId="Inhaltsverzeichnisberschrift">
    <w:name w:val="TOC Heading"/>
    <w:basedOn w:val="berschrift1"/>
    <w:next w:val="Standard"/>
    <w:uiPriority w:val="39"/>
    <w:unhideWhenUsed/>
    <w:qFormat/>
    <w:rsid w:val="003A441C"/>
    <w:pPr>
      <w:keepNext/>
      <w:keepLines/>
      <w:numPr>
        <w:numId w:val="0"/>
      </w:numPr>
      <w:spacing w:before="0" w:line="240" w:lineRule="auto"/>
      <w:contextualSpacing w:val="0"/>
      <w:outlineLvl w:val="9"/>
    </w:pPr>
    <w:rPr>
      <w:rFonts w:asciiTheme="majorHAnsi" w:eastAsiaTheme="majorEastAsia" w:hAnsiTheme="majorHAnsi" w:cstheme="majorBidi"/>
      <w:bCs/>
    </w:rPr>
  </w:style>
  <w:style w:type="character" w:styleId="Hyperlink">
    <w:name w:val="Hyperlink"/>
    <w:basedOn w:val="Absatz-Standardschriftart"/>
    <w:uiPriority w:val="99"/>
    <w:unhideWhenUsed/>
    <w:rsid w:val="00B373B8"/>
    <w:rPr>
      <w:color w:val="5BD8FF" w:themeColor="hyperlink"/>
      <w:u w:val="single"/>
    </w:rPr>
  </w:style>
  <w:style w:type="paragraph" w:customStyle="1" w:styleId="SenderInformation">
    <w:name w:val="Sender Information"/>
    <w:basedOn w:val="Standard"/>
    <w:qFormat/>
    <w:rsid w:val="006E18AB"/>
    <w:pPr>
      <w:spacing w:after="80" w:line="160" w:lineRule="exact"/>
    </w:pPr>
    <w:rPr>
      <w:sz w:val="13"/>
      <w:szCs w:val="13"/>
    </w:rPr>
  </w:style>
  <w:style w:type="character" w:customStyle="1" w:styleId="berschrift4Zchn">
    <w:name w:val="Überschrift 4 Zchn"/>
    <w:basedOn w:val="Absatz-Standardschriftart"/>
    <w:link w:val="berschrift4"/>
    <w:uiPriority w:val="9"/>
    <w:semiHidden/>
    <w:rsid w:val="000D45BF"/>
    <w:rPr>
      <w:rFonts w:asciiTheme="majorHAnsi" w:eastAsiaTheme="majorEastAsia" w:hAnsiTheme="majorHAnsi" w:cstheme="majorBidi"/>
      <w:b/>
      <w:bCs/>
      <w:iCs/>
      <w:color w:val="005ADE" w:themeColor="accent1"/>
    </w:rPr>
  </w:style>
  <w:style w:type="paragraph" w:styleId="Textkrper">
    <w:name w:val="Body Text"/>
    <w:basedOn w:val="Standard"/>
    <w:link w:val="TextkrperZchn"/>
    <w:uiPriority w:val="1"/>
    <w:qFormat/>
    <w:rsid w:val="00A911A3"/>
    <w:pPr>
      <w:widowControl w:val="0"/>
      <w:spacing w:after="0" w:line="240" w:lineRule="auto"/>
      <w:ind w:left="20"/>
    </w:pPr>
    <w:rPr>
      <w:rFonts w:ascii="ABB Neue Helvetica Light" w:eastAsia="ABB Neue Helvetica Light" w:hAnsi="ABB Neue Helvetica Light"/>
      <w:color w:val="auto"/>
      <w:szCs w:val="18"/>
    </w:rPr>
  </w:style>
  <w:style w:type="character" w:customStyle="1" w:styleId="TextkrperZchn">
    <w:name w:val="Textkörper Zchn"/>
    <w:basedOn w:val="Absatz-Standardschriftart"/>
    <w:link w:val="Textkrper"/>
    <w:uiPriority w:val="1"/>
    <w:rsid w:val="00A911A3"/>
    <w:rPr>
      <w:rFonts w:ascii="ABB Neue Helvetica Light" w:eastAsia="ABB Neue Helvetica Light" w:hAnsi="ABB Neue Helvetica Light"/>
      <w:sz w:val="18"/>
      <w:szCs w:val="18"/>
    </w:rPr>
  </w:style>
  <w:style w:type="paragraph" w:customStyle="1" w:styleId="KeinAbsatzformat">
    <w:name w:val="[Kein Absatzformat]"/>
    <w:rsid w:val="000C0D4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Inhalt-Flietext">
    <w:name w:val="Inhalt-Fließtext"/>
    <w:uiPriority w:val="99"/>
    <w:rsid w:val="007C0C3F"/>
    <w:pPr>
      <w:widowControl w:val="0"/>
      <w:tabs>
        <w:tab w:val="left" w:pos="1531"/>
        <w:tab w:val="left" w:pos="1701"/>
        <w:tab w:val="left" w:pos="4365"/>
      </w:tabs>
      <w:autoSpaceDE w:val="0"/>
      <w:autoSpaceDN w:val="0"/>
      <w:spacing w:after="0" w:line="240" w:lineRule="auto"/>
    </w:pPr>
    <w:rPr>
      <w:rFonts w:ascii="Arial" w:eastAsia="Times New Roman" w:hAnsi="Arial" w:cs="Arial"/>
      <w:sz w:val="18"/>
      <w:szCs w:val="18"/>
    </w:rPr>
  </w:style>
  <w:style w:type="paragraph" w:styleId="IntensivesZitat">
    <w:name w:val="Intense Quote"/>
    <w:basedOn w:val="Standard"/>
    <w:next w:val="Standard"/>
    <w:link w:val="IntensivesZitatZchn"/>
    <w:uiPriority w:val="30"/>
    <w:qFormat/>
    <w:rsid w:val="003D3429"/>
    <w:pPr>
      <w:pBdr>
        <w:top w:val="single" w:sz="4" w:space="10" w:color="005ADE" w:themeColor="accent1"/>
        <w:bottom w:val="single" w:sz="4" w:space="10" w:color="005ADE" w:themeColor="accent1"/>
      </w:pBdr>
      <w:spacing w:before="360" w:after="360"/>
      <w:ind w:left="864" w:right="864"/>
      <w:jc w:val="center"/>
    </w:pPr>
    <w:rPr>
      <w:i/>
      <w:iCs/>
      <w:color w:val="005ADE" w:themeColor="accent1"/>
    </w:rPr>
  </w:style>
  <w:style w:type="character" w:customStyle="1" w:styleId="IntensivesZitatZchn">
    <w:name w:val="Intensives Zitat Zchn"/>
    <w:basedOn w:val="Absatz-Standardschriftart"/>
    <w:link w:val="IntensivesZitat"/>
    <w:uiPriority w:val="30"/>
    <w:rsid w:val="003D3429"/>
    <w:rPr>
      <w:i/>
      <w:iCs/>
      <w:color w:val="005ADE" w:themeColor="accent1"/>
    </w:rPr>
  </w:style>
  <w:style w:type="paragraph" w:customStyle="1" w:styleId="BulletPoint03">
    <w:name w:val="Bullet Point 03"/>
    <w:basedOn w:val="BulletPoint02"/>
    <w:qFormat/>
    <w:rsid w:val="00F63F97"/>
    <w:pPr>
      <w:ind w:left="17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6606">
      <w:bodyDiv w:val="1"/>
      <w:marLeft w:val="0"/>
      <w:marRight w:val="0"/>
      <w:marTop w:val="0"/>
      <w:marBottom w:val="0"/>
      <w:divBdr>
        <w:top w:val="none" w:sz="0" w:space="0" w:color="auto"/>
        <w:left w:val="none" w:sz="0" w:space="0" w:color="auto"/>
        <w:bottom w:val="none" w:sz="0" w:space="0" w:color="auto"/>
        <w:right w:val="none" w:sz="0" w:space="0" w:color="auto"/>
      </w:divBdr>
    </w:div>
    <w:div w:id="641034628">
      <w:bodyDiv w:val="1"/>
      <w:marLeft w:val="0"/>
      <w:marRight w:val="0"/>
      <w:marTop w:val="0"/>
      <w:marBottom w:val="0"/>
      <w:divBdr>
        <w:top w:val="none" w:sz="0" w:space="0" w:color="auto"/>
        <w:left w:val="none" w:sz="0" w:space="0" w:color="auto"/>
        <w:bottom w:val="none" w:sz="0" w:space="0" w:color="auto"/>
        <w:right w:val="none" w:sz="0" w:space="0" w:color="auto"/>
      </w:divBdr>
    </w:div>
    <w:div w:id="1462763978">
      <w:bodyDiv w:val="1"/>
      <w:marLeft w:val="0"/>
      <w:marRight w:val="0"/>
      <w:marTop w:val="0"/>
      <w:marBottom w:val="0"/>
      <w:divBdr>
        <w:top w:val="none" w:sz="0" w:space="0" w:color="auto"/>
        <w:left w:val="none" w:sz="0" w:space="0" w:color="auto"/>
        <w:bottom w:val="none" w:sz="0" w:space="0" w:color="auto"/>
        <w:right w:val="none" w:sz="0" w:space="0" w:color="auto"/>
      </w:divBdr>
    </w:div>
    <w:div w:id="14924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ort\Desktop\Word%20templates\01%20Word_title_template_picture_03.dotx" TargetMode="External"/></Relationships>
</file>

<file path=word/theme/theme1.xml><?xml version="1.0" encoding="utf-8"?>
<a:theme xmlns:a="http://schemas.openxmlformats.org/drawingml/2006/main" name="ABB_BLUE">
  <a:themeElements>
    <a:clrScheme name="ABB Vorlage 2010">
      <a:dk1>
        <a:srgbClr val="000000"/>
      </a:dk1>
      <a:lt1>
        <a:srgbClr val="FFFFFF"/>
      </a:lt1>
      <a:dk2>
        <a:srgbClr val="002897"/>
      </a:dk2>
      <a:lt2>
        <a:srgbClr val="666666"/>
      </a:lt2>
      <a:accent1>
        <a:srgbClr val="005ADE"/>
      </a:accent1>
      <a:accent2>
        <a:srgbClr val="0096EA"/>
      </a:accent2>
      <a:accent3>
        <a:srgbClr val="5BD8FF"/>
      </a:accent3>
      <a:accent4>
        <a:srgbClr val="999999"/>
      </a:accent4>
      <a:accent5>
        <a:srgbClr val="666666"/>
      </a:accent5>
      <a:accent6>
        <a:srgbClr val="666666"/>
      </a:accent6>
      <a:hlink>
        <a:srgbClr val="5BD8FF"/>
      </a:hlink>
      <a:folHlink>
        <a:srgbClr val="999999"/>
      </a:folHlink>
    </a:clrScheme>
    <a:fontScheme name="ABB Vorlage 2010">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1"/>
        </a:solidFill>
        <a:ln w="9525">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marL="0" indent="0" algn="ctr">
          <a:spcBef>
            <a:spcPts val="1100"/>
          </a:spcBef>
          <a:buClr>
            <a:schemeClr val="tx2"/>
          </a:buClr>
          <a:buSzPct val="70000"/>
          <a:buFont typeface="Wingdings" pitchFamily="2" charset="2"/>
          <a:buNone/>
          <a:defRPr sz="1600" dirty="0" err="1" smtClean="0">
            <a:solidFill>
              <a:schemeClr val="bg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ln w="9525">
          <a:noFill/>
          <a:miter lim="800000"/>
          <a:headEnd/>
          <a:tailEnd/>
        </a:ln>
      </a:spPr>
      <a:bodyPr vert="horz" wrap="square" lIns="0" tIns="36000" rIns="0" bIns="0" numCol="1" rtlCol="0" anchor="t" anchorCtr="0" compatLnSpc="1">
        <a:prstTxWarp prst="textNoShape">
          <a:avLst/>
        </a:prstTxWarp>
        <a:noAutofit/>
      </a:bodyPr>
      <a:lstStyle>
        <a:defPPr marL="180975" indent="-180975" algn="l" rtl="0" fontAlgn="base">
          <a:spcBef>
            <a:spcPts val="1100"/>
          </a:spcBef>
          <a:spcAft>
            <a:spcPct val="0"/>
          </a:spcAft>
          <a:buClr>
            <a:schemeClr val="tx2"/>
          </a:buClr>
          <a:buSzPct val="70000"/>
          <a:buFont typeface="Arial" pitchFamily="34" charset="0"/>
          <a:buChar char="•"/>
          <a:defRPr sz="1600" kern="1200" dirty="0" err="1" smtClean="0">
            <a:solidFill>
              <a:schemeClr val="tx1"/>
            </a:solidFill>
            <a:latin typeface="Arial" pitchFamily="34" charset="0"/>
            <a:ea typeface="+mn-ea"/>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9FAE9490647499150EECD1E85F522" ma:contentTypeVersion="1" ma:contentTypeDescription="Create a new document." ma:contentTypeScope="" ma:versionID="ba0090afaafcf57a852374c99b69e4e0">
  <xsd:schema xmlns:xsd="http://www.w3.org/2001/XMLSchema" xmlns:xs="http://www.w3.org/2001/XMLSchema" xmlns:p="http://schemas.microsoft.com/office/2006/metadata/properties" xmlns:ns3="3f40c815-3fdd-43c1-8079-88a820bbefb0" targetNamespace="http://schemas.microsoft.com/office/2006/metadata/properties" ma:root="true" ma:fieldsID="819ad1188b972ce170d4ed1c10353dc7" ns3:_="">
    <xsd:import namespace="3f40c815-3fdd-43c1-8079-88a820bbefb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0c815-3fdd-43c1-8079-88a820bbef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5D4F9-8F0F-494C-A9B1-B75DC33B4917}">
  <ds:schemaRefs>
    <ds:schemaRef ds:uri="http://schemas.microsoft.com/sharepoint/v3/contenttype/forms"/>
  </ds:schemaRefs>
</ds:datastoreItem>
</file>

<file path=customXml/itemProps2.xml><?xml version="1.0" encoding="utf-8"?>
<ds:datastoreItem xmlns:ds="http://schemas.openxmlformats.org/officeDocument/2006/customXml" ds:itemID="{2E9C1743-9D89-4F16-BFB7-69CBD01A6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24AE7E-BBD8-49F8-9817-A7DAAE2B8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0c815-3fdd-43c1-8079-88a820bbe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F3BE8-658E-4EE3-A0D0-92186A1DB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Word_title_template_picture_03.dotx</Template>
  <TotalTime>0</TotalTime>
  <Pages>22</Pages>
  <Words>3646</Words>
  <Characters>22977</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ABB i-bus KNX in Hotel Guest Rooms</vt:lpstr>
    </vt:vector>
  </TitlesOfParts>
  <Company>Microsoft</Company>
  <LinksUpToDate>false</LinksUpToDate>
  <CharactersWithSpaces>26570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 i-bus KNX im Hotel Gästezimmer</dc:title>
  <dc:creator>CHANORT</dc:creator>
  <cp:lastModifiedBy>Lidia Pamel</cp:lastModifiedBy>
  <cp:revision>5</cp:revision>
  <cp:lastPrinted>2015-09-28T15:48:00Z</cp:lastPrinted>
  <dcterms:created xsi:type="dcterms:W3CDTF">2016-11-28T17:02:00Z</dcterms:created>
  <dcterms:modified xsi:type="dcterms:W3CDTF">2016-11-30T17:14:00Z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0x010100E7D9FAE9490647499150EECD1E85F522</vt:lpwstr>
  </property>
  <property fmtid="{D5CDD505-2E9C-101B-9397-08002B2CF9AE}" pid="3" name="IsMyDocuments">
    <vt:bool>true</vt:bool>
  </property>
</Properties>
</file>