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5482" w14:textId="77777777" w:rsidR="00B87A79" w:rsidRDefault="00B87A79" w:rsidP="009D2C93">
      <w:pPr>
        <w:pStyle w:val="T0Cursor"/>
      </w:pPr>
    </w:p>
    <w:bookmarkStart w:id="0" w:name="_Hlk528677103" w:displacedByCustomXml="next"/>
    <w:sdt>
      <w:sdtPr>
        <w:alias w:val="Category Title"/>
        <w:tag w:val="Category Title"/>
        <w:id w:val="-1257278997"/>
        <w:placeholder>
          <w:docPart w:val="F9CB5F6F311B4881B6848898FD486F1C"/>
        </w:placeholder>
        <w:text/>
      </w:sdtPr>
      <w:sdtEndPr/>
      <w:sdtContent>
        <w:p w14:paraId="2FEAE62E" w14:textId="77777777" w:rsidR="000B5C90" w:rsidRDefault="00FD7232" w:rsidP="000B5C90">
          <w:pPr>
            <w:pStyle w:val="T1Categorytitle"/>
          </w:pPr>
          <w:r>
            <w:t>low voltage motor control center</w:t>
          </w:r>
        </w:p>
      </w:sdtContent>
    </w:sdt>
    <w:sdt>
      <w:sdtPr>
        <w:rPr>
          <w:lang w:val="fr-FR"/>
        </w:rPr>
        <w:alias w:val="Title"/>
        <w:tag w:val="Title"/>
        <w:id w:val="-2113193074"/>
        <w:lock w:val="sdtLocked"/>
        <w:placeholder>
          <w:docPart w:val="BB78937C69294DD0BA9EB8E76ABC99EF"/>
        </w:placeholder>
        <w:dataBinding w:prefixMappings="xmlns:ns0='http://purl.org/dc/elements/1.1/' xmlns:ns1='http://schemas.openxmlformats.org/package/2006/metadata/core-properties' " w:xpath="/ns1:coreProperties[1]/ns0:title[1]" w:storeItemID="{6C3C8BC8-F283-45AE-878A-BAB7291924A1}"/>
        <w:text/>
      </w:sdtPr>
      <w:sdtEndPr/>
      <w:sdtContent>
        <w:p w14:paraId="618D3C37" w14:textId="77777777" w:rsidR="000B5C90" w:rsidRPr="00523E9C" w:rsidRDefault="00FD7232" w:rsidP="000B5C90">
          <w:pPr>
            <w:pStyle w:val="Title"/>
            <w:rPr>
              <w:lang w:val="fr-FR"/>
            </w:rPr>
          </w:pPr>
          <w:r w:rsidRPr="00523E9C">
            <w:rPr>
              <w:lang w:val="fr-FR"/>
            </w:rPr>
            <w:t xml:space="preserve">MNS-MCC Non-Arc </w:t>
          </w:r>
          <w:proofErr w:type="spellStart"/>
          <w:r w:rsidRPr="00523E9C">
            <w:rPr>
              <w:lang w:val="fr-FR"/>
            </w:rPr>
            <w:t>Resistant</w:t>
          </w:r>
          <w:proofErr w:type="spellEnd"/>
          <w:r w:rsidRPr="00523E9C">
            <w:rPr>
              <w:lang w:val="fr-FR"/>
            </w:rPr>
            <w:t xml:space="preserve"> / Arc </w:t>
          </w:r>
          <w:proofErr w:type="spellStart"/>
          <w:r w:rsidRPr="00523E9C">
            <w:rPr>
              <w:lang w:val="fr-FR"/>
            </w:rPr>
            <w:t>Resistant</w:t>
          </w:r>
          <w:proofErr w:type="spellEnd"/>
          <w:r w:rsidRPr="00523E9C">
            <w:rPr>
              <w:lang w:val="fr-FR"/>
            </w:rPr>
            <w:t xml:space="preserve"> / Intelligent</w:t>
          </w:r>
        </w:p>
      </w:sdtContent>
    </w:sdt>
    <w:sdt>
      <w:sdtPr>
        <w:rPr>
          <w:lang w:val="fr-FR"/>
        </w:rPr>
        <w:alias w:val="Supplementary Title"/>
        <w:tag w:val="SupplementaryTitle"/>
        <w:id w:val="-1650194366"/>
        <w:placeholder>
          <w:docPart w:val="B8E251B18F2240CDB2E2C74518E28CCF"/>
        </w:placeholder>
        <w:text/>
      </w:sdtPr>
      <w:sdtEndPr/>
      <w:sdtContent>
        <w:p w14:paraId="024BEB17" w14:textId="77777777" w:rsidR="000B5C90" w:rsidRPr="00FD7232" w:rsidRDefault="00FD7232" w:rsidP="000B5C90">
          <w:pPr>
            <w:pStyle w:val="Subtitle"/>
            <w:rPr>
              <w:lang w:val="fr-FR"/>
            </w:rPr>
          </w:pPr>
          <w:r>
            <w:rPr>
              <w:lang w:val="fr-FR"/>
            </w:rPr>
            <w:t>ANSI / UL845</w:t>
          </w:r>
        </w:p>
      </w:sdtContent>
    </w:sdt>
    <w:bookmarkEnd w:id="0"/>
    <w:p w14:paraId="3586946B" w14:textId="77777777" w:rsidR="00B87A79" w:rsidRPr="00FD7232" w:rsidRDefault="00B87A79" w:rsidP="00F20167">
      <w:pPr>
        <w:pStyle w:val="T4Spacer"/>
        <w:rPr>
          <w:lang w:val="fr-FR"/>
        </w:rPr>
      </w:pPr>
    </w:p>
    <w:bookmarkStart w:id="1" w:name="_Hlk524429332" w:displacedByCustomXml="next"/>
    <w:sdt>
      <w:sdtPr>
        <w:rPr>
          <w:rFonts w:asciiTheme="minorHAnsi" w:hAnsiTheme="minorHAnsi"/>
          <w:b w:val="0"/>
          <w:sz w:val="19"/>
        </w:rPr>
        <w:id w:val="-2036729105"/>
        <w:docPartObj>
          <w:docPartGallery w:val="Table of Contents"/>
          <w:docPartUnique/>
        </w:docPartObj>
      </w:sdtPr>
      <w:sdtEndPr/>
      <w:sdtContent>
        <w:p w14:paraId="06F89628" w14:textId="77777777" w:rsidR="00B87A79" w:rsidRPr="008174D6" w:rsidRDefault="00B87A79" w:rsidP="008174D6">
          <w:pPr>
            <w:pStyle w:val="TOCHeading"/>
          </w:pPr>
          <w:r w:rsidRPr="008174D6">
            <w:t>Contents</w:t>
          </w:r>
        </w:p>
        <w:p w14:paraId="319158F2" w14:textId="438B8548" w:rsidR="00BA0695" w:rsidRDefault="00B87A79">
          <w:pPr>
            <w:pStyle w:val="TOC1"/>
            <w:tabs>
              <w:tab w:val="right" w:leader="dot" w:pos="8353"/>
            </w:tabs>
            <w:rPr>
              <w:rFonts w:eastAsiaTheme="minorEastAsia"/>
              <w:b w:val="0"/>
              <w:noProof/>
              <w:kern w:val="0"/>
              <w:sz w:val="22"/>
              <w:szCs w:val="22"/>
            </w:rPr>
          </w:pPr>
          <w:r>
            <w:fldChar w:fldCharType="begin"/>
          </w:r>
          <w:r>
            <w:instrText xml:space="preserve"> TOC \o "1-3" \h \z \u </w:instrText>
          </w:r>
          <w:r>
            <w:fldChar w:fldCharType="separate"/>
          </w:r>
          <w:hyperlink w:anchor="_Toc61603874" w:history="1">
            <w:r w:rsidR="00BA0695" w:rsidRPr="00C07E11">
              <w:rPr>
                <w:rStyle w:val="Hyperlink"/>
                <w:noProof/>
              </w:rPr>
              <w:t>1.</w:t>
            </w:r>
            <w:r w:rsidR="00BA0695">
              <w:rPr>
                <w:rFonts w:eastAsiaTheme="minorEastAsia"/>
                <w:b w:val="0"/>
                <w:noProof/>
                <w:kern w:val="0"/>
                <w:sz w:val="22"/>
                <w:szCs w:val="22"/>
              </w:rPr>
              <w:tab/>
            </w:r>
            <w:r w:rsidR="00BA0695" w:rsidRPr="00C07E11">
              <w:rPr>
                <w:rStyle w:val="Hyperlink"/>
                <w:noProof/>
              </w:rPr>
              <w:t>General Information</w:t>
            </w:r>
            <w:r w:rsidR="00BA0695">
              <w:rPr>
                <w:noProof/>
                <w:webHidden/>
              </w:rPr>
              <w:tab/>
            </w:r>
            <w:r w:rsidR="00BA0695">
              <w:rPr>
                <w:noProof/>
                <w:webHidden/>
              </w:rPr>
              <w:fldChar w:fldCharType="begin"/>
            </w:r>
            <w:r w:rsidR="00BA0695">
              <w:rPr>
                <w:noProof/>
                <w:webHidden/>
              </w:rPr>
              <w:instrText xml:space="preserve"> PAGEREF _Toc61603874 \h </w:instrText>
            </w:r>
            <w:r w:rsidR="00BA0695">
              <w:rPr>
                <w:noProof/>
                <w:webHidden/>
              </w:rPr>
            </w:r>
            <w:r w:rsidR="00BA0695">
              <w:rPr>
                <w:noProof/>
                <w:webHidden/>
              </w:rPr>
              <w:fldChar w:fldCharType="separate"/>
            </w:r>
            <w:r w:rsidR="00BA0695">
              <w:rPr>
                <w:noProof/>
                <w:webHidden/>
              </w:rPr>
              <w:t>3</w:t>
            </w:r>
            <w:r w:rsidR="00BA0695">
              <w:rPr>
                <w:noProof/>
                <w:webHidden/>
              </w:rPr>
              <w:fldChar w:fldCharType="end"/>
            </w:r>
          </w:hyperlink>
        </w:p>
        <w:p w14:paraId="300E05A5" w14:textId="09947AB6" w:rsidR="00BA0695" w:rsidRDefault="0090770A">
          <w:pPr>
            <w:pStyle w:val="TOC2"/>
            <w:tabs>
              <w:tab w:val="left" w:pos="851"/>
              <w:tab w:val="right" w:leader="dot" w:pos="8353"/>
            </w:tabs>
            <w:rPr>
              <w:rFonts w:eastAsiaTheme="minorEastAsia"/>
              <w:noProof/>
              <w:kern w:val="0"/>
              <w:sz w:val="22"/>
              <w:szCs w:val="22"/>
            </w:rPr>
          </w:pPr>
          <w:hyperlink w:anchor="_Toc61603875" w:history="1">
            <w:r w:rsidR="00BA0695" w:rsidRPr="00C07E11">
              <w:rPr>
                <w:rStyle w:val="Hyperlink"/>
                <w:noProof/>
              </w:rPr>
              <w:t>1.1.</w:t>
            </w:r>
            <w:r w:rsidR="00BA0695">
              <w:rPr>
                <w:rFonts w:eastAsiaTheme="minorEastAsia"/>
                <w:noProof/>
                <w:kern w:val="0"/>
                <w:sz w:val="22"/>
                <w:szCs w:val="22"/>
              </w:rPr>
              <w:tab/>
            </w:r>
            <w:r w:rsidR="00BA0695" w:rsidRPr="00C07E11">
              <w:rPr>
                <w:rStyle w:val="Hyperlink"/>
                <w:noProof/>
              </w:rPr>
              <w:t>Standards</w:t>
            </w:r>
            <w:r w:rsidR="00BA0695">
              <w:rPr>
                <w:noProof/>
                <w:webHidden/>
              </w:rPr>
              <w:tab/>
            </w:r>
            <w:r w:rsidR="00BA0695">
              <w:rPr>
                <w:noProof/>
                <w:webHidden/>
              </w:rPr>
              <w:fldChar w:fldCharType="begin"/>
            </w:r>
            <w:r w:rsidR="00BA0695">
              <w:rPr>
                <w:noProof/>
                <w:webHidden/>
              </w:rPr>
              <w:instrText xml:space="preserve"> PAGEREF _Toc61603875 \h </w:instrText>
            </w:r>
            <w:r w:rsidR="00BA0695">
              <w:rPr>
                <w:noProof/>
                <w:webHidden/>
              </w:rPr>
            </w:r>
            <w:r w:rsidR="00BA0695">
              <w:rPr>
                <w:noProof/>
                <w:webHidden/>
              </w:rPr>
              <w:fldChar w:fldCharType="separate"/>
            </w:r>
            <w:r w:rsidR="00BA0695">
              <w:rPr>
                <w:noProof/>
                <w:webHidden/>
              </w:rPr>
              <w:t>3</w:t>
            </w:r>
            <w:r w:rsidR="00BA0695">
              <w:rPr>
                <w:noProof/>
                <w:webHidden/>
              </w:rPr>
              <w:fldChar w:fldCharType="end"/>
            </w:r>
          </w:hyperlink>
        </w:p>
        <w:p w14:paraId="24FB5A98" w14:textId="71EF5E66" w:rsidR="00BA0695" w:rsidRDefault="0090770A">
          <w:pPr>
            <w:pStyle w:val="TOC2"/>
            <w:tabs>
              <w:tab w:val="left" w:pos="851"/>
              <w:tab w:val="right" w:leader="dot" w:pos="8353"/>
            </w:tabs>
            <w:rPr>
              <w:rFonts w:eastAsiaTheme="minorEastAsia"/>
              <w:noProof/>
              <w:kern w:val="0"/>
              <w:sz w:val="22"/>
              <w:szCs w:val="22"/>
            </w:rPr>
          </w:pPr>
          <w:hyperlink w:anchor="_Toc61603876" w:history="1">
            <w:r w:rsidR="00BA0695" w:rsidRPr="00C07E11">
              <w:rPr>
                <w:rStyle w:val="Hyperlink"/>
                <w:noProof/>
              </w:rPr>
              <w:t>1.2.</w:t>
            </w:r>
            <w:r w:rsidR="00BA0695">
              <w:rPr>
                <w:rFonts w:eastAsiaTheme="minorEastAsia"/>
                <w:noProof/>
                <w:kern w:val="0"/>
                <w:sz w:val="22"/>
                <w:szCs w:val="22"/>
              </w:rPr>
              <w:tab/>
            </w:r>
            <w:r w:rsidR="00BA0695" w:rsidRPr="00C07E11">
              <w:rPr>
                <w:rStyle w:val="Hyperlink"/>
                <w:noProof/>
              </w:rPr>
              <w:t>Submittals</w:t>
            </w:r>
            <w:r w:rsidR="00BA0695">
              <w:rPr>
                <w:noProof/>
                <w:webHidden/>
              </w:rPr>
              <w:tab/>
            </w:r>
            <w:r w:rsidR="00BA0695">
              <w:rPr>
                <w:noProof/>
                <w:webHidden/>
              </w:rPr>
              <w:fldChar w:fldCharType="begin"/>
            </w:r>
            <w:r w:rsidR="00BA0695">
              <w:rPr>
                <w:noProof/>
                <w:webHidden/>
              </w:rPr>
              <w:instrText xml:space="preserve"> PAGEREF _Toc61603876 \h </w:instrText>
            </w:r>
            <w:r w:rsidR="00BA0695">
              <w:rPr>
                <w:noProof/>
                <w:webHidden/>
              </w:rPr>
            </w:r>
            <w:r w:rsidR="00BA0695">
              <w:rPr>
                <w:noProof/>
                <w:webHidden/>
              </w:rPr>
              <w:fldChar w:fldCharType="separate"/>
            </w:r>
            <w:r w:rsidR="00BA0695">
              <w:rPr>
                <w:noProof/>
                <w:webHidden/>
              </w:rPr>
              <w:t>3</w:t>
            </w:r>
            <w:r w:rsidR="00BA0695">
              <w:rPr>
                <w:noProof/>
                <w:webHidden/>
              </w:rPr>
              <w:fldChar w:fldCharType="end"/>
            </w:r>
          </w:hyperlink>
        </w:p>
        <w:p w14:paraId="59CF2FEA" w14:textId="4AE7674C" w:rsidR="00BA0695" w:rsidRDefault="0090770A">
          <w:pPr>
            <w:pStyle w:val="TOC2"/>
            <w:tabs>
              <w:tab w:val="left" w:pos="851"/>
              <w:tab w:val="right" w:leader="dot" w:pos="8353"/>
            </w:tabs>
            <w:rPr>
              <w:rFonts w:eastAsiaTheme="minorEastAsia"/>
              <w:noProof/>
              <w:kern w:val="0"/>
              <w:sz w:val="22"/>
              <w:szCs w:val="22"/>
            </w:rPr>
          </w:pPr>
          <w:hyperlink w:anchor="_Toc61603877" w:history="1">
            <w:r w:rsidR="00BA0695" w:rsidRPr="00C07E11">
              <w:rPr>
                <w:rStyle w:val="Hyperlink"/>
                <w:noProof/>
              </w:rPr>
              <w:t>1.3.</w:t>
            </w:r>
            <w:r w:rsidR="00BA0695">
              <w:rPr>
                <w:rFonts w:eastAsiaTheme="minorEastAsia"/>
                <w:noProof/>
                <w:kern w:val="0"/>
                <w:sz w:val="22"/>
                <w:szCs w:val="22"/>
              </w:rPr>
              <w:tab/>
            </w:r>
            <w:r w:rsidR="00BA0695" w:rsidRPr="00C07E11">
              <w:rPr>
                <w:rStyle w:val="Hyperlink"/>
                <w:noProof/>
              </w:rPr>
              <w:t>Qualifications</w:t>
            </w:r>
            <w:r w:rsidR="00BA0695">
              <w:rPr>
                <w:noProof/>
                <w:webHidden/>
              </w:rPr>
              <w:tab/>
            </w:r>
            <w:r w:rsidR="00BA0695">
              <w:rPr>
                <w:noProof/>
                <w:webHidden/>
              </w:rPr>
              <w:fldChar w:fldCharType="begin"/>
            </w:r>
            <w:r w:rsidR="00BA0695">
              <w:rPr>
                <w:noProof/>
                <w:webHidden/>
              </w:rPr>
              <w:instrText xml:space="preserve"> PAGEREF _Toc61603877 \h </w:instrText>
            </w:r>
            <w:r w:rsidR="00BA0695">
              <w:rPr>
                <w:noProof/>
                <w:webHidden/>
              </w:rPr>
            </w:r>
            <w:r w:rsidR="00BA0695">
              <w:rPr>
                <w:noProof/>
                <w:webHidden/>
              </w:rPr>
              <w:fldChar w:fldCharType="separate"/>
            </w:r>
            <w:r w:rsidR="00BA0695">
              <w:rPr>
                <w:noProof/>
                <w:webHidden/>
              </w:rPr>
              <w:t>4</w:t>
            </w:r>
            <w:r w:rsidR="00BA0695">
              <w:rPr>
                <w:noProof/>
                <w:webHidden/>
              </w:rPr>
              <w:fldChar w:fldCharType="end"/>
            </w:r>
          </w:hyperlink>
        </w:p>
        <w:p w14:paraId="7C6E14C6" w14:textId="1DABE939" w:rsidR="00BA0695" w:rsidRDefault="0090770A">
          <w:pPr>
            <w:pStyle w:val="TOC2"/>
            <w:tabs>
              <w:tab w:val="left" w:pos="851"/>
              <w:tab w:val="right" w:leader="dot" w:pos="8353"/>
            </w:tabs>
            <w:rPr>
              <w:rFonts w:eastAsiaTheme="minorEastAsia"/>
              <w:noProof/>
              <w:kern w:val="0"/>
              <w:sz w:val="22"/>
              <w:szCs w:val="22"/>
            </w:rPr>
          </w:pPr>
          <w:hyperlink w:anchor="_Toc61603878" w:history="1">
            <w:r w:rsidR="00BA0695" w:rsidRPr="00C07E11">
              <w:rPr>
                <w:rStyle w:val="Hyperlink"/>
                <w:noProof/>
              </w:rPr>
              <w:t>1.4.</w:t>
            </w:r>
            <w:r w:rsidR="00BA0695">
              <w:rPr>
                <w:rFonts w:eastAsiaTheme="minorEastAsia"/>
                <w:noProof/>
                <w:kern w:val="0"/>
                <w:sz w:val="22"/>
                <w:szCs w:val="22"/>
              </w:rPr>
              <w:tab/>
            </w:r>
            <w:r w:rsidR="00BA0695" w:rsidRPr="00C07E11">
              <w:rPr>
                <w:rStyle w:val="Hyperlink"/>
                <w:noProof/>
              </w:rPr>
              <w:t>Shipment, Storage and Handling</w:t>
            </w:r>
            <w:r w:rsidR="00BA0695">
              <w:rPr>
                <w:noProof/>
                <w:webHidden/>
              </w:rPr>
              <w:tab/>
            </w:r>
            <w:r w:rsidR="00BA0695">
              <w:rPr>
                <w:noProof/>
                <w:webHidden/>
              </w:rPr>
              <w:fldChar w:fldCharType="begin"/>
            </w:r>
            <w:r w:rsidR="00BA0695">
              <w:rPr>
                <w:noProof/>
                <w:webHidden/>
              </w:rPr>
              <w:instrText xml:space="preserve"> PAGEREF _Toc61603878 \h </w:instrText>
            </w:r>
            <w:r w:rsidR="00BA0695">
              <w:rPr>
                <w:noProof/>
                <w:webHidden/>
              </w:rPr>
            </w:r>
            <w:r w:rsidR="00BA0695">
              <w:rPr>
                <w:noProof/>
                <w:webHidden/>
              </w:rPr>
              <w:fldChar w:fldCharType="separate"/>
            </w:r>
            <w:r w:rsidR="00BA0695">
              <w:rPr>
                <w:noProof/>
                <w:webHidden/>
              </w:rPr>
              <w:t>4</w:t>
            </w:r>
            <w:r w:rsidR="00BA0695">
              <w:rPr>
                <w:noProof/>
                <w:webHidden/>
              </w:rPr>
              <w:fldChar w:fldCharType="end"/>
            </w:r>
          </w:hyperlink>
        </w:p>
        <w:p w14:paraId="261FD7EF" w14:textId="73E35551" w:rsidR="00BA0695" w:rsidRDefault="0090770A">
          <w:pPr>
            <w:pStyle w:val="TOC1"/>
            <w:tabs>
              <w:tab w:val="right" w:leader="dot" w:pos="8353"/>
            </w:tabs>
            <w:rPr>
              <w:rFonts w:eastAsiaTheme="minorEastAsia"/>
              <w:b w:val="0"/>
              <w:noProof/>
              <w:kern w:val="0"/>
              <w:sz w:val="22"/>
              <w:szCs w:val="22"/>
            </w:rPr>
          </w:pPr>
          <w:hyperlink w:anchor="_Toc61603879" w:history="1">
            <w:r w:rsidR="00BA0695" w:rsidRPr="00C07E11">
              <w:rPr>
                <w:rStyle w:val="Hyperlink"/>
                <w:noProof/>
              </w:rPr>
              <w:t>2.</w:t>
            </w:r>
            <w:r w:rsidR="00BA0695">
              <w:rPr>
                <w:rFonts w:eastAsiaTheme="minorEastAsia"/>
                <w:b w:val="0"/>
                <w:noProof/>
                <w:kern w:val="0"/>
                <w:sz w:val="22"/>
                <w:szCs w:val="22"/>
              </w:rPr>
              <w:tab/>
            </w:r>
            <w:r w:rsidR="00BA0695" w:rsidRPr="00C07E11">
              <w:rPr>
                <w:rStyle w:val="Hyperlink"/>
                <w:noProof/>
              </w:rPr>
              <w:t>Product</w:t>
            </w:r>
            <w:r w:rsidR="00BA0695">
              <w:rPr>
                <w:noProof/>
                <w:webHidden/>
              </w:rPr>
              <w:tab/>
            </w:r>
            <w:r w:rsidR="00BA0695">
              <w:rPr>
                <w:noProof/>
                <w:webHidden/>
              </w:rPr>
              <w:fldChar w:fldCharType="begin"/>
            </w:r>
            <w:r w:rsidR="00BA0695">
              <w:rPr>
                <w:noProof/>
                <w:webHidden/>
              </w:rPr>
              <w:instrText xml:space="preserve"> PAGEREF _Toc61603879 \h </w:instrText>
            </w:r>
            <w:r w:rsidR="00BA0695">
              <w:rPr>
                <w:noProof/>
                <w:webHidden/>
              </w:rPr>
            </w:r>
            <w:r w:rsidR="00BA0695">
              <w:rPr>
                <w:noProof/>
                <w:webHidden/>
              </w:rPr>
              <w:fldChar w:fldCharType="separate"/>
            </w:r>
            <w:r w:rsidR="00BA0695">
              <w:rPr>
                <w:noProof/>
                <w:webHidden/>
              </w:rPr>
              <w:t>4</w:t>
            </w:r>
            <w:r w:rsidR="00BA0695">
              <w:rPr>
                <w:noProof/>
                <w:webHidden/>
              </w:rPr>
              <w:fldChar w:fldCharType="end"/>
            </w:r>
          </w:hyperlink>
        </w:p>
        <w:p w14:paraId="2EABA3CC" w14:textId="2425D058" w:rsidR="00BA0695" w:rsidRDefault="0090770A">
          <w:pPr>
            <w:pStyle w:val="TOC2"/>
            <w:tabs>
              <w:tab w:val="left" w:pos="851"/>
              <w:tab w:val="right" w:leader="dot" w:pos="8353"/>
            </w:tabs>
            <w:rPr>
              <w:rFonts w:eastAsiaTheme="minorEastAsia"/>
              <w:noProof/>
              <w:kern w:val="0"/>
              <w:sz w:val="22"/>
              <w:szCs w:val="22"/>
            </w:rPr>
          </w:pPr>
          <w:hyperlink w:anchor="_Toc61603880" w:history="1">
            <w:r w:rsidR="00BA0695" w:rsidRPr="00C07E11">
              <w:rPr>
                <w:rStyle w:val="Hyperlink"/>
                <w:noProof/>
              </w:rPr>
              <w:t>2.1.</w:t>
            </w:r>
            <w:r w:rsidR="00BA0695">
              <w:rPr>
                <w:rFonts w:eastAsiaTheme="minorEastAsia"/>
                <w:noProof/>
                <w:kern w:val="0"/>
                <w:sz w:val="22"/>
                <w:szCs w:val="22"/>
              </w:rPr>
              <w:tab/>
            </w:r>
            <w:r w:rsidR="00BA0695" w:rsidRPr="00C07E11">
              <w:rPr>
                <w:rStyle w:val="Hyperlink"/>
                <w:noProof/>
              </w:rPr>
              <w:t>Manufacturer</w:t>
            </w:r>
            <w:r w:rsidR="00BA0695">
              <w:rPr>
                <w:noProof/>
                <w:webHidden/>
              </w:rPr>
              <w:tab/>
            </w:r>
            <w:r w:rsidR="00BA0695">
              <w:rPr>
                <w:noProof/>
                <w:webHidden/>
              </w:rPr>
              <w:fldChar w:fldCharType="begin"/>
            </w:r>
            <w:r w:rsidR="00BA0695">
              <w:rPr>
                <w:noProof/>
                <w:webHidden/>
              </w:rPr>
              <w:instrText xml:space="preserve"> PAGEREF _Toc61603880 \h </w:instrText>
            </w:r>
            <w:r w:rsidR="00BA0695">
              <w:rPr>
                <w:noProof/>
                <w:webHidden/>
              </w:rPr>
            </w:r>
            <w:r w:rsidR="00BA0695">
              <w:rPr>
                <w:noProof/>
                <w:webHidden/>
              </w:rPr>
              <w:fldChar w:fldCharType="separate"/>
            </w:r>
            <w:r w:rsidR="00BA0695">
              <w:rPr>
                <w:noProof/>
                <w:webHidden/>
              </w:rPr>
              <w:t>4</w:t>
            </w:r>
            <w:r w:rsidR="00BA0695">
              <w:rPr>
                <w:noProof/>
                <w:webHidden/>
              </w:rPr>
              <w:fldChar w:fldCharType="end"/>
            </w:r>
          </w:hyperlink>
        </w:p>
        <w:p w14:paraId="09B796E3" w14:textId="7E4D8F25" w:rsidR="00BA0695" w:rsidRDefault="0090770A">
          <w:pPr>
            <w:pStyle w:val="TOC2"/>
            <w:tabs>
              <w:tab w:val="left" w:pos="851"/>
              <w:tab w:val="right" w:leader="dot" w:pos="8353"/>
            </w:tabs>
            <w:rPr>
              <w:rFonts w:eastAsiaTheme="minorEastAsia"/>
              <w:noProof/>
              <w:kern w:val="0"/>
              <w:sz w:val="22"/>
              <w:szCs w:val="22"/>
            </w:rPr>
          </w:pPr>
          <w:hyperlink w:anchor="_Toc61603881" w:history="1">
            <w:r w:rsidR="00BA0695" w:rsidRPr="00C07E11">
              <w:rPr>
                <w:rStyle w:val="Hyperlink"/>
                <w:noProof/>
              </w:rPr>
              <w:t>2.2.</w:t>
            </w:r>
            <w:r w:rsidR="00BA0695">
              <w:rPr>
                <w:rFonts w:eastAsiaTheme="minorEastAsia"/>
                <w:noProof/>
                <w:kern w:val="0"/>
                <w:sz w:val="22"/>
                <w:szCs w:val="22"/>
              </w:rPr>
              <w:tab/>
            </w:r>
            <w:r w:rsidR="00BA0695" w:rsidRPr="00C07E11">
              <w:rPr>
                <w:rStyle w:val="Hyperlink"/>
                <w:noProof/>
              </w:rPr>
              <w:t>Ratings</w:t>
            </w:r>
            <w:r w:rsidR="00BA0695">
              <w:rPr>
                <w:noProof/>
                <w:webHidden/>
              </w:rPr>
              <w:tab/>
            </w:r>
            <w:r w:rsidR="00BA0695">
              <w:rPr>
                <w:noProof/>
                <w:webHidden/>
              </w:rPr>
              <w:fldChar w:fldCharType="begin"/>
            </w:r>
            <w:r w:rsidR="00BA0695">
              <w:rPr>
                <w:noProof/>
                <w:webHidden/>
              </w:rPr>
              <w:instrText xml:space="preserve"> PAGEREF _Toc61603881 \h </w:instrText>
            </w:r>
            <w:r w:rsidR="00BA0695">
              <w:rPr>
                <w:noProof/>
                <w:webHidden/>
              </w:rPr>
            </w:r>
            <w:r w:rsidR="00BA0695">
              <w:rPr>
                <w:noProof/>
                <w:webHidden/>
              </w:rPr>
              <w:fldChar w:fldCharType="separate"/>
            </w:r>
            <w:r w:rsidR="00BA0695">
              <w:rPr>
                <w:noProof/>
                <w:webHidden/>
              </w:rPr>
              <w:t>4</w:t>
            </w:r>
            <w:r w:rsidR="00BA0695">
              <w:rPr>
                <w:noProof/>
                <w:webHidden/>
              </w:rPr>
              <w:fldChar w:fldCharType="end"/>
            </w:r>
          </w:hyperlink>
        </w:p>
        <w:p w14:paraId="63244AC5" w14:textId="3445FACD" w:rsidR="00BA0695" w:rsidRDefault="0090770A">
          <w:pPr>
            <w:pStyle w:val="TOC2"/>
            <w:tabs>
              <w:tab w:val="left" w:pos="851"/>
              <w:tab w:val="right" w:leader="dot" w:pos="8353"/>
            </w:tabs>
            <w:rPr>
              <w:rFonts w:eastAsiaTheme="minorEastAsia"/>
              <w:noProof/>
              <w:kern w:val="0"/>
              <w:sz w:val="22"/>
              <w:szCs w:val="22"/>
            </w:rPr>
          </w:pPr>
          <w:hyperlink w:anchor="_Toc61603882" w:history="1">
            <w:r w:rsidR="00BA0695" w:rsidRPr="00C07E11">
              <w:rPr>
                <w:rStyle w:val="Hyperlink"/>
                <w:noProof/>
              </w:rPr>
              <w:t>2.3.</w:t>
            </w:r>
            <w:r w:rsidR="00BA0695">
              <w:rPr>
                <w:rFonts w:eastAsiaTheme="minorEastAsia"/>
                <w:noProof/>
                <w:kern w:val="0"/>
                <w:sz w:val="22"/>
                <w:szCs w:val="22"/>
              </w:rPr>
              <w:tab/>
            </w:r>
            <w:r w:rsidR="00BA0695" w:rsidRPr="00C07E11">
              <w:rPr>
                <w:rStyle w:val="Hyperlink"/>
                <w:noProof/>
              </w:rPr>
              <w:t>Structure</w:t>
            </w:r>
            <w:r w:rsidR="00BA0695">
              <w:rPr>
                <w:noProof/>
                <w:webHidden/>
              </w:rPr>
              <w:tab/>
            </w:r>
            <w:r w:rsidR="00BA0695">
              <w:rPr>
                <w:noProof/>
                <w:webHidden/>
              </w:rPr>
              <w:fldChar w:fldCharType="begin"/>
            </w:r>
            <w:r w:rsidR="00BA0695">
              <w:rPr>
                <w:noProof/>
                <w:webHidden/>
              </w:rPr>
              <w:instrText xml:space="preserve"> PAGEREF _Toc61603882 \h </w:instrText>
            </w:r>
            <w:r w:rsidR="00BA0695">
              <w:rPr>
                <w:noProof/>
                <w:webHidden/>
              </w:rPr>
            </w:r>
            <w:r w:rsidR="00BA0695">
              <w:rPr>
                <w:noProof/>
                <w:webHidden/>
              </w:rPr>
              <w:fldChar w:fldCharType="separate"/>
            </w:r>
            <w:r w:rsidR="00BA0695">
              <w:rPr>
                <w:noProof/>
                <w:webHidden/>
              </w:rPr>
              <w:t>4</w:t>
            </w:r>
            <w:r w:rsidR="00BA0695">
              <w:rPr>
                <w:noProof/>
                <w:webHidden/>
              </w:rPr>
              <w:fldChar w:fldCharType="end"/>
            </w:r>
          </w:hyperlink>
        </w:p>
        <w:p w14:paraId="02554C46" w14:textId="0F5DA886" w:rsidR="00BA0695" w:rsidRDefault="0090770A">
          <w:pPr>
            <w:pStyle w:val="TOC2"/>
            <w:tabs>
              <w:tab w:val="right" w:leader="dot" w:pos="8353"/>
            </w:tabs>
            <w:rPr>
              <w:rFonts w:eastAsiaTheme="minorEastAsia"/>
              <w:noProof/>
              <w:kern w:val="0"/>
              <w:sz w:val="22"/>
              <w:szCs w:val="22"/>
            </w:rPr>
          </w:pPr>
          <w:hyperlink w:anchor="_Toc61603883" w:history="1">
            <w:r w:rsidR="00BA0695" w:rsidRPr="00C07E11">
              <w:rPr>
                <w:rStyle w:val="Hyperlink"/>
                <w:noProof/>
              </w:rPr>
              <w:t>2.4.</w:t>
            </w:r>
            <w:r w:rsidR="00BA0695">
              <w:rPr>
                <w:rFonts w:eastAsiaTheme="minorEastAsia"/>
                <w:noProof/>
                <w:kern w:val="0"/>
                <w:sz w:val="22"/>
                <w:szCs w:val="22"/>
              </w:rPr>
              <w:tab/>
            </w:r>
            <w:r w:rsidR="00BA0695" w:rsidRPr="00C07E11">
              <w:rPr>
                <w:rStyle w:val="Hyperlink"/>
                <w:noProof/>
              </w:rPr>
              <w:t>Wireways</w:t>
            </w:r>
            <w:r w:rsidR="00BA0695">
              <w:rPr>
                <w:noProof/>
                <w:webHidden/>
              </w:rPr>
              <w:tab/>
            </w:r>
            <w:r w:rsidR="00BA0695">
              <w:rPr>
                <w:noProof/>
                <w:webHidden/>
              </w:rPr>
              <w:fldChar w:fldCharType="begin"/>
            </w:r>
            <w:r w:rsidR="00BA0695">
              <w:rPr>
                <w:noProof/>
                <w:webHidden/>
              </w:rPr>
              <w:instrText xml:space="preserve"> PAGEREF _Toc61603883 \h </w:instrText>
            </w:r>
            <w:r w:rsidR="00BA0695">
              <w:rPr>
                <w:noProof/>
                <w:webHidden/>
              </w:rPr>
            </w:r>
            <w:r w:rsidR="00BA0695">
              <w:rPr>
                <w:noProof/>
                <w:webHidden/>
              </w:rPr>
              <w:fldChar w:fldCharType="separate"/>
            </w:r>
            <w:r w:rsidR="00BA0695">
              <w:rPr>
                <w:noProof/>
                <w:webHidden/>
              </w:rPr>
              <w:t>5</w:t>
            </w:r>
            <w:r w:rsidR="00BA0695">
              <w:rPr>
                <w:noProof/>
                <w:webHidden/>
              </w:rPr>
              <w:fldChar w:fldCharType="end"/>
            </w:r>
          </w:hyperlink>
        </w:p>
        <w:p w14:paraId="1D5BD1B4" w14:textId="400B2640" w:rsidR="00BA0695" w:rsidRDefault="0090770A">
          <w:pPr>
            <w:pStyle w:val="TOC2"/>
            <w:tabs>
              <w:tab w:val="left" w:pos="851"/>
              <w:tab w:val="right" w:leader="dot" w:pos="8353"/>
            </w:tabs>
            <w:rPr>
              <w:rFonts w:eastAsiaTheme="minorEastAsia"/>
              <w:noProof/>
              <w:kern w:val="0"/>
              <w:sz w:val="22"/>
              <w:szCs w:val="22"/>
            </w:rPr>
          </w:pPr>
          <w:hyperlink w:anchor="_Toc61603884" w:history="1">
            <w:r w:rsidR="00BA0695" w:rsidRPr="00C07E11">
              <w:rPr>
                <w:rStyle w:val="Hyperlink"/>
                <w:noProof/>
              </w:rPr>
              <w:t>2.5.</w:t>
            </w:r>
            <w:r w:rsidR="00BA0695">
              <w:rPr>
                <w:rFonts w:eastAsiaTheme="minorEastAsia"/>
                <w:noProof/>
                <w:kern w:val="0"/>
                <w:sz w:val="22"/>
                <w:szCs w:val="22"/>
              </w:rPr>
              <w:tab/>
            </w:r>
            <w:r w:rsidR="00BA0695" w:rsidRPr="00C07E11">
              <w:rPr>
                <w:rStyle w:val="Hyperlink"/>
                <w:noProof/>
              </w:rPr>
              <w:t>Bussing</w:t>
            </w:r>
            <w:r w:rsidR="00BA0695">
              <w:rPr>
                <w:noProof/>
                <w:webHidden/>
              </w:rPr>
              <w:tab/>
            </w:r>
            <w:r w:rsidR="00BA0695">
              <w:rPr>
                <w:noProof/>
                <w:webHidden/>
              </w:rPr>
              <w:fldChar w:fldCharType="begin"/>
            </w:r>
            <w:r w:rsidR="00BA0695">
              <w:rPr>
                <w:noProof/>
                <w:webHidden/>
              </w:rPr>
              <w:instrText xml:space="preserve"> PAGEREF _Toc61603884 \h </w:instrText>
            </w:r>
            <w:r w:rsidR="00BA0695">
              <w:rPr>
                <w:noProof/>
                <w:webHidden/>
              </w:rPr>
            </w:r>
            <w:r w:rsidR="00BA0695">
              <w:rPr>
                <w:noProof/>
                <w:webHidden/>
              </w:rPr>
              <w:fldChar w:fldCharType="separate"/>
            </w:r>
            <w:r w:rsidR="00BA0695">
              <w:rPr>
                <w:noProof/>
                <w:webHidden/>
              </w:rPr>
              <w:t>6</w:t>
            </w:r>
            <w:r w:rsidR="00BA0695">
              <w:rPr>
                <w:noProof/>
                <w:webHidden/>
              </w:rPr>
              <w:fldChar w:fldCharType="end"/>
            </w:r>
          </w:hyperlink>
        </w:p>
        <w:p w14:paraId="6688A9AD" w14:textId="47DF3AD9" w:rsidR="00BA0695" w:rsidRDefault="0090770A">
          <w:pPr>
            <w:pStyle w:val="TOC2"/>
            <w:tabs>
              <w:tab w:val="left" w:pos="851"/>
              <w:tab w:val="right" w:leader="dot" w:pos="8353"/>
            </w:tabs>
            <w:rPr>
              <w:rFonts w:eastAsiaTheme="minorEastAsia"/>
              <w:noProof/>
              <w:kern w:val="0"/>
              <w:sz w:val="22"/>
              <w:szCs w:val="22"/>
            </w:rPr>
          </w:pPr>
          <w:hyperlink w:anchor="_Toc61603885" w:history="1">
            <w:r w:rsidR="00BA0695" w:rsidRPr="00C07E11">
              <w:rPr>
                <w:rStyle w:val="Hyperlink"/>
                <w:noProof/>
              </w:rPr>
              <w:t>2.6.</w:t>
            </w:r>
            <w:r w:rsidR="00BA0695">
              <w:rPr>
                <w:rFonts w:eastAsiaTheme="minorEastAsia"/>
                <w:noProof/>
                <w:kern w:val="0"/>
                <w:sz w:val="22"/>
                <w:szCs w:val="22"/>
              </w:rPr>
              <w:tab/>
            </w:r>
            <w:r w:rsidR="00BA0695" w:rsidRPr="00C07E11">
              <w:rPr>
                <w:rStyle w:val="Hyperlink"/>
                <w:noProof/>
              </w:rPr>
              <w:t>Removable ‘SafeT Connect’ MCC Units</w:t>
            </w:r>
            <w:r w:rsidR="00BA0695">
              <w:rPr>
                <w:noProof/>
                <w:webHidden/>
              </w:rPr>
              <w:tab/>
            </w:r>
            <w:r w:rsidR="00BA0695">
              <w:rPr>
                <w:noProof/>
                <w:webHidden/>
              </w:rPr>
              <w:fldChar w:fldCharType="begin"/>
            </w:r>
            <w:r w:rsidR="00BA0695">
              <w:rPr>
                <w:noProof/>
                <w:webHidden/>
              </w:rPr>
              <w:instrText xml:space="preserve"> PAGEREF _Toc61603885 \h </w:instrText>
            </w:r>
            <w:r w:rsidR="00BA0695">
              <w:rPr>
                <w:noProof/>
                <w:webHidden/>
              </w:rPr>
            </w:r>
            <w:r w:rsidR="00BA0695">
              <w:rPr>
                <w:noProof/>
                <w:webHidden/>
              </w:rPr>
              <w:fldChar w:fldCharType="separate"/>
            </w:r>
            <w:r w:rsidR="00BA0695">
              <w:rPr>
                <w:noProof/>
                <w:webHidden/>
              </w:rPr>
              <w:t>7</w:t>
            </w:r>
            <w:r w:rsidR="00BA0695">
              <w:rPr>
                <w:noProof/>
                <w:webHidden/>
              </w:rPr>
              <w:fldChar w:fldCharType="end"/>
            </w:r>
          </w:hyperlink>
        </w:p>
        <w:p w14:paraId="23E2470A" w14:textId="4684F449" w:rsidR="00BA0695" w:rsidRDefault="0090770A">
          <w:pPr>
            <w:pStyle w:val="TOC2"/>
            <w:tabs>
              <w:tab w:val="left" w:pos="851"/>
              <w:tab w:val="right" w:leader="dot" w:pos="8353"/>
            </w:tabs>
            <w:rPr>
              <w:rFonts w:eastAsiaTheme="minorEastAsia"/>
              <w:noProof/>
              <w:kern w:val="0"/>
              <w:sz w:val="22"/>
              <w:szCs w:val="22"/>
            </w:rPr>
          </w:pPr>
          <w:hyperlink w:anchor="_Toc61603886" w:history="1">
            <w:r w:rsidR="00BA0695" w:rsidRPr="00C07E11">
              <w:rPr>
                <w:rStyle w:val="Hyperlink"/>
                <w:noProof/>
              </w:rPr>
              <w:t>2.7.</w:t>
            </w:r>
            <w:r w:rsidR="00BA0695">
              <w:rPr>
                <w:rFonts w:eastAsiaTheme="minorEastAsia"/>
                <w:noProof/>
                <w:kern w:val="0"/>
                <w:sz w:val="22"/>
                <w:szCs w:val="22"/>
              </w:rPr>
              <w:tab/>
            </w:r>
            <w:r w:rsidR="00BA0695" w:rsidRPr="00C07E11">
              <w:rPr>
                <w:rStyle w:val="Hyperlink"/>
                <w:noProof/>
              </w:rPr>
              <w:t>Full Height Units</w:t>
            </w:r>
            <w:r w:rsidR="00BA0695">
              <w:rPr>
                <w:noProof/>
                <w:webHidden/>
              </w:rPr>
              <w:tab/>
            </w:r>
            <w:r w:rsidR="00BA0695">
              <w:rPr>
                <w:noProof/>
                <w:webHidden/>
              </w:rPr>
              <w:fldChar w:fldCharType="begin"/>
            </w:r>
            <w:r w:rsidR="00BA0695">
              <w:rPr>
                <w:noProof/>
                <w:webHidden/>
              </w:rPr>
              <w:instrText xml:space="preserve"> PAGEREF _Toc61603886 \h </w:instrText>
            </w:r>
            <w:r w:rsidR="00BA0695">
              <w:rPr>
                <w:noProof/>
                <w:webHidden/>
              </w:rPr>
            </w:r>
            <w:r w:rsidR="00BA0695">
              <w:rPr>
                <w:noProof/>
                <w:webHidden/>
              </w:rPr>
              <w:fldChar w:fldCharType="separate"/>
            </w:r>
            <w:r w:rsidR="00BA0695">
              <w:rPr>
                <w:noProof/>
                <w:webHidden/>
              </w:rPr>
              <w:t>8</w:t>
            </w:r>
            <w:r w:rsidR="00BA0695">
              <w:rPr>
                <w:noProof/>
                <w:webHidden/>
              </w:rPr>
              <w:fldChar w:fldCharType="end"/>
            </w:r>
          </w:hyperlink>
        </w:p>
        <w:p w14:paraId="3ACC0168" w14:textId="3EC1CCEF" w:rsidR="00BA0695" w:rsidRDefault="0090770A">
          <w:pPr>
            <w:pStyle w:val="TOC2"/>
            <w:tabs>
              <w:tab w:val="left" w:pos="851"/>
              <w:tab w:val="right" w:leader="dot" w:pos="8353"/>
            </w:tabs>
            <w:rPr>
              <w:rFonts w:eastAsiaTheme="minorEastAsia"/>
              <w:noProof/>
              <w:kern w:val="0"/>
              <w:sz w:val="22"/>
              <w:szCs w:val="22"/>
            </w:rPr>
          </w:pPr>
          <w:hyperlink w:anchor="_Toc61603887" w:history="1">
            <w:r w:rsidR="00BA0695" w:rsidRPr="00C07E11">
              <w:rPr>
                <w:rStyle w:val="Hyperlink"/>
                <w:noProof/>
              </w:rPr>
              <w:t>2.8.</w:t>
            </w:r>
            <w:r w:rsidR="00BA0695">
              <w:rPr>
                <w:rFonts w:eastAsiaTheme="minorEastAsia"/>
                <w:noProof/>
                <w:kern w:val="0"/>
                <w:sz w:val="22"/>
                <w:szCs w:val="22"/>
              </w:rPr>
              <w:tab/>
            </w:r>
            <w:r w:rsidR="00BA0695" w:rsidRPr="00C07E11">
              <w:rPr>
                <w:rStyle w:val="Hyperlink"/>
                <w:noProof/>
              </w:rPr>
              <w:t>Disconnects</w:t>
            </w:r>
            <w:r w:rsidR="00BA0695">
              <w:rPr>
                <w:noProof/>
                <w:webHidden/>
              </w:rPr>
              <w:tab/>
            </w:r>
            <w:r w:rsidR="00BA0695">
              <w:rPr>
                <w:noProof/>
                <w:webHidden/>
              </w:rPr>
              <w:fldChar w:fldCharType="begin"/>
            </w:r>
            <w:r w:rsidR="00BA0695">
              <w:rPr>
                <w:noProof/>
                <w:webHidden/>
              </w:rPr>
              <w:instrText xml:space="preserve"> PAGEREF _Toc61603887 \h </w:instrText>
            </w:r>
            <w:r w:rsidR="00BA0695">
              <w:rPr>
                <w:noProof/>
                <w:webHidden/>
              </w:rPr>
            </w:r>
            <w:r w:rsidR="00BA0695">
              <w:rPr>
                <w:noProof/>
                <w:webHidden/>
              </w:rPr>
              <w:fldChar w:fldCharType="separate"/>
            </w:r>
            <w:r w:rsidR="00BA0695">
              <w:rPr>
                <w:noProof/>
                <w:webHidden/>
              </w:rPr>
              <w:t>8</w:t>
            </w:r>
            <w:r w:rsidR="00BA0695">
              <w:rPr>
                <w:noProof/>
                <w:webHidden/>
              </w:rPr>
              <w:fldChar w:fldCharType="end"/>
            </w:r>
          </w:hyperlink>
        </w:p>
        <w:p w14:paraId="3F5EC427" w14:textId="31C746F4" w:rsidR="00BA0695" w:rsidRDefault="0090770A">
          <w:pPr>
            <w:pStyle w:val="TOC2"/>
            <w:tabs>
              <w:tab w:val="left" w:pos="851"/>
              <w:tab w:val="right" w:leader="dot" w:pos="8353"/>
            </w:tabs>
            <w:rPr>
              <w:rFonts w:eastAsiaTheme="minorEastAsia"/>
              <w:noProof/>
              <w:kern w:val="0"/>
              <w:sz w:val="22"/>
              <w:szCs w:val="22"/>
            </w:rPr>
          </w:pPr>
          <w:hyperlink w:anchor="_Toc61603888" w:history="1">
            <w:r w:rsidR="00BA0695" w:rsidRPr="00C07E11">
              <w:rPr>
                <w:rStyle w:val="Hyperlink"/>
                <w:noProof/>
              </w:rPr>
              <w:t>2.9.</w:t>
            </w:r>
            <w:r w:rsidR="00BA0695">
              <w:rPr>
                <w:rFonts w:eastAsiaTheme="minorEastAsia"/>
                <w:noProof/>
                <w:kern w:val="0"/>
                <w:sz w:val="22"/>
                <w:szCs w:val="22"/>
              </w:rPr>
              <w:tab/>
            </w:r>
            <w:r w:rsidR="00BA0695" w:rsidRPr="00C07E11">
              <w:rPr>
                <w:rStyle w:val="Hyperlink"/>
                <w:noProof/>
              </w:rPr>
              <w:t>Combination NEMA rated across the line starters</w:t>
            </w:r>
            <w:r w:rsidR="00BA0695">
              <w:rPr>
                <w:noProof/>
                <w:webHidden/>
              </w:rPr>
              <w:tab/>
            </w:r>
            <w:r w:rsidR="00BA0695">
              <w:rPr>
                <w:noProof/>
                <w:webHidden/>
              </w:rPr>
              <w:fldChar w:fldCharType="begin"/>
            </w:r>
            <w:r w:rsidR="00BA0695">
              <w:rPr>
                <w:noProof/>
                <w:webHidden/>
              </w:rPr>
              <w:instrText xml:space="preserve"> PAGEREF _Toc61603888 \h </w:instrText>
            </w:r>
            <w:r w:rsidR="00BA0695">
              <w:rPr>
                <w:noProof/>
                <w:webHidden/>
              </w:rPr>
            </w:r>
            <w:r w:rsidR="00BA0695">
              <w:rPr>
                <w:noProof/>
                <w:webHidden/>
              </w:rPr>
              <w:fldChar w:fldCharType="separate"/>
            </w:r>
            <w:r w:rsidR="00BA0695">
              <w:rPr>
                <w:noProof/>
                <w:webHidden/>
              </w:rPr>
              <w:t>9</w:t>
            </w:r>
            <w:r w:rsidR="00BA0695">
              <w:rPr>
                <w:noProof/>
                <w:webHidden/>
              </w:rPr>
              <w:fldChar w:fldCharType="end"/>
            </w:r>
          </w:hyperlink>
        </w:p>
        <w:p w14:paraId="3197F00C" w14:textId="41444A8D" w:rsidR="00BA0695" w:rsidRDefault="0090770A">
          <w:pPr>
            <w:pStyle w:val="TOC2"/>
            <w:tabs>
              <w:tab w:val="left" w:pos="1702"/>
              <w:tab w:val="right" w:leader="dot" w:pos="8353"/>
            </w:tabs>
            <w:rPr>
              <w:rFonts w:eastAsiaTheme="minorEastAsia"/>
              <w:noProof/>
              <w:kern w:val="0"/>
              <w:sz w:val="22"/>
              <w:szCs w:val="22"/>
            </w:rPr>
          </w:pPr>
          <w:hyperlink w:anchor="_Toc61603889" w:history="1">
            <w:r w:rsidR="00BA0695" w:rsidRPr="00C07E11">
              <w:rPr>
                <w:rStyle w:val="Hyperlink"/>
                <w:noProof/>
              </w:rPr>
              <w:t>2.10.</w:t>
            </w:r>
            <w:r w:rsidR="00BA0695">
              <w:rPr>
                <w:rFonts w:eastAsiaTheme="minorEastAsia"/>
                <w:noProof/>
                <w:kern w:val="0"/>
                <w:sz w:val="22"/>
                <w:szCs w:val="22"/>
              </w:rPr>
              <w:tab/>
            </w:r>
            <w:r w:rsidR="00BA0695" w:rsidRPr="00C07E11">
              <w:rPr>
                <w:rStyle w:val="Hyperlink"/>
                <w:noProof/>
              </w:rPr>
              <w:t>Softstarters</w:t>
            </w:r>
            <w:r w:rsidR="00BA0695">
              <w:rPr>
                <w:noProof/>
                <w:webHidden/>
              </w:rPr>
              <w:tab/>
            </w:r>
            <w:r w:rsidR="00BA0695">
              <w:rPr>
                <w:noProof/>
                <w:webHidden/>
              </w:rPr>
              <w:fldChar w:fldCharType="begin"/>
            </w:r>
            <w:r w:rsidR="00BA0695">
              <w:rPr>
                <w:noProof/>
                <w:webHidden/>
              </w:rPr>
              <w:instrText xml:space="preserve"> PAGEREF _Toc61603889 \h </w:instrText>
            </w:r>
            <w:r w:rsidR="00BA0695">
              <w:rPr>
                <w:noProof/>
                <w:webHidden/>
              </w:rPr>
            </w:r>
            <w:r w:rsidR="00BA0695">
              <w:rPr>
                <w:noProof/>
                <w:webHidden/>
              </w:rPr>
              <w:fldChar w:fldCharType="separate"/>
            </w:r>
            <w:r w:rsidR="00BA0695">
              <w:rPr>
                <w:noProof/>
                <w:webHidden/>
              </w:rPr>
              <w:t>10</w:t>
            </w:r>
            <w:r w:rsidR="00BA0695">
              <w:rPr>
                <w:noProof/>
                <w:webHidden/>
              </w:rPr>
              <w:fldChar w:fldCharType="end"/>
            </w:r>
          </w:hyperlink>
        </w:p>
        <w:p w14:paraId="2CE0DB12" w14:textId="5584E076" w:rsidR="00BA0695" w:rsidRDefault="0090770A">
          <w:pPr>
            <w:pStyle w:val="TOC2"/>
            <w:tabs>
              <w:tab w:val="left" w:pos="1702"/>
              <w:tab w:val="right" w:leader="dot" w:pos="8353"/>
            </w:tabs>
            <w:rPr>
              <w:rFonts w:eastAsiaTheme="minorEastAsia"/>
              <w:noProof/>
              <w:kern w:val="0"/>
              <w:sz w:val="22"/>
              <w:szCs w:val="22"/>
            </w:rPr>
          </w:pPr>
          <w:hyperlink w:anchor="_Toc61603890" w:history="1">
            <w:r w:rsidR="00BA0695" w:rsidRPr="00C07E11">
              <w:rPr>
                <w:rStyle w:val="Hyperlink"/>
                <w:noProof/>
              </w:rPr>
              <w:t>2.11.</w:t>
            </w:r>
            <w:r w:rsidR="00BA0695">
              <w:rPr>
                <w:rFonts w:eastAsiaTheme="minorEastAsia"/>
                <w:noProof/>
                <w:kern w:val="0"/>
                <w:sz w:val="22"/>
                <w:szCs w:val="22"/>
              </w:rPr>
              <w:tab/>
            </w:r>
            <w:r w:rsidR="00BA0695" w:rsidRPr="00C07E11">
              <w:rPr>
                <w:rStyle w:val="Hyperlink"/>
                <w:noProof/>
              </w:rPr>
              <w:t>Variable Frequency Drives</w:t>
            </w:r>
            <w:r w:rsidR="00BA0695">
              <w:rPr>
                <w:noProof/>
                <w:webHidden/>
              </w:rPr>
              <w:tab/>
            </w:r>
            <w:r w:rsidR="00BA0695">
              <w:rPr>
                <w:noProof/>
                <w:webHidden/>
              </w:rPr>
              <w:fldChar w:fldCharType="begin"/>
            </w:r>
            <w:r w:rsidR="00BA0695">
              <w:rPr>
                <w:noProof/>
                <w:webHidden/>
              </w:rPr>
              <w:instrText xml:space="preserve"> PAGEREF _Toc61603890 \h </w:instrText>
            </w:r>
            <w:r w:rsidR="00BA0695">
              <w:rPr>
                <w:noProof/>
                <w:webHidden/>
              </w:rPr>
            </w:r>
            <w:r w:rsidR="00BA0695">
              <w:rPr>
                <w:noProof/>
                <w:webHidden/>
              </w:rPr>
              <w:fldChar w:fldCharType="separate"/>
            </w:r>
            <w:r w:rsidR="00BA0695">
              <w:rPr>
                <w:noProof/>
                <w:webHidden/>
              </w:rPr>
              <w:t>11</w:t>
            </w:r>
            <w:r w:rsidR="00BA0695">
              <w:rPr>
                <w:noProof/>
                <w:webHidden/>
              </w:rPr>
              <w:fldChar w:fldCharType="end"/>
            </w:r>
          </w:hyperlink>
        </w:p>
        <w:p w14:paraId="49410BCB" w14:textId="030BE914" w:rsidR="00BA0695" w:rsidRDefault="0090770A">
          <w:pPr>
            <w:pStyle w:val="TOC2"/>
            <w:tabs>
              <w:tab w:val="left" w:pos="1702"/>
              <w:tab w:val="right" w:leader="dot" w:pos="8353"/>
            </w:tabs>
            <w:rPr>
              <w:rFonts w:eastAsiaTheme="minorEastAsia"/>
              <w:noProof/>
              <w:kern w:val="0"/>
              <w:sz w:val="22"/>
              <w:szCs w:val="22"/>
            </w:rPr>
          </w:pPr>
          <w:hyperlink w:anchor="_Toc61603891" w:history="1">
            <w:r w:rsidR="00BA0695" w:rsidRPr="00C07E11">
              <w:rPr>
                <w:rStyle w:val="Hyperlink"/>
                <w:noProof/>
              </w:rPr>
              <w:t>2.12.</w:t>
            </w:r>
            <w:r w:rsidR="00BA0695">
              <w:rPr>
                <w:rFonts w:eastAsiaTheme="minorEastAsia"/>
                <w:noProof/>
                <w:kern w:val="0"/>
                <w:sz w:val="22"/>
                <w:szCs w:val="22"/>
              </w:rPr>
              <w:tab/>
            </w:r>
            <w:r w:rsidR="00BA0695" w:rsidRPr="00C07E11">
              <w:rPr>
                <w:rStyle w:val="Hyperlink"/>
                <w:noProof/>
              </w:rPr>
              <w:t>Wiring</w:t>
            </w:r>
            <w:r w:rsidR="00BA0695">
              <w:rPr>
                <w:noProof/>
                <w:webHidden/>
              </w:rPr>
              <w:tab/>
            </w:r>
            <w:r w:rsidR="00BA0695">
              <w:rPr>
                <w:noProof/>
                <w:webHidden/>
              </w:rPr>
              <w:tab/>
            </w:r>
            <w:r w:rsidR="00BA0695">
              <w:rPr>
                <w:noProof/>
                <w:webHidden/>
              </w:rPr>
              <w:fldChar w:fldCharType="begin"/>
            </w:r>
            <w:r w:rsidR="00BA0695">
              <w:rPr>
                <w:noProof/>
                <w:webHidden/>
              </w:rPr>
              <w:instrText xml:space="preserve"> PAGEREF _Toc61603891 \h </w:instrText>
            </w:r>
            <w:r w:rsidR="00BA0695">
              <w:rPr>
                <w:noProof/>
                <w:webHidden/>
              </w:rPr>
            </w:r>
            <w:r w:rsidR="00BA0695">
              <w:rPr>
                <w:noProof/>
                <w:webHidden/>
              </w:rPr>
              <w:fldChar w:fldCharType="separate"/>
            </w:r>
            <w:r w:rsidR="00BA0695">
              <w:rPr>
                <w:noProof/>
                <w:webHidden/>
              </w:rPr>
              <w:t>11</w:t>
            </w:r>
            <w:r w:rsidR="00BA0695">
              <w:rPr>
                <w:noProof/>
                <w:webHidden/>
              </w:rPr>
              <w:fldChar w:fldCharType="end"/>
            </w:r>
          </w:hyperlink>
        </w:p>
        <w:p w14:paraId="5F6E44CF" w14:textId="242702C3" w:rsidR="00BA0695" w:rsidRDefault="0090770A">
          <w:pPr>
            <w:pStyle w:val="TOC2"/>
            <w:tabs>
              <w:tab w:val="left" w:pos="1702"/>
              <w:tab w:val="right" w:leader="dot" w:pos="8353"/>
            </w:tabs>
            <w:rPr>
              <w:rFonts w:eastAsiaTheme="minorEastAsia"/>
              <w:noProof/>
              <w:kern w:val="0"/>
              <w:sz w:val="22"/>
              <w:szCs w:val="22"/>
            </w:rPr>
          </w:pPr>
          <w:hyperlink w:anchor="_Toc61603892" w:history="1">
            <w:r w:rsidR="00BA0695" w:rsidRPr="00C07E11">
              <w:rPr>
                <w:rStyle w:val="Hyperlink"/>
                <w:noProof/>
              </w:rPr>
              <w:t>2.13.</w:t>
            </w:r>
            <w:r w:rsidR="00BA0695">
              <w:rPr>
                <w:rFonts w:eastAsiaTheme="minorEastAsia"/>
                <w:noProof/>
                <w:kern w:val="0"/>
                <w:sz w:val="22"/>
                <w:szCs w:val="22"/>
              </w:rPr>
              <w:tab/>
            </w:r>
            <w:r w:rsidR="00BA0695" w:rsidRPr="00C07E11">
              <w:rPr>
                <w:rStyle w:val="Hyperlink"/>
                <w:noProof/>
              </w:rPr>
              <w:t>Quality Control</w:t>
            </w:r>
            <w:r w:rsidR="00BA0695">
              <w:rPr>
                <w:noProof/>
                <w:webHidden/>
              </w:rPr>
              <w:tab/>
            </w:r>
            <w:r w:rsidR="00BA0695">
              <w:rPr>
                <w:noProof/>
                <w:webHidden/>
              </w:rPr>
              <w:fldChar w:fldCharType="begin"/>
            </w:r>
            <w:r w:rsidR="00BA0695">
              <w:rPr>
                <w:noProof/>
                <w:webHidden/>
              </w:rPr>
              <w:instrText xml:space="preserve"> PAGEREF _Toc61603892 \h </w:instrText>
            </w:r>
            <w:r w:rsidR="00BA0695">
              <w:rPr>
                <w:noProof/>
                <w:webHidden/>
              </w:rPr>
            </w:r>
            <w:r w:rsidR="00BA0695">
              <w:rPr>
                <w:noProof/>
                <w:webHidden/>
              </w:rPr>
              <w:fldChar w:fldCharType="separate"/>
            </w:r>
            <w:r w:rsidR="00BA0695">
              <w:rPr>
                <w:noProof/>
                <w:webHidden/>
              </w:rPr>
              <w:t>11</w:t>
            </w:r>
            <w:r w:rsidR="00BA0695">
              <w:rPr>
                <w:noProof/>
                <w:webHidden/>
              </w:rPr>
              <w:fldChar w:fldCharType="end"/>
            </w:r>
          </w:hyperlink>
        </w:p>
        <w:p w14:paraId="24529FC7" w14:textId="195FE7A6" w:rsidR="00BA0695" w:rsidRDefault="0090770A">
          <w:pPr>
            <w:pStyle w:val="TOC1"/>
            <w:tabs>
              <w:tab w:val="right" w:leader="dot" w:pos="8353"/>
            </w:tabs>
            <w:rPr>
              <w:rFonts w:eastAsiaTheme="minorEastAsia"/>
              <w:b w:val="0"/>
              <w:noProof/>
              <w:kern w:val="0"/>
              <w:sz w:val="22"/>
              <w:szCs w:val="22"/>
            </w:rPr>
          </w:pPr>
          <w:hyperlink w:anchor="_Toc61603893" w:history="1">
            <w:r w:rsidR="00BA0695" w:rsidRPr="00C07E11">
              <w:rPr>
                <w:rStyle w:val="Hyperlink"/>
                <w:noProof/>
              </w:rPr>
              <w:t>3.</w:t>
            </w:r>
            <w:r w:rsidR="00BA0695">
              <w:rPr>
                <w:rFonts w:eastAsiaTheme="minorEastAsia"/>
                <w:b w:val="0"/>
                <w:noProof/>
                <w:kern w:val="0"/>
                <w:sz w:val="22"/>
                <w:szCs w:val="22"/>
              </w:rPr>
              <w:tab/>
            </w:r>
            <w:r w:rsidR="00BA0695" w:rsidRPr="00C07E11">
              <w:rPr>
                <w:rStyle w:val="Hyperlink"/>
                <w:noProof/>
              </w:rPr>
              <w:t>Intelligent Motor Control Centers</w:t>
            </w:r>
            <w:r w:rsidR="00BA0695">
              <w:rPr>
                <w:noProof/>
                <w:webHidden/>
              </w:rPr>
              <w:tab/>
            </w:r>
            <w:r w:rsidR="00BA0695">
              <w:rPr>
                <w:noProof/>
                <w:webHidden/>
              </w:rPr>
              <w:fldChar w:fldCharType="begin"/>
            </w:r>
            <w:r w:rsidR="00BA0695">
              <w:rPr>
                <w:noProof/>
                <w:webHidden/>
              </w:rPr>
              <w:instrText xml:space="preserve"> PAGEREF _Toc61603893 \h </w:instrText>
            </w:r>
            <w:r w:rsidR="00BA0695">
              <w:rPr>
                <w:noProof/>
                <w:webHidden/>
              </w:rPr>
            </w:r>
            <w:r w:rsidR="00BA0695">
              <w:rPr>
                <w:noProof/>
                <w:webHidden/>
              </w:rPr>
              <w:fldChar w:fldCharType="separate"/>
            </w:r>
            <w:r w:rsidR="00BA0695">
              <w:rPr>
                <w:noProof/>
                <w:webHidden/>
              </w:rPr>
              <w:t>12</w:t>
            </w:r>
            <w:r w:rsidR="00BA0695">
              <w:rPr>
                <w:noProof/>
                <w:webHidden/>
              </w:rPr>
              <w:fldChar w:fldCharType="end"/>
            </w:r>
          </w:hyperlink>
        </w:p>
        <w:p w14:paraId="10C86253" w14:textId="245FBB60" w:rsidR="00BA0695" w:rsidRDefault="0090770A">
          <w:pPr>
            <w:pStyle w:val="TOC2"/>
            <w:tabs>
              <w:tab w:val="left" w:pos="851"/>
              <w:tab w:val="right" w:leader="dot" w:pos="8353"/>
            </w:tabs>
            <w:rPr>
              <w:rFonts w:eastAsiaTheme="minorEastAsia"/>
              <w:noProof/>
              <w:kern w:val="0"/>
              <w:sz w:val="22"/>
              <w:szCs w:val="22"/>
            </w:rPr>
          </w:pPr>
          <w:hyperlink w:anchor="_Toc61603894" w:history="1">
            <w:r w:rsidR="00BA0695" w:rsidRPr="00C07E11">
              <w:rPr>
                <w:rStyle w:val="Hyperlink"/>
                <w:noProof/>
              </w:rPr>
              <w:t>3.1.</w:t>
            </w:r>
            <w:r w:rsidR="00BA0695">
              <w:rPr>
                <w:rFonts w:eastAsiaTheme="minorEastAsia"/>
                <w:noProof/>
                <w:kern w:val="0"/>
                <w:sz w:val="22"/>
                <w:szCs w:val="22"/>
              </w:rPr>
              <w:tab/>
            </w:r>
            <w:r w:rsidR="00BA0695" w:rsidRPr="00C07E11">
              <w:rPr>
                <w:rStyle w:val="Hyperlink"/>
                <w:noProof/>
              </w:rPr>
              <w:t>Fieldbus Network Wiring</w:t>
            </w:r>
            <w:r w:rsidR="00BA0695">
              <w:rPr>
                <w:noProof/>
                <w:webHidden/>
              </w:rPr>
              <w:tab/>
            </w:r>
            <w:r w:rsidR="00BA0695">
              <w:rPr>
                <w:noProof/>
                <w:webHidden/>
              </w:rPr>
              <w:fldChar w:fldCharType="begin"/>
            </w:r>
            <w:r w:rsidR="00BA0695">
              <w:rPr>
                <w:noProof/>
                <w:webHidden/>
              </w:rPr>
              <w:instrText xml:space="preserve"> PAGEREF _Toc61603894 \h </w:instrText>
            </w:r>
            <w:r w:rsidR="00BA0695">
              <w:rPr>
                <w:noProof/>
                <w:webHidden/>
              </w:rPr>
            </w:r>
            <w:r w:rsidR="00BA0695">
              <w:rPr>
                <w:noProof/>
                <w:webHidden/>
              </w:rPr>
              <w:fldChar w:fldCharType="separate"/>
            </w:r>
            <w:r w:rsidR="00BA0695">
              <w:rPr>
                <w:noProof/>
                <w:webHidden/>
              </w:rPr>
              <w:t>12</w:t>
            </w:r>
            <w:r w:rsidR="00BA0695">
              <w:rPr>
                <w:noProof/>
                <w:webHidden/>
              </w:rPr>
              <w:fldChar w:fldCharType="end"/>
            </w:r>
          </w:hyperlink>
        </w:p>
        <w:p w14:paraId="7270B323" w14:textId="6901DCAD" w:rsidR="00BA0695" w:rsidRDefault="0090770A">
          <w:pPr>
            <w:pStyle w:val="TOC2"/>
            <w:tabs>
              <w:tab w:val="left" w:pos="851"/>
              <w:tab w:val="right" w:leader="dot" w:pos="8353"/>
            </w:tabs>
            <w:rPr>
              <w:rFonts w:eastAsiaTheme="minorEastAsia"/>
              <w:noProof/>
              <w:kern w:val="0"/>
              <w:sz w:val="22"/>
              <w:szCs w:val="22"/>
            </w:rPr>
          </w:pPr>
          <w:hyperlink w:anchor="_Toc61603895" w:history="1">
            <w:r w:rsidR="00BA0695" w:rsidRPr="00C07E11">
              <w:rPr>
                <w:rStyle w:val="Hyperlink"/>
                <w:noProof/>
              </w:rPr>
              <w:t>3.2.</w:t>
            </w:r>
            <w:r w:rsidR="00BA0695">
              <w:rPr>
                <w:rFonts w:eastAsiaTheme="minorEastAsia"/>
                <w:noProof/>
                <w:kern w:val="0"/>
                <w:sz w:val="22"/>
                <w:szCs w:val="22"/>
              </w:rPr>
              <w:tab/>
            </w:r>
            <w:r w:rsidR="00BA0695" w:rsidRPr="00C07E11">
              <w:rPr>
                <w:rStyle w:val="Hyperlink"/>
                <w:noProof/>
              </w:rPr>
              <w:t>Power Supplies</w:t>
            </w:r>
            <w:r w:rsidR="00BA0695">
              <w:rPr>
                <w:noProof/>
                <w:webHidden/>
              </w:rPr>
              <w:tab/>
            </w:r>
            <w:r w:rsidR="00BA0695">
              <w:rPr>
                <w:noProof/>
                <w:webHidden/>
              </w:rPr>
              <w:fldChar w:fldCharType="begin"/>
            </w:r>
            <w:r w:rsidR="00BA0695">
              <w:rPr>
                <w:noProof/>
                <w:webHidden/>
              </w:rPr>
              <w:instrText xml:space="preserve"> PAGEREF _Toc61603895 \h </w:instrText>
            </w:r>
            <w:r w:rsidR="00BA0695">
              <w:rPr>
                <w:noProof/>
                <w:webHidden/>
              </w:rPr>
            </w:r>
            <w:r w:rsidR="00BA0695">
              <w:rPr>
                <w:noProof/>
                <w:webHidden/>
              </w:rPr>
              <w:fldChar w:fldCharType="separate"/>
            </w:r>
            <w:r w:rsidR="00BA0695">
              <w:rPr>
                <w:noProof/>
                <w:webHidden/>
              </w:rPr>
              <w:t>12</w:t>
            </w:r>
            <w:r w:rsidR="00BA0695">
              <w:rPr>
                <w:noProof/>
                <w:webHidden/>
              </w:rPr>
              <w:fldChar w:fldCharType="end"/>
            </w:r>
          </w:hyperlink>
        </w:p>
        <w:p w14:paraId="68952D43" w14:textId="59ECA764" w:rsidR="00BA0695" w:rsidRDefault="0090770A">
          <w:pPr>
            <w:pStyle w:val="TOC2"/>
            <w:tabs>
              <w:tab w:val="left" w:pos="851"/>
              <w:tab w:val="right" w:leader="dot" w:pos="8353"/>
            </w:tabs>
            <w:rPr>
              <w:rFonts w:eastAsiaTheme="minorEastAsia"/>
              <w:noProof/>
              <w:kern w:val="0"/>
              <w:sz w:val="22"/>
              <w:szCs w:val="22"/>
            </w:rPr>
          </w:pPr>
          <w:hyperlink w:anchor="_Toc61603896" w:history="1">
            <w:r w:rsidR="00BA0695" w:rsidRPr="00C07E11">
              <w:rPr>
                <w:rStyle w:val="Hyperlink"/>
                <w:noProof/>
              </w:rPr>
              <w:t>3.3.</w:t>
            </w:r>
            <w:r w:rsidR="00BA0695">
              <w:rPr>
                <w:rFonts w:eastAsiaTheme="minorEastAsia"/>
                <w:noProof/>
                <w:kern w:val="0"/>
                <w:sz w:val="22"/>
                <w:szCs w:val="22"/>
              </w:rPr>
              <w:tab/>
            </w:r>
            <w:r w:rsidR="00BA0695" w:rsidRPr="00C07E11">
              <w:rPr>
                <w:rStyle w:val="Hyperlink"/>
                <w:noProof/>
              </w:rPr>
              <w:t>Across the line starter units and solid-state Soft Starter</w:t>
            </w:r>
            <w:r w:rsidR="00BA0695">
              <w:rPr>
                <w:noProof/>
                <w:webHidden/>
              </w:rPr>
              <w:tab/>
            </w:r>
            <w:r w:rsidR="00BA0695">
              <w:rPr>
                <w:noProof/>
                <w:webHidden/>
              </w:rPr>
              <w:fldChar w:fldCharType="begin"/>
            </w:r>
            <w:r w:rsidR="00BA0695">
              <w:rPr>
                <w:noProof/>
                <w:webHidden/>
              </w:rPr>
              <w:instrText xml:space="preserve"> PAGEREF _Toc61603896 \h </w:instrText>
            </w:r>
            <w:r w:rsidR="00BA0695">
              <w:rPr>
                <w:noProof/>
                <w:webHidden/>
              </w:rPr>
            </w:r>
            <w:r w:rsidR="00BA0695">
              <w:rPr>
                <w:noProof/>
                <w:webHidden/>
              </w:rPr>
              <w:fldChar w:fldCharType="separate"/>
            </w:r>
            <w:r w:rsidR="00BA0695">
              <w:rPr>
                <w:noProof/>
                <w:webHidden/>
              </w:rPr>
              <w:t>13</w:t>
            </w:r>
            <w:r w:rsidR="00BA0695">
              <w:rPr>
                <w:noProof/>
                <w:webHidden/>
              </w:rPr>
              <w:fldChar w:fldCharType="end"/>
            </w:r>
          </w:hyperlink>
        </w:p>
        <w:p w14:paraId="3DF664BE" w14:textId="23DE1F53" w:rsidR="00BA0695" w:rsidRDefault="0090770A">
          <w:pPr>
            <w:pStyle w:val="TOC2"/>
            <w:tabs>
              <w:tab w:val="right" w:leader="dot" w:pos="8353"/>
            </w:tabs>
            <w:rPr>
              <w:rFonts w:eastAsiaTheme="minorEastAsia"/>
              <w:noProof/>
              <w:kern w:val="0"/>
              <w:sz w:val="22"/>
              <w:szCs w:val="22"/>
            </w:rPr>
          </w:pPr>
          <w:hyperlink w:anchor="_Toc61603897" w:history="1">
            <w:r w:rsidR="00BA0695" w:rsidRPr="00C07E11">
              <w:rPr>
                <w:rStyle w:val="Hyperlink"/>
                <w:noProof/>
              </w:rPr>
              <w:t>3.4.</w:t>
            </w:r>
            <w:r w:rsidR="00BA0695">
              <w:rPr>
                <w:rFonts w:eastAsiaTheme="minorEastAsia"/>
                <w:noProof/>
                <w:kern w:val="0"/>
                <w:sz w:val="22"/>
                <w:szCs w:val="22"/>
              </w:rPr>
              <w:tab/>
            </w:r>
            <w:r w:rsidR="00BA0695" w:rsidRPr="00C07E11">
              <w:rPr>
                <w:rStyle w:val="Hyperlink"/>
                <w:noProof/>
              </w:rPr>
              <w:t>Variable Frequency Drives</w:t>
            </w:r>
            <w:r w:rsidR="00BA0695">
              <w:rPr>
                <w:noProof/>
                <w:webHidden/>
              </w:rPr>
              <w:tab/>
            </w:r>
            <w:r w:rsidR="00BA0695">
              <w:rPr>
                <w:noProof/>
                <w:webHidden/>
              </w:rPr>
              <w:fldChar w:fldCharType="begin"/>
            </w:r>
            <w:r w:rsidR="00BA0695">
              <w:rPr>
                <w:noProof/>
                <w:webHidden/>
              </w:rPr>
              <w:instrText xml:space="preserve"> PAGEREF _Toc61603897 \h </w:instrText>
            </w:r>
            <w:r w:rsidR="00BA0695">
              <w:rPr>
                <w:noProof/>
                <w:webHidden/>
              </w:rPr>
            </w:r>
            <w:r w:rsidR="00BA0695">
              <w:rPr>
                <w:noProof/>
                <w:webHidden/>
              </w:rPr>
              <w:fldChar w:fldCharType="separate"/>
            </w:r>
            <w:r w:rsidR="00BA0695">
              <w:rPr>
                <w:noProof/>
                <w:webHidden/>
              </w:rPr>
              <w:t>14</w:t>
            </w:r>
            <w:r w:rsidR="00BA0695">
              <w:rPr>
                <w:noProof/>
                <w:webHidden/>
              </w:rPr>
              <w:fldChar w:fldCharType="end"/>
            </w:r>
          </w:hyperlink>
        </w:p>
        <w:p w14:paraId="30839B1A" w14:textId="510208DD" w:rsidR="00BA0695" w:rsidRDefault="0090770A">
          <w:pPr>
            <w:pStyle w:val="TOC2"/>
            <w:tabs>
              <w:tab w:val="left" w:pos="851"/>
              <w:tab w:val="right" w:leader="dot" w:pos="8353"/>
            </w:tabs>
            <w:rPr>
              <w:rFonts w:eastAsiaTheme="minorEastAsia"/>
              <w:noProof/>
              <w:kern w:val="0"/>
              <w:sz w:val="22"/>
              <w:szCs w:val="22"/>
            </w:rPr>
          </w:pPr>
          <w:hyperlink w:anchor="_Toc61603898" w:history="1">
            <w:r w:rsidR="00BA0695" w:rsidRPr="00C07E11">
              <w:rPr>
                <w:rStyle w:val="Hyperlink"/>
                <w:noProof/>
              </w:rPr>
              <w:t>3.5.</w:t>
            </w:r>
            <w:r w:rsidR="00BA0695">
              <w:rPr>
                <w:rFonts w:eastAsiaTheme="minorEastAsia"/>
                <w:noProof/>
                <w:kern w:val="0"/>
                <w:sz w:val="22"/>
                <w:szCs w:val="22"/>
              </w:rPr>
              <w:tab/>
            </w:r>
            <w:r w:rsidR="00BA0695" w:rsidRPr="00C07E11">
              <w:rPr>
                <w:rStyle w:val="Hyperlink"/>
                <w:noProof/>
              </w:rPr>
              <w:t>Main Incomer Breakers</w:t>
            </w:r>
            <w:r w:rsidR="00BA0695">
              <w:rPr>
                <w:noProof/>
                <w:webHidden/>
              </w:rPr>
              <w:tab/>
            </w:r>
            <w:r w:rsidR="00BA0695">
              <w:rPr>
                <w:noProof/>
                <w:webHidden/>
              </w:rPr>
              <w:fldChar w:fldCharType="begin"/>
            </w:r>
            <w:r w:rsidR="00BA0695">
              <w:rPr>
                <w:noProof/>
                <w:webHidden/>
              </w:rPr>
              <w:instrText xml:space="preserve"> PAGEREF _Toc61603898 \h </w:instrText>
            </w:r>
            <w:r w:rsidR="00BA0695">
              <w:rPr>
                <w:noProof/>
                <w:webHidden/>
              </w:rPr>
            </w:r>
            <w:r w:rsidR="00BA0695">
              <w:rPr>
                <w:noProof/>
                <w:webHidden/>
              </w:rPr>
              <w:fldChar w:fldCharType="separate"/>
            </w:r>
            <w:r w:rsidR="00BA0695">
              <w:rPr>
                <w:noProof/>
                <w:webHidden/>
              </w:rPr>
              <w:t>14</w:t>
            </w:r>
            <w:r w:rsidR="00BA0695">
              <w:rPr>
                <w:noProof/>
                <w:webHidden/>
              </w:rPr>
              <w:fldChar w:fldCharType="end"/>
            </w:r>
          </w:hyperlink>
        </w:p>
        <w:p w14:paraId="43E1F243" w14:textId="5A51715D" w:rsidR="00BA0695" w:rsidRDefault="0090770A">
          <w:pPr>
            <w:pStyle w:val="TOC2"/>
            <w:tabs>
              <w:tab w:val="left" w:pos="851"/>
              <w:tab w:val="right" w:leader="dot" w:pos="8353"/>
            </w:tabs>
            <w:rPr>
              <w:rFonts w:eastAsiaTheme="minorEastAsia"/>
              <w:noProof/>
              <w:kern w:val="0"/>
              <w:sz w:val="22"/>
              <w:szCs w:val="22"/>
            </w:rPr>
          </w:pPr>
          <w:hyperlink w:anchor="_Toc61603899" w:history="1">
            <w:r w:rsidR="00BA0695" w:rsidRPr="00C07E11">
              <w:rPr>
                <w:rStyle w:val="Hyperlink"/>
                <w:noProof/>
              </w:rPr>
              <w:t>3.6.</w:t>
            </w:r>
            <w:r w:rsidR="00BA0695">
              <w:rPr>
                <w:rFonts w:eastAsiaTheme="minorEastAsia"/>
                <w:noProof/>
                <w:kern w:val="0"/>
                <w:sz w:val="22"/>
                <w:szCs w:val="22"/>
              </w:rPr>
              <w:tab/>
            </w:r>
            <w:r w:rsidR="00BA0695" w:rsidRPr="00C07E11">
              <w:rPr>
                <w:rStyle w:val="Hyperlink"/>
                <w:noProof/>
              </w:rPr>
              <w:t>Feeders</w:t>
            </w:r>
            <w:r w:rsidR="00BA0695">
              <w:rPr>
                <w:noProof/>
                <w:webHidden/>
              </w:rPr>
              <w:tab/>
            </w:r>
            <w:r w:rsidR="00BA0695">
              <w:rPr>
                <w:noProof/>
                <w:webHidden/>
              </w:rPr>
              <w:fldChar w:fldCharType="begin"/>
            </w:r>
            <w:r w:rsidR="00BA0695">
              <w:rPr>
                <w:noProof/>
                <w:webHidden/>
              </w:rPr>
              <w:instrText xml:space="preserve"> PAGEREF _Toc61603899 \h </w:instrText>
            </w:r>
            <w:r w:rsidR="00BA0695">
              <w:rPr>
                <w:noProof/>
                <w:webHidden/>
              </w:rPr>
            </w:r>
            <w:r w:rsidR="00BA0695">
              <w:rPr>
                <w:noProof/>
                <w:webHidden/>
              </w:rPr>
              <w:fldChar w:fldCharType="separate"/>
            </w:r>
            <w:r w:rsidR="00BA0695">
              <w:rPr>
                <w:noProof/>
                <w:webHidden/>
              </w:rPr>
              <w:t>14</w:t>
            </w:r>
            <w:r w:rsidR="00BA0695">
              <w:rPr>
                <w:noProof/>
                <w:webHidden/>
              </w:rPr>
              <w:fldChar w:fldCharType="end"/>
            </w:r>
          </w:hyperlink>
        </w:p>
        <w:p w14:paraId="4E17C88F" w14:textId="1B0B5BC7" w:rsidR="00BA0695" w:rsidRDefault="0090770A">
          <w:pPr>
            <w:pStyle w:val="TOC2"/>
            <w:tabs>
              <w:tab w:val="left" w:pos="851"/>
              <w:tab w:val="right" w:leader="dot" w:pos="8353"/>
            </w:tabs>
            <w:rPr>
              <w:rFonts w:eastAsiaTheme="minorEastAsia"/>
              <w:noProof/>
              <w:kern w:val="0"/>
              <w:sz w:val="22"/>
              <w:szCs w:val="22"/>
            </w:rPr>
          </w:pPr>
          <w:hyperlink w:anchor="_Toc61603900" w:history="1">
            <w:r w:rsidR="00BA0695" w:rsidRPr="00C07E11">
              <w:rPr>
                <w:rStyle w:val="Hyperlink"/>
                <w:noProof/>
              </w:rPr>
              <w:t>3.7.</w:t>
            </w:r>
            <w:r w:rsidR="00BA0695">
              <w:rPr>
                <w:rFonts w:eastAsiaTheme="minorEastAsia"/>
                <w:noProof/>
                <w:kern w:val="0"/>
                <w:sz w:val="22"/>
                <w:szCs w:val="22"/>
              </w:rPr>
              <w:tab/>
            </w:r>
            <w:r w:rsidR="00BA0695" w:rsidRPr="00C07E11">
              <w:rPr>
                <w:rStyle w:val="Hyperlink"/>
                <w:noProof/>
              </w:rPr>
              <w:t>Control and Monitoring Panel</w:t>
            </w:r>
            <w:r w:rsidR="00BA0695">
              <w:rPr>
                <w:noProof/>
                <w:webHidden/>
              </w:rPr>
              <w:tab/>
            </w:r>
            <w:r w:rsidR="00BA0695">
              <w:rPr>
                <w:noProof/>
                <w:webHidden/>
              </w:rPr>
              <w:fldChar w:fldCharType="begin"/>
            </w:r>
            <w:r w:rsidR="00BA0695">
              <w:rPr>
                <w:noProof/>
                <w:webHidden/>
              </w:rPr>
              <w:instrText xml:space="preserve"> PAGEREF _Toc61603900 \h </w:instrText>
            </w:r>
            <w:r w:rsidR="00BA0695">
              <w:rPr>
                <w:noProof/>
                <w:webHidden/>
              </w:rPr>
            </w:r>
            <w:r w:rsidR="00BA0695">
              <w:rPr>
                <w:noProof/>
                <w:webHidden/>
              </w:rPr>
              <w:fldChar w:fldCharType="separate"/>
            </w:r>
            <w:r w:rsidR="00BA0695">
              <w:rPr>
                <w:noProof/>
                <w:webHidden/>
              </w:rPr>
              <w:t>14</w:t>
            </w:r>
            <w:r w:rsidR="00BA0695">
              <w:rPr>
                <w:noProof/>
                <w:webHidden/>
              </w:rPr>
              <w:fldChar w:fldCharType="end"/>
            </w:r>
          </w:hyperlink>
        </w:p>
        <w:p w14:paraId="0175F616" w14:textId="6F0085E4" w:rsidR="00BA0695" w:rsidRDefault="0090770A">
          <w:pPr>
            <w:pStyle w:val="TOC2"/>
            <w:tabs>
              <w:tab w:val="left" w:pos="851"/>
              <w:tab w:val="right" w:leader="dot" w:pos="8353"/>
            </w:tabs>
            <w:rPr>
              <w:rFonts w:eastAsiaTheme="minorEastAsia"/>
              <w:noProof/>
              <w:kern w:val="0"/>
              <w:sz w:val="22"/>
              <w:szCs w:val="22"/>
            </w:rPr>
          </w:pPr>
          <w:hyperlink w:anchor="_Toc61603901" w:history="1">
            <w:r w:rsidR="00BA0695" w:rsidRPr="00C07E11">
              <w:rPr>
                <w:rStyle w:val="Hyperlink"/>
                <w:noProof/>
              </w:rPr>
              <w:t>3.8.</w:t>
            </w:r>
            <w:r w:rsidR="00BA0695">
              <w:rPr>
                <w:rFonts w:eastAsiaTheme="minorEastAsia"/>
                <w:noProof/>
                <w:kern w:val="0"/>
                <w:sz w:val="22"/>
                <w:szCs w:val="22"/>
              </w:rPr>
              <w:tab/>
            </w:r>
            <w:r w:rsidR="00BA0695" w:rsidRPr="00C07E11">
              <w:rPr>
                <w:rStyle w:val="Hyperlink"/>
                <w:noProof/>
              </w:rPr>
              <w:t>Programming and Testing</w:t>
            </w:r>
            <w:r w:rsidR="00BA0695">
              <w:rPr>
                <w:noProof/>
                <w:webHidden/>
              </w:rPr>
              <w:tab/>
            </w:r>
            <w:r w:rsidR="00BA0695">
              <w:rPr>
                <w:noProof/>
                <w:webHidden/>
              </w:rPr>
              <w:fldChar w:fldCharType="begin"/>
            </w:r>
            <w:r w:rsidR="00BA0695">
              <w:rPr>
                <w:noProof/>
                <w:webHidden/>
              </w:rPr>
              <w:instrText xml:space="preserve"> PAGEREF _Toc61603901 \h </w:instrText>
            </w:r>
            <w:r w:rsidR="00BA0695">
              <w:rPr>
                <w:noProof/>
                <w:webHidden/>
              </w:rPr>
            </w:r>
            <w:r w:rsidR="00BA0695">
              <w:rPr>
                <w:noProof/>
                <w:webHidden/>
              </w:rPr>
              <w:fldChar w:fldCharType="separate"/>
            </w:r>
            <w:r w:rsidR="00BA0695">
              <w:rPr>
                <w:noProof/>
                <w:webHidden/>
              </w:rPr>
              <w:t>14</w:t>
            </w:r>
            <w:r w:rsidR="00BA0695">
              <w:rPr>
                <w:noProof/>
                <w:webHidden/>
              </w:rPr>
              <w:fldChar w:fldCharType="end"/>
            </w:r>
          </w:hyperlink>
        </w:p>
        <w:p w14:paraId="256E5F31" w14:textId="704262D0" w:rsidR="00BA0695" w:rsidRDefault="0090770A">
          <w:pPr>
            <w:pStyle w:val="TOC1"/>
            <w:tabs>
              <w:tab w:val="right" w:leader="dot" w:pos="8353"/>
            </w:tabs>
            <w:rPr>
              <w:rFonts w:eastAsiaTheme="minorEastAsia"/>
              <w:b w:val="0"/>
              <w:noProof/>
              <w:kern w:val="0"/>
              <w:sz w:val="22"/>
              <w:szCs w:val="22"/>
            </w:rPr>
          </w:pPr>
          <w:hyperlink w:anchor="_Toc61603902" w:history="1">
            <w:r w:rsidR="00BA0695" w:rsidRPr="00C07E11">
              <w:rPr>
                <w:rStyle w:val="Hyperlink"/>
                <w:noProof/>
              </w:rPr>
              <w:t>4.</w:t>
            </w:r>
            <w:r w:rsidR="00BA0695">
              <w:rPr>
                <w:rFonts w:eastAsiaTheme="minorEastAsia"/>
                <w:b w:val="0"/>
                <w:noProof/>
                <w:kern w:val="0"/>
                <w:sz w:val="22"/>
                <w:szCs w:val="22"/>
              </w:rPr>
              <w:tab/>
            </w:r>
            <w:r w:rsidR="00BA0695" w:rsidRPr="00C07E11">
              <w:rPr>
                <w:rStyle w:val="Hyperlink"/>
                <w:noProof/>
              </w:rPr>
              <w:t>Execution</w:t>
            </w:r>
            <w:r w:rsidR="00BA0695">
              <w:rPr>
                <w:noProof/>
                <w:webHidden/>
              </w:rPr>
              <w:tab/>
            </w:r>
            <w:r w:rsidR="00BA0695">
              <w:rPr>
                <w:noProof/>
                <w:webHidden/>
              </w:rPr>
              <w:fldChar w:fldCharType="begin"/>
            </w:r>
            <w:r w:rsidR="00BA0695">
              <w:rPr>
                <w:noProof/>
                <w:webHidden/>
              </w:rPr>
              <w:instrText xml:space="preserve"> PAGEREF _Toc61603902 \h </w:instrText>
            </w:r>
            <w:r w:rsidR="00BA0695">
              <w:rPr>
                <w:noProof/>
                <w:webHidden/>
              </w:rPr>
            </w:r>
            <w:r w:rsidR="00BA0695">
              <w:rPr>
                <w:noProof/>
                <w:webHidden/>
              </w:rPr>
              <w:fldChar w:fldCharType="separate"/>
            </w:r>
            <w:r w:rsidR="00BA0695">
              <w:rPr>
                <w:noProof/>
                <w:webHidden/>
              </w:rPr>
              <w:t>15</w:t>
            </w:r>
            <w:r w:rsidR="00BA0695">
              <w:rPr>
                <w:noProof/>
                <w:webHidden/>
              </w:rPr>
              <w:fldChar w:fldCharType="end"/>
            </w:r>
          </w:hyperlink>
        </w:p>
        <w:p w14:paraId="1646B34C" w14:textId="212478C9" w:rsidR="00BA0695" w:rsidRDefault="0090770A">
          <w:pPr>
            <w:pStyle w:val="TOC2"/>
            <w:tabs>
              <w:tab w:val="left" w:pos="851"/>
              <w:tab w:val="right" w:leader="dot" w:pos="8353"/>
            </w:tabs>
            <w:rPr>
              <w:rFonts w:eastAsiaTheme="minorEastAsia"/>
              <w:noProof/>
              <w:kern w:val="0"/>
              <w:sz w:val="22"/>
              <w:szCs w:val="22"/>
            </w:rPr>
          </w:pPr>
          <w:hyperlink w:anchor="_Toc61603903" w:history="1">
            <w:r w:rsidR="00BA0695" w:rsidRPr="00C07E11">
              <w:rPr>
                <w:rStyle w:val="Hyperlink"/>
                <w:noProof/>
              </w:rPr>
              <w:t>4.1.</w:t>
            </w:r>
            <w:r w:rsidR="00BA0695">
              <w:rPr>
                <w:rFonts w:eastAsiaTheme="minorEastAsia"/>
                <w:noProof/>
                <w:kern w:val="0"/>
                <w:sz w:val="22"/>
                <w:szCs w:val="22"/>
              </w:rPr>
              <w:tab/>
            </w:r>
            <w:r w:rsidR="00BA0695" w:rsidRPr="00C07E11">
              <w:rPr>
                <w:rStyle w:val="Hyperlink"/>
                <w:noProof/>
              </w:rPr>
              <w:t>Installation</w:t>
            </w:r>
            <w:r w:rsidR="00BA0695">
              <w:rPr>
                <w:noProof/>
                <w:webHidden/>
              </w:rPr>
              <w:tab/>
            </w:r>
            <w:r w:rsidR="00BA0695">
              <w:rPr>
                <w:noProof/>
                <w:webHidden/>
              </w:rPr>
              <w:fldChar w:fldCharType="begin"/>
            </w:r>
            <w:r w:rsidR="00BA0695">
              <w:rPr>
                <w:noProof/>
                <w:webHidden/>
              </w:rPr>
              <w:instrText xml:space="preserve"> PAGEREF _Toc61603903 \h </w:instrText>
            </w:r>
            <w:r w:rsidR="00BA0695">
              <w:rPr>
                <w:noProof/>
                <w:webHidden/>
              </w:rPr>
            </w:r>
            <w:r w:rsidR="00BA0695">
              <w:rPr>
                <w:noProof/>
                <w:webHidden/>
              </w:rPr>
              <w:fldChar w:fldCharType="separate"/>
            </w:r>
            <w:r w:rsidR="00BA0695">
              <w:rPr>
                <w:noProof/>
                <w:webHidden/>
              </w:rPr>
              <w:t>15</w:t>
            </w:r>
            <w:r w:rsidR="00BA0695">
              <w:rPr>
                <w:noProof/>
                <w:webHidden/>
              </w:rPr>
              <w:fldChar w:fldCharType="end"/>
            </w:r>
          </w:hyperlink>
        </w:p>
        <w:p w14:paraId="31591715" w14:textId="735BD346" w:rsidR="00BA0695" w:rsidRDefault="0090770A">
          <w:pPr>
            <w:pStyle w:val="TOC2"/>
            <w:tabs>
              <w:tab w:val="left" w:pos="851"/>
              <w:tab w:val="right" w:leader="dot" w:pos="8353"/>
            </w:tabs>
            <w:rPr>
              <w:rFonts w:eastAsiaTheme="minorEastAsia"/>
              <w:noProof/>
              <w:kern w:val="0"/>
              <w:sz w:val="22"/>
              <w:szCs w:val="22"/>
            </w:rPr>
          </w:pPr>
          <w:hyperlink w:anchor="_Toc61603904" w:history="1">
            <w:r w:rsidR="00BA0695" w:rsidRPr="00C07E11">
              <w:rPr>
                <w:rStyle w:val="Hyperlink"/>
                <w:noProof/>
              </w:rPr>
              <w:t>4.2.</w:t>
            </w:r>
            <w:r w:rsidR="00BA0695">
              <w:rPr>
                <w:rFonts w:eastAsiaTheme="minorEastAsia"/>
                <w:noProof/>
                <w:kern w:val="0"/>
                <w:sz w:val="22"/>
                <w:szCs w:val="22"/>
              </w:rPr>
              <w:tab/>
            </w:r>
            <w:r w:rsidR="00BA0695" w:rsidRPr="00C07E11">
              <w:rPr>
                <w:rStyle w:val="Hyperlink"/>
                <w:noProof/>
              </w:rPr>
              <w:t>Field Quality Control</w:t>
            </w:r>
            <w:r w:rsidR="00BA0695">
              <w:rPr>
                <w:noProof/>
                <w:webHidden/>
              </w:rPr>
              <w:tab/>
            </w:r>
            <w:r w:rsidR="00BA0695">
              <w:rPr>
                <w:noProof/>
                <w:webHidden/>
              </w:rPr>
              <w:fldChar w:fldCharType="begin"/>
            </w:r>
            <w:r w:rsidR="00BA0695">
              <w:rPr>
                <w:noProof/>
                <w:webHidden/>
              </w:rPr>
              <w:instrText xml:space="preserve"> PAGEREF _Toc61603904 \h </w:instrText>
            </w:r>
            <w:r w:rsidR="00BA0695">
              <w:rPr>
                <w:noProof/>
                <w:webHidden/>
              </w:rPr>
            </w:r>
            <w:r w:rsidR="00BA0695">
              <w:rPr>
                <w:noProof/>
                <w:webHidden/>
              </w:rPr>
              <w:fldChar w:fldCharType="separate"/>
            </w:r>
            <w:r w:rsidR="00BA0695">
              <w:rPr>
                <w:noProof/>
                <w:webHidden/>
              </w:rPr>
              <w:t>15</w:t>
            </w:r>
            <w:r w:rsidR="00BA0695">
              <w:rPr>
                <w:noProof/>
                <w:webHidden/>
              </w:rPr>
              <w:fldChar w:fldCharType="end"/>
            </w:r>
          </w:hyperlink>
        </w:p>
        <w:p w14:paraId="41D73FC2" w14:textId="1E4DA777" w:rsidR="00BA0695" w:rsidRDefault="0090770A">
          <w:pPr>
            <w:pStyle w:val="TOC2"/>
            <w:tabs>
              <w:tab w:val="right" w:leader="dot" w:pos="8353"/>
            </w:tabs>
            <w:rPr>
              <w:rFonts w:eastAsiaTheme="minorEastAsia"/>
              <w:noProof/>
              <w:kern w:val="0"/>
              <w:sz w:val="22"/>
              <w:szCs w:val="22"/>
            </w:rPr>
          </w:pPr>
          <w:hyperlink w:anchor="_Toc61603905" w:history="1">
            <w:r w:rsidR="00BA0695" w:rsidRPr="00C07E11">
              <w:rPr>
                <w:rStyle w:val="Hyperlink"/>
                <w:noProof/>
              </w:rPr>
              <w:t>4.3.</w:t>
            </w:r>
            <w:r w:rsidR="00BA0695">
              <w:rPr>
                <w:rFonts w:eastAsiaTheme="minorEastAsia"/>
                <w:noProof/>
                <w:kern w:val="0"/>
                <w:sz w:val="22"/>
                <w:szCs w:val="22"/>
              </w:rPr>
              <w:tab/>
            </w:r>
            <w:r w:rsidR="00BA0695" w:rsidRPr="00C07E11">
              <w:rPr>
                <w:rStyle w:val="Hyperlink"/>
                <w:noProof/>
              </w:rPr>
              <w:t>Testing</w:t>
            </w:r>
            <w:r w:rsidR="00BA0695">
              <w:rPr>
                <w:noProof/>
                <w:webHidden/>
              </w:rPr>
              <w:tab/>
            </w:r>
            <w:r w:rsidR="00BA0695">
              <w:rPr>
                <w:noProof/>
                <w:webHidden/>
              </w:rPr>
              <w:fldChar w:fldCharType="begin"/>
            </w:r>
            <w:r w:rsidR="00BA0695">
              <w:rPr>
                <w:noProof/>
                <w:webHidden/>
              </w:rPr>
              <w:instrText xml:space="preserve"> PAGEREF _Toc61603905 \h </w:instrText>
            </w:r>
            <w:r w:rsidR="00BA0695">
              <w:rPr>
                <w:noProof/>
                <w:webHidden/>
              </w:rPr>
            </w:r>
            <w:r w:rsidR="00BA0695">
              <w:rPr>
                <w:noProof/>
                <w:webHidden/>
              </w:rPr>
              <w:fldChar w:fldCharType="separate"/>
            </w:r>
            <w:r w:rsidR="00BA0695">
              <w:rPr>
                <w:noProof/>
                <w:webHidden/>
              </w:rPr>
              <w:t>15</w:t>
            </w:r>
            <w:r w:rsidR="00BA0695">
              <w:rPr>
                <w:noProof/>
                <w:webHidden/>
              </w:rPr>
              <w:fldChar w:fldCharType="end"/>
            </w:r>
          </w:hyperlink>
        </w:p>
        <w:p w14:paraId="79B5BD5E" w14:textId="1D419705" w:rsidR="00BA0695" w:rsidRDefault="0090770A">
          <w:pPr>
            <w:pStyle w:val="TOC2"/>
            <w:tabs>
              <w:tab w:val="right" w:leader="dot" w:pos="8353"/>
            </w:tabs>
            <w:rPr>
              <w:rFonts w:eastAsiaTheme="minorEastAsia"/>
              <w:noProof/>
              <w:kern w:val="0"/>
              <w:sz w:val="22"/>
              <w:szCs w:val="22"/>
            </w:rPr>
          </w:pPr>
          <w:hyperlink w:anchor="_Toc61603906" w:history="1">
            <w:r w:rsidR="00BA0695" w:rsidRPr="00C07E11">
              <w:rPr>
                <w:rStyle w:val="Hyperlink"/>
                <w:noProof/>
              </w:rPr>
              <w:t>4.4.</w:t>
            </w:r>
            <w:r w:rsidR="00BA0695">
              <w:rPr>
                <w:rFonts w:eastAsiaTheme="minorEastAsia"/>
                <w:noProof/>
                <w:kern w:val="0"/>
                <w:sz w:val="22"/>
                <w:szCs w:val="22"/>
              </w:rPr>
              <w:tab/>
            </w:r>
            <w:r w:rsidR="00BA0695" w:rsidRPr="00C07E11">
              <w:rPr>
                <w:rStyle w:val="Hyperlink"/>
                <w:noProof/>
              </w:rPr>
              <w:t>Warranty</w:t>
            </w:r>
            <w:r w:rsidR="00BA0695">
              <w:rPr>
                <w:noProof/>
                <w:webHidden/>
              </w:rPr>
              <w:tab/>
            </w:r>
            <w:r w:rsidR="00BA0695">
              <w:rPr>
                <w:noProof/>
                <w:webHidden/>
              </w:rPr>
              <w:fldChar w:fldCharType="begin"/>
            </w:r>
            <w:r w:rsidR="00BA0695">
              <w:rPr>
                <w:noProof/>
                <w:webHidden/>
              </w:rPr>
              <w:instrText xml:space="preserve"> PAGEREF _Toc61603906 \h </w:instrText>
            </w:r>
            <w:r w:rsidR="00BA0695">
              <w:rPr>
                <w:noProof/>
                <w:webHidden/>
              </w:rPr>
            </w:r>
            <w:r w:rsidR="00BA0695">
              <w:rPr>
                <w:noProof/>
                <w:webHidden/>
              </w:rPr>
              <w:fldChar w:fldCharType="separate"/>
            </w:r>
            <w:r w:rsidR="00BA0695">
              <w:rPr>
                <w:noProof/>
                <w:webHidden/>
              </w:rPr>
              <w:t>16</w:t>
            </w:r>
            <w:r w:rsidR="00BA0695">
              <w:rPr>
                <w:noProof/>
                <w:webHidden/>
              </w:rPr>
              <w:fldChar w:fldCharType="end"/>
            </w:r>
          </w:hyperlink>
        </w:p>
        <w:p w14:paraId="4C2EB709" w14:textId="1696790C" w:rsidR="00BA0695" w:rsidRDefault="0090770A">
          <w:pPr>
            <w:pStyle w:val="TOC2"/>
            <w:tabs>
              <w:tab w:val="left" w:pos="851"/>
              <w:tab w:val="right" w:leader="dot" w:pos="8353"/>
            </w:tabs>
            <w:rPr>
              <w:rFonts w:eastAsiaTheme="minorEastAsia"/>
              <w:noProof/>
              <w:kern w:val="0"/>
              <w:sz w:val="22"/>
              <w:szCs w:val="22"/>
            </w:rPr>
          </w:pPr>
          <w:hyperlink w:anchor="_Toc61603907" w:history="1">
            <w:r w:rsidR="00BA0695" w:rsidRPr="00C07E11">
              <w:rPr>
                <w:rStyle w:val="Hyperlink"/>
                <w:noProof/>
              </w:rPr>
              <w:t>4.5.</w:t>
            </w:r>
            <w:r w:rsidR="00BA0695">
              <w:rPr>
                <w:rFonts w:eastAsiaTheme="minorEastAsia"/>
                <w:noProof/>
                <w:kern w:val="0"/>
                <w:sz w:val="22"/>
                <w:szCs w:val="22"/>
              </w:rPr>
              <w:tab/>
            </w:r>
            <w:r w:rsidR="00BA0695" w:rsidRPr="00C07E11">
              <w:rPr>
                <w:rStyle w:val="Hyperlink"/>
                <w:noProof/>
              </w:rPr>
              <w:t>Field Test</w:t>
            </w:r>
            <w:r w:rsidR="00BA0695">
              <w:rPr>
                <w:noProof/>
                <w:webHidden/>
              </w:rPr>
              <w:tab/>
            </w:r>
            <w:r w:rsidR="00BA0695">
              <w:rPr>
                <w:noProof/>
                <w:webHidden/>
              </w:rPr>
              <w:fldChar w:fldCharType="begin"/>
            </w:r>
            <w:r w:rsidR="00BA0695">
              <w:rPr>
                <w:noProof/>
                <w:webHidden/>
              </w:rPr>
              <w:instrText xml:space="preserve"> PAGEREF _Toc61603907 \h </w:instrText>
            </w:r>
            <w:r w:rsidR="00BA0695">
              <w:rPr>
                <w:noProof/>
                <w:webHidden/>
              </w:rPr>
            </w:r>
            <w:r w:rsidR="00BA0695">
              <w:rPr>
                <w:noProof/>
                <w:webHidden/>
              </w:rPr>
              <w:fldChar w:fldCharType="separate"/>
            </w:r>
            <w:r w:rsidR="00BA0695">
              <w:rPr>
                <w:noProof/>
                <w:webHidden/>
              </w:rPr>
              <w:t>16</w:t>
            </w:r>
            <w:r w:rsidR="00BA0695">
              <w:rPr>
                <w:noProof/>
                <w:webHidden/>
              </w:rPr>
              <w:fldChar w:fldCharType="end"/>
            </w:r>
          </w:hyperlink>
        </w:p>
        <w:p w14:paraId="37309FB9" w14:textId="56D9AB00" w:rsidR="00BA0695" w:rsidRDefault="0090770A">
          <w:pPr>
            <w:pStyle w:val="TOC1"/>
            <w:tabs>
              <w:tab w:val="right" w:leader="dot" w:pos="8353"/>
            </w:tabs>
            <w:rPr>
              <w:rFonts w:eastAsiaTheme="minorEastAsia"/>
              <w:b w:val="0"/>
              <w:noProof/>
              <w:kern w:val="0"/>
              <w:sz w:val="22"/>
              <w:szCs w:val="22"/>
            </w:rPr>
          </w:pPr>
          <w:hyperlink w:anchor="_Toc61603908" w:history="1">
            <w:r w:rsidR="00BA0695" w:rsidRPr="00C07E11">
              <w:rPr>
                <w:rStyle w:val="Hyperlink"/>
                <w:noProof/>
              </w:rPr>
              <w:t>5.</w:t>
            </w:r>
            <w:r w:rsidR="00BA0695">
              <w:rPr>
                <w:rFonts w:eastAsiaTheme="minorEastAsia"/>
                <w:b w:val="0"/>
                <w:noProof/>
                <w:kern w:val="0"/>
                <w:sz w:val="22"/>
                <w:szCs w:val="22"/>
              </w:rPr>
              <w:tab/>
            </w:r>
            <w:r w:rsidR="00BA0695" w:rsidRPr="00C07E11">
              <w:rPr>
                <w:rStyle w:val="Hyperlink"/>
                <w:noProof/>
              </w:rPr>
              <w:t>Additional Information</w:t>
            </w:r>
            <w:r w:rsidR="00BA0695">
              <w:rPr>
                <w:noProof/>
                <w:webHidden/>
              </w:rPr>
              <w:tab/>
            </w:r>
            <w:r w:rsidR="00BA0695">
              <w:rPr>
                <w:noProof/>
                <w:webHidden/>
              </w:rPr>
              <w:fldChar w:fldCharType="begin"/>
            </w:r>
            <w:r w:rsidR="00BA0695">
              <w:rPr>
                <w:noProof/>
                <w:webHidden/>
              </w:rPr>
              <w:instrText xml:space="preserve"> PAGEREF _Toc61603908 \h </w:instrText>
            </w:r>
            <w:r w:rsidR="00BA0695">
              <w:rPr>
                <w:noProof/>
                <w:webHidden/>
              </w:rPr>
            </w:r>
            <w:r w:rsidR="00BA0695">
              <w:rPr>
                <w:noProof/>
                <w:webHidden/>
              </w:rPr>
              <w:fldChar w:fldCharType="separate"/>
            </w:r>
            <w:r w:rsidR="00BA0695">
              <w:rPr>
                <w:noProof/>
                <w:webHidden/>
              </w:rPr>
              <w:t>16</w:t>
            </w:r>
            <w:r w:rsidR="00BA0695">
              <w:rPr>
                <w:noProof/>
                <w:webHidden/>
              </w:rPr>
              <w:fldChar w:fldCharType="end"/>
            </w:r>
          </w:hyperlink>
        </w:p>
        <w:p w14:paraId="5F6C52AC" w14:textId="07F79F6C" w:rsidR="00BA0695" w:rsidRDefault="0090770A">
          <w:pPr>
            <w:pStyle w:val="TOC2"/>
            <w:tabs>
              <w:tab w:val="left" w:pos="851"/>
              <w:tab w:val="right" w:leader="dot" w:pos="8353"/>
            </w:tabs>
            <w:rPr>
              <w:rFonts w:eastAsiaTheme="minorEastAsia"/>
              <w:noProof/>
              <w:kern w:val="0"/>
              <w:sz w:val="22"/>
              <w:szCs w:val="22"/>
            </w:rPr>
          </w:pPr>
          <w:hyperlink w:anchor="_Toc61603909" w:history="1">
            <w:r w:rsidR="00BA0695" w:rsidRPr="00C07E11">
              <w:rPr>
                <w:rStyle w:val="Hyperlink"/>
                <w:noProof/>
              </w:rPr>
              <w:t>5.1.</w:t>
            </w:r>
            <w:r w:rsidR="00BA0695">
              <w:rPr>
                <w:rFonts w:eastAsiaTheme="minorEastAsia"/>
                <w:noProof/>
                <w:kern w:val="0"/>
                <w:sz w:val="22"/>
                <w:szCs w:val="22"/>
              </w:rPr>
              <w:tab/>
            </w:r>
            <w:r w:rsidR="00BA0695" w:rsidRPr="00C07E11">
              <w:rPr>
                <w:rStyle w:val="Hyperlink"/>
                <w:noProof/>
              </w:rPr>
              <w:t>Listing of related documents</w:t>
            </w:r>
            <w:r w:rsidR="00BA0695">
              <w:rPr>
                <w:noProof/>
                <w:webHidden/>
              </w:rPr>
              <w:tab/>
            </w:r>
            <w:r w:rsidR="00BA0695">
              <w:rPr>
                <w:noProof/>
                <w:webHidden/>
              </w:rPr>
              <w:fldChar w:fldCharType="begin"/>
            </w:r>
            <w:r w:rsidR="00BA0695">
              <w:rPr>
                <w:noProof/>
                <w:webHidden/>
              </w:rPr>
              <w:instrText xml:space="preserve"> PAGEREF _Toc61603909 \h </w:instrText>
            </w:r>
            <w:r w:rsidR="00BA0695">
              <w:rPr>
                <w:noProof/>
                <w:webHidden/>
              </w:rPr>
            </w:r>
            <w:r w:rsidR="00BA0695">
              <w:rPr>
                <w:noProof/>
                <w:webHidden/>
              </w:rPr>
              <w:fldChar w:fldCharType="separate"/>
            </w:r>
            <w:r w:rsidR="00BA0695">
              <w:rPr>
                <w:noProof/>
                <w:webHidden/>
              </w:rPr>
              <w:t>16</w:t>
            </w:r>
            <w:r w:rsidR="00BA0695">
              <w:rPr>
                <w:noProof/>
                <w:webHidden/>
              </w:rPr>
              <w:fldChar w:fldCharType="end"/>
            </w:r>
          </w:hyperlink>
        </w:p>
        <w:p w14:paraId="65D9917F" w14:textId="59AC81DA" w:rsidR="001C6C88" w:rsidRDefault="00B87A79" w:rsidP="001C6C88">
          <w:pPr>
            <w:pStyle w:val="Nospacing"/>
          </w:pPr>
          <w:r>
            <w:fldChar w:fldCharType="end"/>
          </w:r>
        </w:p>
      </w:sdtContent>
    </w:sdt>
    <w:bookmarkStart w:id="2" w:name="_Toc133984659" w:displacedByCustomXml="prev"/>
    <w:p w14:paraId="7CB5C8D2" w14:textId="77777777" w:rsidR="001C6C88" w:rsidRDefault="001C6C88">
      <w:pPr>
        <w:rPr>
          <w:rFonts w:asciiTheme="majorHAnsi" w:eastAsiaTheme="majorEastAsia" w:hAnsiTheme="majorHAnsi" w:cstheme="majorBidi"/>
          <w:b/>
          <w:bCs/>
          <w:sz w:val="40"/>
          <w:szCs w:val="28"/>
        </w:rPr>
      </w:pPr>
      <w:r>
        <w:br w:type="page"/>
      </w:r>
    </w:p>
    <w:p w14:paraId="259BE3D3" w14:textId="0625CBD1" w:rsidR="00FD7232" w:rsidRPr="00E35A0A" w:rsidRDefault="00D3708B" w:rsidP="00FD7232">
      <w:pPr>
        <w:pStyle w:val="Heading1"/>
      </w:pPr>
      <w:bookmarkStart w:id="3" w:name="_Toc61603874"/>
      <w:r w:rsidRPr="00E35A0A">
        <w:lastRenderedPageBreak/>
        <w:t>General Information</w:t>
      </w:r>
      <w:bookmarkEnd w:id="3"/>
    </w:p>
    <w:p w14:paraId="687FD09E" w14:textId="77777777" w:rsidR="00D3708B" w:rsidRPr="00E35A0A" w:rsidRDefault="00D3708B" w:rsidP="00FD7232">
      <w:pPr>
        <w:pStyle w:val="Bullet1"/>
        <w:numPr>
          <w:ilvl w:val="0"/>
          <w:numId w:val="0"/>
        </w:numPr>
      </w:pPr>
      <w:r w:rsidRPr="00E35A0A">
        <w:t>This specification defines the requirements for low voltage motor control centers utilizing ABB MNS-MCC Low Voltage Motor Control Centers as shown on the contract drawings shall be furnished and installed by the contractor.</w:t>
      </w:r>
    </w:p>
    <w:p w14:paraId="0A733BBB" w14:textId="77777777" w:rsidR="00FD7232" w:rsidRPr="00E35A0A" w:rsidRDefault="00D3708B" w:rsidP="00FD7232">
      <w:pPr>
        <w:pStyle w:val="Heading2"/>
      </w:pPr>
      <w:bookmarkStart w:id="4" w:name="_Toc61603875"/>
      <w:r w:rsidRPr="00E35A0A">
        <w:t>Standards</w:t>
      </w:r>
      <w:bookmarkEnd w:id="4"/>
    </w:p>
    <w:p w14:paraId="01C731DB" w14:textId="77777777" w:rsidR="00FD7232" w:rsidRPr="00E35A0A" w:rsidRDefault="00D3708B" w:rsidP="00FD7232">
      <w:pPr>
        <w:pStyle w:val="Body"/>
      </w:pPr>
      <w:r w:rsidRPr="00E35A0A">
        <w:t xml:space="preserve">Equipment shall be designed, </w:t>
      </w:r>
      <w:proofErr w:type="gramStart"/>
      <w:r w:rsidRPr="00E35A0A">
        <w:t>manufactured</w:t>
      </w:r>
      <w:proofErr w:type="gramEnd"/>
      <w:r w:rsidRPr="00E35A0A">
        <w:t xml:space="preserve"> and tested in accordance with the most current applicable version of the following:</w:t>
      </w:r>
    </w:p>
    <w:p w14:paraId="51D04585" w14:textId="77777777" w:rsidR="00D3708B" w:rsidRPr="00E35A0A" w:rsidRDefault="00D3708B" w:rsidP="005E003D">
      <w:pPr>
        <w:pStyle w:val="Body"/>
        <w:numPr>
          <w:ilvl w:val="0"/>
          <w:numId w:val="15"/>
        </w:numPr>
      </w:pPr>
      <w:r w:rsidRPr="00E35A0A">
        <w:t>UL 845 – Low Voltage Motor Control Centers</w:t>
      </w:r>
    </w:p>
    <w:p w14:paraId="3E07EA8B" w14:textId="77777777" w:rsidR="00D3708B" w:rsidRPr="00E35A0A" w:rsidRDefault="00D3708B" w:rsidP="005E003D">
      <w:pPr>
        <w:pStyle w:val="Body"/>
        <w:numPr>
          <w:ilvl w:val="0"/>
          <w:numId w:val="15"/>
        </w:numPr>
      </w:pPr>
      <w:r w:rsidRPr="00E35A0A">
        <w:t>CSA C22.2 – Canadian Standard Assemblies</w:t>
      </w:r>
    </w:p>
    <w:p w14:paraId="50BD9E34" w14:textId="77777777" w:rsidR="00D3708B" w:rsidRDefault="00E35A0A" w:rsidP="005E003D">
      <w:pPr>
        <w:pStyle w:val="Body"/>
        <w:numPr>
          <w:ilvl w:val="0"/>
          <w:numId w:val="15"/>
        </w:numPr>
      </w:pPr>
      <w:r w:rsidRPr="00E35A0A">
        <w:t>NOM NMXJ353 – Official Mexican Norms</w:t>
      </w:r>
    </w:p>
    <w:p w14:paraId="156B0437" w14:textId="77777777" w:rsidR="00E35A0A" w:rsidRDefault="00E35A0A" w:rsidP="005E003D">
      <w:pPr>
        <w:pStyle w:val="Body"/>
        <w:numPr>
          <w:ilvl w:val="0"/>
          <w:numId w:val="15"/>
        </w:numPr>
      </w:pPr>
      <w:r>
        <w:t>UL 489 – Molded Case Circuit Breakers</w:t>
      </w:r>
    </w:p>
    <w:p w14:paraId="458D64DB" w14:textId="77777777" w:rsidR="00E35A0A" w:rsidRDefault="00E35A0A" w:rsidP="005E003D">
      <w:pPr>
        <w:pStyle w:val="Body"/>
        <w:numPr>
          <w:ilvl w:val="0"/>
          <w:numId w:val="15"/>
        </w:numPr>
      </w:pPr>
      <w:r>
        <w:t>UL 1066 – Low Voltage AC and DC Power Circuit Breakers used in Enclosures</w:t>
      </w:r>
    </w:p>
    <w:p w14:paraId="5C630C35" w14:textId="77777777" w:rsidR="00E35A0A" w:rsidRPr="00686BE5" w:rsidRDefault="00E35A0A" w:rsidP="005E003D">
      <w:pPr>
        <w:pStyle w:val="Body"/>
        <w:numPr>
          <w:ilvl w:val="0"/>
          <w:numId w:val="15"/>
        </w:numPr>
      </w:pPr>
      <w:r w:rsidRPr="00686BE5">
        <w:t>National Electrical Code</w:t>
      </w:r>
    </w:p>
    <w:p w14:paraId="5ED8479C" w14:textId="77777777" w:rsidR="00E35A0A" w:rsidRPr="00686BE5" w:rsidRDefault="00E35A0A" w:rsidP="005E003D">
      <w:pPr>
        <w:pStyle w:val="Body"/>
        <w:numPr>
          <w:ilvl w:val="0"/>
          <w:numId w:val="15"/>
        </w:numPr>
      </w:pPr>
      <w:r w:rsidRPr="00686BE5">
        <w:t>Canadian Electrical Code</w:t>
      </w:r>
    </w:p>
    <w:p w14:paraId="2A401D44" w14:textId="77777777" w:rsidR="00900387" w:rsidRPr="00686BE5" w:rsidRDefault="00E35A0A" w:rsidP="005E003D">
      <w:pPr>
        <w:pStyle w:val="Body"/>
        <w:numPr>
          <w:ilvl w:val="0"/>
          <w:numId w:val="15"/>
        </w:numPr>
      </w:pPr>
      <w:r w:rsidRPr="00686BE5">
        <w:t>NEMA ICS-1</w:t>
      </w:r>
      <w:r w:rsidR="00900387" w:rsidRPr="00686BE5">
        <w:t xml:space="preserve"> – Industrial Control and Systems General Requirements</w:t>
      </w:r>
    </w:p>
    <w:p w14:paraId="78AF7B43" w14:textId="58F4BA9C" w:rsidR="00E35A0A" w:rsidRPr="00686BE5" w:rsidRDefault="00E35A0A" w:rsidP="005E003D">
      <w:pPr>
        <w:pStyle w:val="Body"/>
        <w:numPr>
          <w:ilvl w:val="0"/>
          <w:numId w:val="15"/>
        </w:numPr>
      </w:pPr>
      <w:r w:rsidRPr="00686BE5">
        <w:t>NEMA ICS-2</w:t>
      </w:r>
      <w:r w:rsidR="00900387" w:rsidRPr="00686BE5">
        <w:t>.2</w:t>
      </w:r>
      <w:r w:rsidRPr="00686BE5">
        <w:t xml:space="preserve"> – </w:t>
      </w:r>
      <w:r w:rsidR="00FC76F1" w:rsidRPr="00686BE5">
        <w:t xml:space="preserve">Industrial Control and Systems: Instructions for the Handling, Installation, Operation, and Maintenance of Motor Control Centers Rated not </w:t>
      </w:r>
      <w:r w:rsidR="004A6557" w:rsidRPr="00686BE5">
        <w:t>m</w:t>
      </w:r>
      <w:r w:rsidR="00FC76F1" w:rsidRPr="00686BE5">
        <w:t>ore than 600 Volts</w:t>
      </w:r>
      <w:r w:rsidRPr="00686BE5">
        <w:t xml:space="preserve"> </w:t>
      </w:r>
    </w:p>
    <w:p w14:paraId="7F18B711" w14:textId="77777777" w:rsidR="00FC76F1" w:rsidRPr="00686BE5" w:rsidRDefault="00FC76F1" w:rsidP="005E003D">
      <w:pPr>
        <w:pStyle w:val="Body"/>
        <w:numPr>
          <w:ilvl w:val="0"/>
          <w:numId w:val="15"/>
        </w:numPr>
      </w:pPr>
      <w:r w:rsidRPr="00686BE5">
        <w:t>NEMA ICS-18 - Motor Control Centers</w:t>
      </w:r>
    </w:p>
    <w:p w14:paraId="7233FF95" w14:textId="077CD015" w:rsidR="00FC76F1" w:rsidRPr="00FC76F1" w:rsidRDefault="00FC76F1" w:rsidP="005E003D">
      <w:pPr>
        <w:pStyle w:val="ListParagraph"/>
        <w:numPr>
          <w:ilvl w:val="0"/>
          <w:numId w:val="15"/>
        </w:numPr>
      </w:pPr>
      <w:r w:rsidRPr="00FC76F1">
        <w:t>[Motor Control Centers rated for arc resistance shall be provided and tested according to the IEEE C37.20.7-2007 “IEEE Guide for Testing Metal Enclosed Switchgear Rated up to 38 kV for Internal Arcing Faults.”  MCCs shall be provided with documentation and labeling indicating equipment is rated for these applications</w:t>
      </w:r>
      <w:proofErr w:type="gramStart"/>
      <w:r w:rsidRPr="00FC76F1">
        <w:t>. ]</w:t>
      </w:r>
      <w:proofErr w:type="gramEnd"/>
    </w:p>
    <w:p w14:paraId="4FE0F36F" w14:textId="77777777" w:rsidR="00D3708B" w:rsidRPr="00E35A0A" w:rsidRDefault="00FC76F1" w:rsidP="00D3708B">
      <w:pPr>
        <w:pStyle w:val="Heading2"/>
      </w:pPr>
      <w:bookmarkStart w:id="5" w:name="_Toc61603876"/>
      <w:r>
        <w:t>Submittals</w:t>
      </w:r>
      <w:bookmarkEnd w:id="5"/>
    </w:p>
    <w:p w14:paraId="03E7D05B" w14:textId="77777777" w:rsidR="00FC76F1" w:rsidRDefault="00FC76F1" w:rsidP="00D3708B">
      <w:pPr>
        <w:pStyle w:val="Body"/>
      </w:pPr>
      <w:r>
        <w:t>Product Data: Submit manufacturer’s printed product data.</w:t>
      </w:r>
      <w:r>
        <w:br/>
        <w:t>Submittal Drawings for Approval:</w:t>
      </w:r>
    </w:p>
    <w:p w14:paraId="6F30DD2A" w14:textId="77777777" w:rsidR="00FC76F1" w:rsidRDefault="00FC76F1" w:rsidP="005E003D">
      <w:pPr>
        <w:pStyle w:val="Body"/>
        <w:numPr>
          <w:ilvl w:val="0"/>
          <w:numId w:val="16"/>
        </w:numPr>
      </w:pPr>
      <w:r>
        <w:t>Table of Contents for the drawings package</w:t>
      </w:r>
    </w:p>
    <w:p w14:paraId="40A1979B" w14:textId="77777777" w:rsidR="00FC76F1" w:rsidRDefault="00FC76F1" w:rsidP="005E003D">
      <w:pPr>
        <w:pStyle w:val="Body"/>
        <w:numPr>
          <w:ilvl w:val="0"/>
          <w:numId w:val="16"/>
        </w:numPr>
      </w:pPr>
      <w:r>
        <w:t>Elevations drawings including Front / Top / Bottom / Side Views and General Notes</w:t>
      </w:r>
    </w:p>
    <w:p w14:paraId="1241FF2F" w14:textId="77777777" w:rsidR="00FC76F1" w:rsidRDefault="00FC76F1" w:rsidP="005E003D">
      <w:pPr>
        <w:pStyle w:val="Body"/>
        <w:numPr>
          <w:ilvl w:val="0"/>
          <w:numId w:val="16"/>
        </w:numPr>
      </w:pPr>
      <w:r>
        <w:t>Estimated shipping weights and dimensions</w:t>
      </w:r>
    </w:p>
    <w:p w14:paraId="08E77ACE" w14:textId="77777777" w:rsidR="00FC76F1" w:rsidRDefault="00FC76F1" w:rsidP="005E003D">
      <w:pPr>
        <w:pStyle w:val="Body"/>
        <w:numPr>
          <w:ilvl w:val="0"/>
          <w:numId w:val="16"/>
        </w:numPr>
      </w:pPr>
      <w:r>
        <w:t>One Line Diagram for showing basic electrical power diagram</w:t>
      </w:r>
    </w:p>
    <w:p w14:paraId="335EE450" w14:textId="77777777" w:rsidR="00FC76F1" w:rsidRDefault="00FC76F1" w:rsidP="005E003D">
      <w:pPr>
        <w:pStyle w:val="Body"/>
        <w:numPr>
          <w:ilvl w:val="0"/>
          <w:numId w:val="16"/>
        </w:numPr>
      </w:pPr>
      <w:r>
        <w:t>Component / Unit information for tabulating a schedule of unit ratings and options.</w:t>
      </w:r>
    </w:p>
    <w:p w14:paraId="5A69A2BC" w14:textId="77777777" w:rsidR="00FC76F1" w:rsidRDefault="00FC76F1" w:rsidP="005E003D">
      <w:pPr>
        <w:pStyle w:val="Body"/>
        <w:numPr>
          <w:ilvl w:val="0"/>
          <w:numId w:val="16"/>
        </w:numPr>
      </w:pPr>
      <w:r>
        <w:t>Elementary for unit control and power schematic</w:t>
      </w:r>
    </w:p>
    <w:p w14:paraId="2194DFB0" w14:textId="77777777" w:rsidR="00D3708B" w:rsidRPr="00E35A0A" w:rsidRDefault="00FC76F1" w:rsidP="005E003D">
      <w:pPr>
        <w:pStyle w:val="Body"/>
        <w:numPr>
          <w:ilvl w:val="0"/>
          <w:numId w:val="16"/>
        </w:numPr>
      </w:pPr>
      <w:r>
        <w:t>Installation and Maintenance Manual</w:t>
      </w:r>
    </w:p>
    <w:p w14:paraId="67563129" w14:textId="77777777" w:rsidR="00D3708B" w:rsidRPr="00E35A0A" w:rsidRDefault="00FC76F1" w:rsidP="00D3708B">
      <w:pPr>
        <w:pStyle w:val="Heading2"/>
      </w:pPr>
      <w:bookmarkStart w:id="6" w:name="_Toc61603877"/>
      <w:r>
        <w:lastRenderedPageBreak/>
        <w:t>Qualifications</w:t>
      </w:r>
      <w:bookmarkEnd w:id="6"/>
    </w:p>
    <w:p w14:paraId="70A8E402" w14:textId="77777777" w:rsidR="00D3708B" w:rsidRDefault="00AA26F8" w:rsidP="005E003D">
      <w:pPr>
        <w:pStyle w:val="Body"/>
        <w:numPr>
          <w:ilvl w:val="0"/>
          <w:numId w:val="17"/>
        </w:numPr>
      </w:pPr>
      <w:r>
        <w:t>The manufacturer of the assembly shall be the manufacturer of the major components within the assembly.</w:t>
      </w:r>
    </w:p>
    <w:p w14:paraId="1A401312" w14:textId="77777777" w:rsidR="00AA26F8" w:rsidRDefault="00AA26F8" w:rsidP="005E003D">
      <w:pPr>
        <w:pStyle w:val="Body"/>
        <w:numPr>
          <w:ilvl w:val="0"/>
          <w:numId w:val="17"/>
        </w:numPr>
      </w:pPr>
      <w:r>
        <w:t>The manufacturer of this equipment shall be ISO 9001, 14001 and 18001 certified.</w:t>
      </w:r>
    </w:p>
    <w:p w14:paraId="27285436" w14:textId="77777777" w:rsidR="00AA26F8" w:rsidRDefault="00AA26F8" w:rsidP="005E003D">
      <w:pPr>
        <w:pStyle w:val="Body"/>
        <w:numPr>
          <w:ilvl w:val="0"/>
          <w:numId w:val="17"/>
        </w:numPr>
      </w:pPr>
      <w:r>
        <w:t>The manufacturer shall provide Seismic tested equipment that complies with the following standards:</w:t>
      </w:r>
    </w:p>
    <w:p w14:paraId="513357B5" w14:textId="370CE11B" w:rsidR="00AA26F8" w:rsidRDefault="00AA26F8" w:rsidP="005E003D">
      <w:pPr>
        <w:pStyle w:val="Body"/>
        <w:numPr>
          <w:ilvl w:val="1"/>
          <w:numId w:val="17"/>
        </w:numPr>
      </w:pPr>
      <w:r>
        <w:t>IBC-20</w:t>
      </w:r>
      <w:r w:rsidR="005D1B38">
        <w:t>18</w:t>
      </w:r>
      <w:r>
        <w:t>, CBC-20</w:t>
      </w:r>
      <w:r w:rsidR="005D1B38">
        <w:t>19</w:t>
      </w:r>
      <w:r>
        <w:t>, IEEE 693-2005: High</w:t>
      </w:r>
    </w:p>
    <w:p w14:paraId="39B8AE85" w14:textId="77777777" w:rsidR="00AA26F8" w:rsidRDefault="00AA26F8" w:rsidP="005E003D">
      <w:pPr>
        <w:pStyle w:val="Body"/>
        <w:numPr>
          <w:ilvl w:val="1"/>
          <w:numId w:val="17"/>
        </w:numPr>
      </w:pPr>
      <w:r>
        <w:t>AC156, “Shake-Table Testing for Nonstructural Components and Systems”</w:t>
      </w:r>
    </w:p>
    <w:p w14:paraId="7D0BF024" w14:textId="77777777" w:rsidR="00AA26F8" w:rsidRPr="00AA26F8" w:rsidRDefault="00AA26F8" w:rsidP="005E003D">
      <w:pPr>
        <w:pStyle w:val="Body"/>
        <w:numPr>
          <w:ilvl w:val="1"/>
          <w:numId w:val="17"/>
        </w:numPr>
      </w:pPr>
      <w:r w:rsidRPr="00AA26F8">
        <w:t>ASCE / SEI 7-05, “Minimum Design Loads for</w:t>
      </w:r>
      <w:r>
        <w:t xml:space="preserve"> Buildings and Other Structures”</w:t>
      </w:r>
    </w:p>
    <w:p w14:paraId="4E088E63" w14:textId="77777777" w:rsidR="00FC76F1" w:rsidRPr="00E35A0A" w:rsidRDefault="00AA26F8" w:rsidP="00FC76F1">
      <w:pPr>
        <w:pStyle w:val="Heading2"/>
      </w:pPr>
      <w:bookmarkStart w:id="7" w:name="_Toc61603878"/>
      <w:r>
        <w:t>Shipment, Storage and Handling</w:t>
      </w:r>
      <w:bookmarkEnd w:id="7"/>
    </w:p>
    <w:p w14:paraId="394B48CD" w14:textId="77777777" w:rsidR="00D3708B" w:rsidRPr="00E35A0A" w:rsidRDefault="00AA26F8" w:rsidP="006B4889">
      <w:pPr>
        <w:pStyle w:val="Body"/>
      </w:pPr>
      <w:r>
        <w:t xml:space="preserve">Equipment shall be properly packed for shipment, handled at </w:t>
      </w:r>
      <w:proofErr w:type="gramStart"/>
      <w:r>
        <w:t>site</w:t>
      </w:r>
      <w:proofErr w:type="gramEnd"/>
      <w:r>
        <w:t xml:space="preserve"> and stored in accordance with the manufacturer’s instructions in the MCC Installation and Maintenance Manual. One (1) copy of the MCC Installation and Maintenance Manual shall be provided at time of shipment.</w:t>
      </w:r>
    </w:p>
    <w:p w14:paraId="1834BC56" w14:textId="77777777" w:rsidR="00B87A79" w:rsidRDefault="006B4889" w:rsidP="00B87A79">
      <w:pPr>
        <w:pStyle w:val="Heading1"/>
      </w:pPr>
      <w:bookmarkStart w:id="8" w:name="_Toc61603879"/>
      <w:bookmarkEnd w:id="2"/>
      <w:r>
        <w:t>Product</w:t>
      </w:r>
      <w:bookmarkEnd w:id="8"/>
    </w:p>
    <w:p w14:paraId="3A29FD3E" w14:textId="77777777" w:rsidR="00B87A79" w:rsidRDefault="006B4889" w:rsidP="00B87A79">
      <w:pPr>
        <w:pStyle w:val="Heading2"/>
      </w:pPr>
      <w:bookmarkStart w:id="9" w:name="_Toc61603880"/>
      <w:bookmarkStart w:id="10" w:name="_Toc133984660"/>
      <w:r>
        <w:t>Manufacturer</w:t>
      </w:r>
      <w:bookmarkEnd w:id="9"/>
    </w:p>
    <w:bookmarkEnd w:id="10"/>
    <w:p w14:paraId="77E510BB" w14:textId="77777777" w:rsidR="00B87A79" w:rsidRPr="006B4889" w:rsidRDefault="006B4889" w:rsidP="005E003D">
      <w:pPr>
        <w:pStyle w:val="Body"/>
        <w:numPr>
          <w:ilvl w:val="0"/>
          <w:numId w:val="18"/>
        </w:numPr>
      </w:pPr>
      <w:r w:rsidRPr="006B4889">
        <w:t>The motor control centers shall be ABB, product name MNS-MCC</w:t>
      </w:r>
    </w:p>
    <w:p w14:paraId="29BFD4A4" w14:textId="77777777" w:rsidR="006B4889" w:rsidRDefault="006B4889" w:rsidP="005E003D">
      <w:pPr>
        <w:pStyle w:val="Body"/>
        <w:numPr>
          <w:ilvl w:val="0"/>
          <w:numId w:val="18"/>
        </w:numPr>
      </w:pPr>
      <w:r w:rsidRPr="006B4889">
        <w:t>Additions to the existing MCC’s shall be the same as the original manufacturer.</w:t>
      </w:r>
    </w:p>
    <w:p w14:paraId="3F4D510C" w14:textId="77777777" w:rsidR="006B4889" w:rsidRDefault="006B4889" w:rsidP="006B4889">
      <w:pPr>
        <w:pStyle w:val="Heading2"/>
      </w:pPr>
      <w:bookmarkStart w:id="11" w:name="_Toc61603881"/>
      <w:r>
        <w:t>Ratings</w:t>
      </w:r>
      <w:bookmarkEnd w:id="11"/>
    </w:p>
    <w:p w14:paraId="142B1F6A" w14:textId="77777777" w:rsidR="00AD7211" w:rsidRPr="00AD7211" w:rsidRDefault="00AD7211" w:rsidP="005E003D">
      <w:pPr>
        <w:pStyle w:val="ListParagraph"/>
        <w:numPr>
          <w:ilvl w:val="0"/>
          <w:numId w:val="19"/>
        </w:numPr>
      </w:pPr>
      <w:r w:rsidRPr="00AD7211">
        <w:t>Voltage – Unless shown differently on the drawings, the MCC shall be rated for a 480VAC or 600VAC, 3-wire and 4-wire systems.</w:t>
      </w:r>
    </w:p>
    <w:p w14:paraId="5560E81E" w14:textId="1B041660" w:rsidR="00AD7211" w:rsidRPr="00AD7211" w:rsidRDefault="00AD7211" w:rsidP="005E003D">
      <w:pPr>
        <w:pStyle w:val="ListParagraph"/>
        <w:numPr>
          <w:ilvl w:val="0"/>
          <w:numId w:val="19"/>
        </w:numPr>
      </w:pPr>
      <w:r w:rsidRPr="00AD7211">
        <w:t xml:space="preserve">Short Circuit Withstand Rating – 480V MCC shall be rated for [42,000] [65,000] [100,000] RMS symmetrical amperes. [600V MCC shall be rated for [25,000] [42,000] [65,000] </w:t>
      </w:r>
      <w:r w:rsidR="005D1B38">
        <w:t xml:space="preserve">[100,000 fusible, non-Arc Resistant] </w:t>
      </w:r>
      <w:r w:rsidRPr="00AD7211">
        <w:t xml:space="preserve">RMS symmetrical amperes] </w:t>
      </w:r>
    </w:p>
    <w:p w14:paraId="01B5B319" w14:textId="77777777" w:rsidR="006B4889" w:rsidRDefault="0087536C" w:rsidP="006B4889">
      <w:pPr>
        <w:pStyle w:val="Heading2"/>
      </w:pPr>
      <w:bookmarkStart w:id="12" w:name="_Toc61603882"/>
      <w:r>
        <w:t>Structure</w:t>
      </w:r>
      <w:bookmarkEnd w:id="12"/>
    </w:p>
    <w:p w14:paraId="32A484A6" w14:textId="77777777" w:rsidR="0087536C" w:rsidRDefault="0087536C" w:rsidP="005E003D">
      <w:pPr>
        <w:pStyle w:val="Body"/>
        <w:numPr>
          <w:ilvl w:val="0"/>
          <w:numId w:val="20"/>
        </w:numPr>
      </w:pPr>
      <w:r w:rsidRPr="0087536C">
        <w:t>The enclosure shall be a NEMA 1 [1A (gasketed general purpose)] enclosure.</w:t>
      </w:r>
    </w:p>
    <w:p w14:paraId="6C81A17B" w14:textId="77777777" w:rsidR="0087536C" w:rsidRPr="0087536C" w:rsidRDefault="0087536C" w:rsidP="005E003D">
      <w:pPr>
        <w:pStyle w:val="Body"/>
        <w:numPr>
          <w:ilvl w:val="0"/>
          <w:numId w:val="20"/>
        </w:numPr>
      </w:pPr>
      <w:r w:rsidRPr="0087536C">
        <w:t xml:space="preserve">The structure shall provide a rigid platform based on a C-channel design comprised of 12- and 14-gauge Aluzinc steel.  The components of the framework shall be secured by self-tapping screws which require little or no maintenance. </w:t>
      </w:r>
    </w:p>
    <w:p w14:paraId="441CDFF9" w14:textId="04249311" w:rsidR="0087536C" w:rsidRDefault="0087536C" w:rsidP="005E003D">
      <w:pPr>
        <w:pStyle w:val="Body"/>
        <w:numPr>
          <w:ilvl w:val="0"/>
          <w:numId w:val="20"/>
        </w:numPr>
      </w:pPr>
      <w:r>
        <w:t>MCC rated for arc resistance shall:</w:t>
      </w:r>
    </w:p>
    <w:p w14:paraId="22C929B4" w14:textId="77777777" w:rsidR="0087536C" w:rsidRPr="0087536C" w:rsidRDefault="0087536C" w:rsidP="005E003D">
      <w:pPr>
        <w:pStyle w:val="ListParagraph"/>
        <w:numPr>
          <w:ilvl w:val="1"/>
          <w:numId w:val="20"/>
        </w:numPr>
      </w:pPr>
      <w:r w:rsidRPr="0087536C">
        <w:t>Provide Type 2 Accessibility (front, sides and rear) as defined by IEEE C37.20.7-2007 ‘IEEE Guide for Testing Metal-enclosed Switchgear Rated up to 38 kV for Internal Arcing Faults</w:t>
      </w:r>
    </w:p>
    <w:p w14:paraId="1A51947E" w14:textId="0A2AA6E1" w:rsidR="0087536C" w:rsidRPr="0087536C" w:rsidRDefault="005D1B38" w:rsidP="005E003D">
      <w:pPr>
        <w:pStyle w:val="ListParagraph"/>
        <w:numPr>
          <w:ilvl w:val="1"/>
          <w:numId w:val="20"/>
        </w:numPr>
      </w:pPr>
      <w:r>
        <w:t>D</w:t>
      </w:r>
      <w:r w:rsidR="0087536C" w:rsidRPr="0087536C">
        <w:t>eliver 65,000A at 480V for a full 100msec with no upstream protective device</w:t>
      </w:r>
    </w:p>
    <w:p w14:paraId="76D37459" w14:textId="77777777" w:rsidR="0087536C" w:rsidRPr="0087536C" w:rsidRDefault="0087536C" w:rsidP="005E003D">
      <w:pPr>
        <w:pStyle w:val="Body"/>
        <w:numPr>
          <w:ilvl w:val="0"/>
          <w:numId w:val="20"/>
        </w:numPr>
      </w:pPr>
      <w:r w:rsidRPr="0087536C">
        <w:lastRenderedPageBreak/>
        <w:t>Each section shall be equipped with removable rear and side panels secured with threaded screws.</w:t>
      </w:r>
    </w:p>
    <w:p w14:paraId="29237C09" w14:textId="77777777" w:rsidR="0087536C" w:rsidRPr="0087536C" w:rsidRDefault="0087536C" w:rsidP="005E003D">
      <w:pPr>
        <w:pStyle w:val="Body"/>
        <w:numPr>
          <w:ilvl w:val="0"/>
          <w:numId w:val="20"/>
        </w:numPr>
      </w:pPr>
      <w:r w:rsidRPr="0087536C">
        <w:t xml:space="preserve">Full height barriers shall be provided to isolate each vertical section. </w:t>
      </w:r>
    </w:p>
    <w:p w14:paraId="515A28EE" w14:textId="77777777" w:rsidR="0087536C" w:rsidRPr="0087536C" w:rsidRDefault="0087536C" w:rsidP="005E003D">
      <w:pPr>
        <w:pStyle w:val="Body"/>
        <w:numPr>
          <w:ilvl w:val="0"/>
          <w:numId w:val="20"/>
        </w:numPr>
      </w:pPr>
      <w:r w:rsidRPr="0087536C">
        <w:t>Removable end plates on each end of the MCC shall cover all horizontal bus and horizontal wireway openings.</w:t>
      </w:r>
    </w:p>
    <w:p w14:paraId="0AE10D21" w14:textId="77777777" w:rsidR="0087536C" w:rsidRPr="0087536C" w:rsidRDefault="0087536C" w:rsidP="005E003D">
      <w:pPr>
        <w:pStyle w:val="Body"/>
        <w:numPr>
          <w:ilvl w:val="0"/>
          <w:numId w:val="20"/>
        </w:numPr>
      </w:pPr>
      <w:r w:rsidRPr="0087536C">
        <w:t>Four roof-mounted lifting eyes shall be provided for each section.</w:t>
      </w:r>
    </w:p>
    <w:p w14:paraId="76C15638" w14:textId="5C5DB5AA" w:rsidR="006B4889" w:rsidRDefault="0087536C" w:rsidP="005E003D">
      <w:pPr>
        <w:pStyle w:val="Body"/>
        <w:numPr>
          <w:ilvl w:val="0"/>
          <w:numId w:val="20"/>
        </w:numPr>
      </w:pPr>
      <w:r w:rsidRPr="0087536C">
        <w:t xml:space="preserve">Vertical sections shall be 90.5” </w:t>
      </w:r>
      <w:r w:rsidR="00C06898">
        <w:t xml:space="preserve">(2300mm) </w:t>
      </w:r>
      <w:r w:rsidRPr="0087536C">
        <w:t>high excluding lifting eyes, 19.7” (500 mm) wide and 19.7” (500 mm) deep.  The widths for incoming main sections shall be either of 19.7”, 23.6”, 27.6”, 31.5”, or 39.4” as required.</w:t>
      </w:r>
    </w:p>
    <w:p w14:paraId="72159B20" w14:textId="6B663F17" w:rsidR="0087536C" w:rsidRDefault="0087536C" w:rsidP="005E003D">
      <w:pPr>
        <w:pStyle w:val="Body"/>
        <w:numPr>
          <w:ilvl w:val="0"/>
          <w:numId w:val="20"/>
        </w:numPr>
      </w:pPr>
      <w:r w:rsidRPr="0087536C">
        <w:t>Structures shall allow a maximum quantity of 6 -12”</w:t>
      </w:r>
      <w:r w:rsidR="00C06898">
        <w:t xml:space="preserve"> units</w:t>
      </w:r>
      <w:r w:rsidRPr="0087536C">
        <w:t xml:space="preserve"> or 12 - 6” </w:t>
      </w:r>
      <w:r w:rsidR="00C06898">
        <w:t>units</w:t>
      </w:r>
      <w:r w:rsidR="00C06898" w:rsidRPr="0087536C">
        <w:t xml:space="preserve"> </w:t>
      </w:r>
      <w:r w:rsidRPr="0087536C">
        <w:t>per vertical section.</w:t>
      </w:r>
    </w:p>
    <w:p w14:paraId="41ED1356" w14:textId="4C8F48BF" w:rsidR="0087536C" w:rsidRPr="0087536C" w:rsidRDefault="0087536C" w:rsidP="005E003D">
      <w:pPr>
        <w:pStyle w:val="ListParagraph"/>
        <w:numPr>
          <w:ilvl w:val="0"/>
          <w:numId w:val="20"/>
        </w:numPr>
      </w:pPr>
      <w:r w:rsidRPr="0087536C">
        <w:t>Removable 14-gauge top [and bottom] plates shall be provided for top conduit entry/exit. [</w:t>
      </w:r>
      <w:r w:rsidR="00C06898">
        <w:t>MCC</w:t>
      </w:r>
      <w:r w:rsidR="00C06898" w:rsidRPr="0087536C">
        <w:t xml:space="preserve"> </w:t>
      </w:r>
      <w:r w:rsidRPr="0087536C">
        <w:t>rated for arc resistance shall have flaps located directly over the section of the bucket compartments only and shall not impede conduit / cable entry into the vertical wireway.]</w:t>
      </w:r>
    </w:p>
    <w:p w14:paraId="3F0B95B2" w14:textId="77777777" w:rsidR="0087536C" w:rsidRPr="0087536C" w:rsidRDefault="0087536C" w:rsidP="005E003D">
      <w:pPr>
        <w:pStyle w:val="ListParagraph"/>
        <w:numPr>
          <w:ilvl w:val="0"/>
          <w:numId w:val="20"/>
        </w:numPr>
      </w:pPr>
      <w:r w:rsidRPr="0087536C">
        <w:t xml:space="preserve">No rear access shall be required to remove any internal control components. </w:t>
      </w:r>
    </w:p>
    <w:p w14:paraId="3A7AA422" w14:textId="77777777" w:rsidR="006B4889" w:rsidRDefault="00362ABB" w:rsidP="005E003D">
      <w:pPr>
        <w:pStyle w:val="Body"/>
        <w:numPr>
          <w:ilvl w:val="0"/>
          <w:numId w:val="20"/>
        </w:numPr>
      </w:pPr>
      <w:r w:rsidRPr="00686BE5">
        <w:t>MNS finish system is based on the duplex finish system, this finish system consists on powder coat paint over hot dip galvanized protection.</w:t>
      </w:r>
      <w:r>
        <w:rPr>
          <w:highlight w:val="yellow"/>
        </w:rPr>
        <w:br/>
      </w:r>
      <w:r w:rsidRPr="00362ABB">
        <w:t>Steel parts shall be prepared for painting by a four-stage wash system consisting of:</w:t>
      </w:r>
    </w:p>
    <w:p w14:paraId="0DF7775C" w14:textId="77777777" w:rsidR="00362ABB" w:rsidRDefault="00362ABB" w:rsidP="005E003D">
      <w:pPr>
        <w:pStyle w:val="Body"/>
        <w:numPr>
          <w:ilvl w:val="1"/>
          <w:numId w:val="20"/>
        </w:numPr>
      </w:pPr>
      <w:r>
        <w:t>Degreasing process</w:t>
      </w:r>
    </w:p>
    <w:p w14:paraId="69AAB114" w14:textId="77777777" w:rsidR="00362ABB" w:rsidRDefault="00362ABB" w:rsidP="005E003D">
      <w:pPr>
        <w:pStyle w:val="Body"/>
        <w:numPr>
          <w:ilvl w:val="1"/>
          <w:numId w:val="20"/>
        </w:numPr>
      </w:pPr>
      <w:r>
        <w:t>Fresh water rinse</w:t>
      </w:r>
    </w:p>
    <w:p w14:paraId="54582FFF" w14:textId="77777777" w:rsidR="00362ABB" w:rsidRDefault="00362ABB" w:rsidP="005E003D">
      <w:pPr>
        <w:pStyle w:val="Body"/>
        <w:numPr>
          <w:ilvl w:val="1"/>
          <w:numId w:val="20"/>
        </w:numPr>
      </w:pPr>
      <w:r>
        <w:t>Zinc phosphate immersion</w:t>
      </w:r>
    </w:p>
    <w:p w14:paraId="56361A69" w14:textId="77777777" w:rsidR="00362ABB" w:rsidRDefault="00362ABB" w:rsidP="005E003D">
      <w:pPr>
        <w:pStyle w:val="Body"/>
        <w:numPr>
          <w:ilvl w:val="1"/>
          <w:numId w:val="20"/>
        </w:numPr>
      </w:pPr>
      <w:r>
        <w:t>Fresh water rinse</w:t>
      </w:r>
    </w:p>
    <w:p w14:paraId="74A000A3" w14:textId="2FE696BD" w:rsidR="00362ABB" w:rsidRDefault="00362ABB" w:rsidP="005E003D">
      <w:pPr>
        <w:pStyle w:val="Body"/>
        <w:numPr>
          <w:ilvl w:val="0"/>
          <w:numId w:val="20"/>
        </w:numPr>
      </w:pPr>
      <w:r>
        <w:t>Foll</w:t>
      </w:r>
      <w:r w:rsidRPr="00362ABB">
        <w:t xml:space="preserve">owing the wash system all steel parts are dried in an oven.  After cleaning and drying, the steel parts are coated with a minimum 3.0 mils dry film thickness of light gray </w:t>
      </w:r>
      <w:proofErr w:type="spellStart"/>
      <w:r w:rsidRPr="00362ABB">
        <w:t>Interpon</w:t>
      </w:r>
      <w:proofErr w:type="spellEnd"/>
      <w:r w:rsidRPr="00362ABB">
        <w:t xml:space="preserve"> polyester powder, followed by a 15-minute curing process. The paint shall have a salt spray rating according to ASTM B117-07a of </w:t>
      </w:r>
      <w:r w:rsidR="00C06898">
        <w:t>1500</w:t>
      </w:r>
      <w:r w:rsidR="00C06898" w:rsidRPr="00362ABB">
        <w:t xml:space="preserve"> </w:t>
      </w:r>
      <w:r w:rsidRPr="00362ABB">
        <w:t>hours. Paint finish color shall be textured ANSI # 61 light gray.</w:t>
      </w:r>
    </w:p>
    <w:p w14:paraId="39456CE5" w14:textId="77777777" w:rsidR="00362ABB" w:rsidRPr="00362ABB" w:rsidRDefault="00362ABB" w:rsidP="005E003D">
      <w:pPr>
        <w:pStyle w:val="Body"/>
        <w:numPr>
          <w:ilvl w:val="0"/>
          <w:numId w:val="20"/>
        </w:numPr>
      </w:pPr>
      <w:r w:rsidRPr="00362ABB">
        <w:t xml:space="preserve">Each enclosure shall contain an engraved stainless-steel nameplate with white background and black lettering located on the top of the vertical wireway door.  </w:t>
      </w:r>
    </w:p>
    <w:p w14:paraId="376F5473" w14:textId="77777777" w:rsidR="00362ABB" w:rsidRDefault="00362ABB" w:rsidP="005E003D">
      <w:pPr>
        <w:pStyle w:val="Body"/>
        <w:numPr>
          <w:ilvl w:val="0"/>
          <w:numId w:val="20"/>
        </w:numPr>
      </w:pPr>
      <w:r>
        <w:t>Handling</w:t>
      </w:r>
    </w:p>
    <w:p w14:paraId="45078FA7" w14:textId="77777777" w:rsidR="00362ABB" w:rsidRPr="00362ABB" w:rsidRDefault="00362ABB" w:rsidP="005E003D">
      <w:pPr>
        <w:pStyle w:val="ListParagraph"/>
        <w:numPr>
          <w:ilvl w:val="1"/>
          <w:numId w:val="20"/>
        </w:numPr>
      </w:pPr>
      <w:r w:rsidRPr="00362ABB">
        <w:t xml:space="preserve">The lineup shall be divided into shipping splits.  The maximum shipping length shall not exceed 60” (1524 mm). Any lineup that is </w:t>
      </w:r>
      <w:proofErr w:type="gramStart"/>
      <w:r w:rsidRPr="00362ABB">
        <w:t>in excess of</w:t>
      </w:r>
      <w:proofErr w:type="gramEnd"/>
      <w:r w:rsidRPr="00362ABB">
        <w:t xml:space="preserve"> 60” (1524 mm) shall be divided into shipping splits accordingly.</w:t>
      </w:r>
    </w:p>
    <w:p w14:paraId="4E1EC545" w14:textId="77777777" w:rsidR="00362ABB" w:rsidRPr="00362ABB" w:rsidRDefault="00362ABB" w:rsidP="005E003D">
      <w:pPr>
        <w:pStyle w:val="ListParagraph"/>
        <w:numPr>
          <w:ilvl w:val="1"/>
          <w:numId w:val="20"/>
        </w:numPr>
      </w:pPr>
      <w:r w:rsidRPr="00362ABB">
        <w:t>Each MCC shall be provided with adequate lifting eyes.</w:t>
      </w:r>
    </w:p>
    <w:p w14:paraId="0D82CC79" w14:textId="77777777" w:rsidR="00362ABB" w:rsidRPr="00362ABB" w:rsidRDefault="00362ABB" w:rsidP="005E003D">
      <w:pPr>
        <w:pStyle w:val="ListParagraph"/>
        <w:numPr>
          <w:ilvl w:val="1"/>
          <w:numId w:val="20"/>
        </w:numPr>
      </w:pPr>
      <w:r w:rsidRPr="00362ABB">
        <w:t>A removable shipping base shall be provided with every shipping split.</w:t>
      </w:r>
    </w:p>
    <w:p w14:paraId="6DEB00B7" w14:textId="77777777" w:rsidR="00362ABB" w:rsidRDefault="00362ABB" w:rsidP="00362ABB">
      <w:pPr>
        <w:pStyle w:val="Heading2"/>
      </w:pPr>
      <w:bookmarkStart w:id="13" w:name="_Toc61603883"/>
      <w:r>
        <w:t>Wireways</w:t>
      </w:r>
      <w:bookmarkEnd w:id="13"/>
    </w:p>
    <w:p w14:paraId="6B87669C" w14:textId="77777777" w:rsidR="00362ABB" w:rsidRDefault="007A3E9E" w:rsidP="005E003D">
      <w:pPr>
        <w:pStyle w:val="Body"/>
        <w:numPr>
          <w:ilvl w:val="0"/>
          <w:numId w:val="23"/>
        </w:numPr>
      </w:pPr>
      <w:r w:rsidRPr="007A3E9E">
        <w:t>Each 19.7” structure shall contain a 4” wide vertical wireway with an option for an 8” wide wireway.  The vertical wireway depth shall be 11.5” providing 40.25 square inches of cross-sectional area for control and load wiring. The wireway shall be isolated from the main bus compartment by use of suitable barriers.</w:t>
      </w:r>
    </w:p>
    <w:p w14:paraId="447871DF" w14:textId="77777777" w:rsidR="007A3E9E" w:rsidRPr="009B0AE2" w:rsidRDefault="007A3E9E" w:rsidP="005E003D">
      <w:pPr>
        <w:pStyle w:val="Body"/>
        <w:numPr>
          <w:ilvl w:val="0"/>
          <w:numId w:val="23"/>
        </w:numPr>
      </w:pPr>
      <w:r w:rsidRPr="009B0AE2">
        <w:lastRenderedPageBreak/>
        <w:t>Each vertical wireway shall be equipped with a window over the bus splices to allow for visual inspection and ease of routine maintenance.</w:t>
      </w:r>
    </w:p>
    <w:p w14:paraId="5BB553F3" w14:textId="77777777" w:rsidR="007A3E9E" w:rsidRPr="007A3E9E" w:rsidRDefault="007A3E9E" w:rsidP="005E003D">
      <w:pPr>
        <w:pStyle w:val="Body"/>
        <w:numPr>
          <w:ilvl w:val="0"/>
          <w:numId w:val="23"/>
        </w:numPr>
      </w:pPr>
      <w:r w:rsidRPr="007A3E9E">
        <w:t>Each wireway shall be equipped with a 14-gauge full height hinged door securely fastened with three steel quarter-turn latches.  The vertical wireway doors shall swing open 105 degrees opposite of the unit doors for maximum accessibility.</w:t>
      </w:r>
    </w:p>
    <w:p w14:paraId="5662663F" w14:textId="77777777" w:rsidR="007A3E9E" w:rsidRPr="007A3E9E" w:rsidRDefault="007A3E9E" w:rsidP="005E003D">
      <w:pPr>
        <w:pStyle w:val="Body"/>
        <w:numPr>
          <w:ilvl w:val="0"/>
          <w:numId w:val="23"/>
        </w:numPr>
      </w:pPr>
      <w:r w:rsidRPr="007A3E9E">
        <w:t>Each vertical wireway shall contain field-wiring terminals for power and control.  Terminal block assembly must be finger safe rated and meet IP20.</w:t>
      </w:r>
    </w:p>
    <w:p w14:paraId="17F957FB" w14:textId="77777777" w:rsidR="007A3E9E" w:rsidRPr="007A3E9E" w:rsidRDefault="007A3E9E" w:rsidP="005E003D">
      <w:pPr>
        <w:pStyle w:val="Body"/>
        <w:numPr>
          <w:ilvl w:val="0"/>
          <w:numId w:val="23"/>
        </w:numPr>
      </w:pPr>
      <w:r w:rsidRPr="007A3E9E">
        <w:t>The top horizontal wireway shall be 10” high.  The top horizontal wireway shall be covered by a 14-gauge steel hinged door secured by a steel quarter turn latch.</w:t>
      </w:r>
    </w:p>
    <w:p w14:paraId="53B0EA89" w14:textId="77777777" w:rsidR="007A3E9E" w:rsidRDefault="007A3E9E" w:rsidP="005E003D">
      <w:pPr>
        <w:pStyle w:val="Body"/>
        <w:numPr>
          <w:ilvl w:val="0"/>
          <w:numId w:val="23"/>
        </w:numPr>
      </w:pPr>
      <w:r w:rsidRPr="007A3E9E">
        <w:t>The bottom horizontal wireway shall be 7” high.   The bottom wireway shall contain the ground bus and be covered by a 14-gauge steel hinged door secured by a steel quarter turn latch.</w:t>
      </w:r>
    </w:p>
    <w:p w14:paraId="45226602" w14:textId="77777777" w:rsidR="007A3E9E" w:rsidRDefault="007A3E9E" w:rsidP="007A3E9E">
      <w:pPr>
        <w:pStyle w:val="Heading2"/>
      </w:pPr>
      <w:bookmarkStart w:id="14" w:name="_Toc61603884"/>
      <w:r>
        <w:t>Bussing</w:t>
      </w:r>
      <w:bookmarkEnd w:id="14"/>
    </w:p>
    <w:p w14:paraId="53B02534" w14:textId="77777777" w:rsidR="0080355C" w:rsidRDefault="0080355C" w:rsidP="005E003D">
      <w:pPr>
        <w:pStyle w:val="Body"/>
        <w:numPr>
          <w:ilvl w:val="0"/>
          <w:numId w:val="24"/>
        </w:numPr>
      </w:pPr>
      <w:r w:rsidRPr="0080355C">
        <w:t>The main horizontal bus shall be rated at [800] [1200] [1600] [2000] [2500] [3200] [4000] amperes; 3200A and 4000A NEMA-1 only.</w:t>
      </w:r>
    </w:p>
    <w:p w14:paraId="27902ADC" w14:textId="77777777" w:rsidR="0080355C" w:rsidRPr="0080355C" w:rsidRDefault="0080355C" w:rsidP="005E003D">
      <w:pPr>
        <w:pStyle w:val="Body"/>
        <w:numPr>
          <w:ilvl w:val="0"/>
          <w:numId w:val="24"/>
        </w:numPr>
      </w:pPr>
      <w:r w:rsidRPr="0080355C">
        <w:t>The horizontal bus shall be mounted in the rear portion of the MCC.</w:t>
      </w:r>
    </w:p>
    <w:p w14:paraId="60C91422" w14:textId="744DBC32" w:rsidR="0080355C" w:rsidRDefault="0080355C" w:rsidP="005E003D">
      <w:pPr>
        <w:pStyle w:val="Body"/>
        <w:numPr>
          <w:ilvl w:val="0"/>
          <w:numId w:val="24"/>
        </w:numPr>
      </w:pPr>
      <w:r w:rsidRPr="0080355C">
        <w:t xml:space="preserve">All power bussing shall be braced to withstand a fault current of [42,000] [65,000] [100,000] RMS symmetrical amperes at 480V or [25,000] [42,000] [65,000] </w:t>
      </w:r>
      <w:r w:rsidR="00C06898">
        <w:t xml:space="preserve">[100,000 fusible, non-arc resistant] </w:t>
      </w:r>
      <w:r w:rsidRPr="0080355C">
        <w:t xml:space="preserve">RMS symmetrical amperes at 600V </w:t>
      </w:r>
    </w:p>
    <w:p w14:paraId="1D1650DE" w14:textId="77777777" w:rsidR="0080355C" w:rsidRPr="0080355C" w:rsidRDefault="0080355C" w:rsidP="005E003D">
      <w:pPr>
        <w:pStyle w:val="Body"/>
        <w:numPr>
          <w:ilvl w:val="0"/>
          <w:numId w:val="24"/>
        </w:numPr>
      </w:pPr>
      <w:r w:rsidRPr="0080355C">
        <w:t>[MCCs rated for arc resistance bus shall be braced to withstand a fault current up to 65,000 RMS symmetrical amperes at up to 600V and shall not require the use of upstream protection or an arc sensing device to achieve arc resistance, no exceptions].</w:t>
      </w:r>
    </w:p>
    <w:p w14:paraId="7C29196E" w14:textId="77777777" w:rsidR="0080355C" w:rsidRPr="0080355C" w:rsidRDefault="0080355C" w:rsidP="005E003D">
      <w:pPr>
        <w:pStyle w:val="Body"/>
        <w:numPr>
          <w:ilvl w:val="0"/>
          <w:numId w:val="24"/>
        </w:numPr>
      </w:pPr>
      <w:r w:rsidRPr="0080355C">
        <w:t xml:space="preserve">The horizontal bus shall be [tin] [silver] plated </w:t>
      </w:r>
      <w:proofErr w:type="gramStart"/>
      <w:r w:rsidRPr="0080355C">
        <w:t>copper;</w:t>
      </w:r>
      <w:proofErr w:type="gramEnd"/>
      <w:r w:rsidRPr="0080355C">
        <w:t xml:space="preserve"> aluminum bussing not acceptable. [MCCs rated for arc resistance shall be provided with an insulated horizontal bus. The horizontal bus joints shall be covered by an insulating cover]</w:t>
      </w:r>
    </w:p>
    <w:p w14:paraId="4FC1876C" w14:textId="77777777" w:rsidR="0080355C" w:rsidRPr="0080355C" w:rsidRDefault="0080355C" w:rsidP="005E003D">
      <w:pPr>
        <w:pStyle w:val="Body"/>
        <w:numPr>
          <w:ilvl w:val="0"/>
          <w:numId w:val="24"/>
        </w:numPr>
      </w:pPr>
      <w:r w:rsidRPr="0080355C">
        <w:t xml:space="preserve">The main horizontal bus bar shall be sectionalized, allowing shipping splits to be separated. </w:t>
      </w:r>
    </w:p>
    <w:p w14:paraId="4E751AD1" w14:textId="77777777" w:rsidR="0080355C" w:rsidRPr="0080355C" w:rsidRDefault="0080355C" w:rsidP="005E003D">
      <w:pPr>
        <w:pStyle w:val="Body"/>
        <w:numPr>
          <w:ilvl w:val="0"/>
          <w:numId w:val="24"/>
        </w:numPr>
      </w:pPr>
      <w:r w:rsidRPr="0080355C">
        <w:t>Horizontal bus splice connections shall be made with grade 5 hardware at each connection point.  All connecting hardware shall be designed to be tightened from the front of the MCC without applying any tools to the rear of the connection.</w:t>
      </w:r>
    </w:p>
    <w:p w14:paraId="7D92A2EE" w14:textId="3C3191D9" w:rsidR="0080355C" w:rsidRPr="0080355C" w:rsidRDefault="0080355C" w:rsidP="005E003D">
      <w:pPr>
        <w:pStyle w:val="Body"/>
        <w:numPr>
          <w:ilvl w:val="0"/>
          <w:numId w:val="24"/>
        </w:numPr>
      </w:pPr>
      <w:r w:rsidRPr="0080355C">
        <w:t xml:space="preserve">The horizontal bus shall be completely isolated from the front of the section using barriers and the vertical distribution bus bar wall (multifunction separator). </w:t>
      </w:r>
    </w:p>
    <w:p w14:paraId="7D8190F3" w14:textId="77777777" w:rsidR="0080355C" w:rsidRDefault="0080355C" w:rsidP="005E003D">
      <w:pPr>
        <w:pStyle w:val="Body"/>
        <w:numPr>
          <w:ilvl w:val="0"/>
          <w:numId w:val="24"/>
        </w:numPr>
      </w:pPr>
      <w:r w:rsidRPr="0080355C">
        <w:t>The horizontal bus shall be connected to the adjacent section by means of shipping split splice bar kits.  The splice kits are provided on the left side of each section and front accessible through the front side of the vertical wireway. The bus splice kits shall be secured by grade 5 hardware.</w:t>
      </w:r>
    </w:p>
    <w:p w14:paraId="6EA2AA4B" w14:textId="77777777" w:rsidR="0080355C" w:rsidRPr="0080355C" w:rsidRDefault="0080355C" w:rsidP="005E003D">
      <w:pPr>
        <w:pStyle w:val="Body"/>
        <w:numPr>
          <w:ilvl w:val="0"/>
          <w:numId w:val="24"/>
        </w:numPr>
      </w:pPr>
      <w:r w:rsidRPr="0080355C">
        <w:t>The horizontal-to-vertical bus connects shall be maintenance-free by utilizing a liquid thread-lock epoxy.</w:t>
      </w:r>
    </w:p>
    <w:p w14:paraId="716BEE5D" w14:textId="77777777" w:rsidR="0080355C" w:rsidRPr="0080355C" w:rsidRDefault="0080355C" w:rsidP="005E003D">
      <w:pPr>
        <w:pStyle w:val="Body"/>
        <w:numPr>
          <w:ilvl w:val="0"/>
          <w:numId w:val="24"/>
        </w:numPr>
      </w:pPr>
      <w:r w:rsidRPr="0080355C">
        <w:t>The standard vertical bussing shall be rated 800A minimum, no exceptions; optional 1600 amperes shall be available.</w:t>
      </w:r>
    </w:p>
    <w:p w14:paraId="54A44E02" w14:textId="77777777" w:rsidR="0080355C" w:rsidRPr="0080355C" w:rsidRDefault="0080355C" w:rsidP="005E003D">
      <w:pPr>
        <w:pStyle w:val="Body"/>
        <w:numPr>
          <w:ilvl w:val="0"/>
          <w:numId w:val="24"/>
        </w:numPr>
      </w:pPr>
      <w:r w:rsidRPr="0080355C">
        <w:t>Vertical bussing shall be silver plated copper.</w:t>
      </w:r>
    </w:p>
    <w:p w14:paraId="3E51960B" w14:textId="40B5D559" w:rsidR="0080355C" w:rsidRDefault="0080355C" w:rsidP="005E003D">
      <w:pPr>
        <w:pStyle w:val="Body"/>
        <w:numPr>
          <w:ilvl w:val="0"/>
          <w:numId w:val="24"/>
        </w:numPr>
      </w:pPr>
      <w:r w:rsidRPr="0080355C">
        <w:lastRenderedPageBreak/>
        <w:t>The standard vertical bus shall be arranged in between the main bus bar and the equipment compartment of the panel.  The standard vertical bus bar shall be embedded in an insulated, non-flammable, and no hygroscopic wall known as “multifunction separator.”  The multifunction separator shall be used as a barrier between the bus bar and cable compartment, preventing personnel from accidental and unintentional contact with the vertical bus bars offering a touch-proof design (IP20).</w:t>
      </w:r>
    </w:p>
    <w:p w14:paraId="5AF5EC60" w14:textId="77777777" w:rsidR="0080355C" w:rsidRPr="0080355C" w:rsidRDefault="0080355C" w:rsidP="005E003D">
      <w:pPr>
        <w:pStyle w:val="ListParagraph"/>
        <w:numPr>
          <w:ilvl w:val="1"/>
          <w:numId w:val="21"/>
        </w:numPr>
      </w:pPr>
      <w:r w:rsidRPr="0080355C">
        <w:t>Barriers which rely on moving parts (shutters) shall not be acceptable.</w:t>
      </w:r>
    </w:p>
    <w:p w14:paraId="277A0A8C" w14:textId="77777777" w:rsidR="0080355C" w:rsidRPr="0080355C" w:rsidRDefault="0080355C" w:rsidP="005E003D">
      <w:pPr>
        <w:pStyle w:val="Body"/>
        <w:numPr>
          <w:ilvl w:val="0"/>
          <w:numId w:val="24"/>
        </w:numPr>
      </w:pPr>
      <w:r w:rsidRPr="0080355C">
        <w:t>All bus bar ratings are to be based on a maximum temperature rise of 65°</w:t>
      </w:r>
      <w:proofErr w:type="spellStart"/>
      <w:r w:rsidRPr="0080355C">
        <w:t>C over</w:t>
      </w:r>
      <w:proofErr w:type="spellEnd"/>
      <w:r w:rsidRPr="0080355C">
        <w:t xml:space="preserve"> a 40°C ambient temperature.</w:t>
      </w:r>
    </w:p>
    <w:p w14:paraId="0FF37760" w14:textId="55B054EC" w:rsidR="0080355C" w:rsidRPr="0080355C" w:rsidRDefault="0080355C" w:rsidP="005E003D">
      <w:pPr>
        <w:pStyle w:val="Body"/>
        <w:numPr>
          <w:ilvl w:val="0"/>
          <w:numId w:val="24"/>
        </w:numPr>
      </w:pPr>
      <w:r w:rsidRPr="0080355C">
        <w:t xml:space="preserve">A bottom-located bare copper ground bus shall be </w:t>
      </w:r>
      <w:proofErr w:type="gramStart"/>
      <w:r w:rsidRPr="0080355C">
        <w:t>provided that</w:t>
      </w:r>
      <w:proofErr w:type="gramEnd"/>
      <w:r w:rsidRPr="0080355C">
        <w:t xml:space="preserve"> runs the width of each MCC section and is connected to adjacent sections with bus splice kits.  The ground bus shall be </w:t>
      </w:r>
      <w:r w:rsidRPr="00686BE5">
        <w:rPr>
          <w:highlight w:val="yellow"/>
        </w:rPr>
        <w:t>1 3/16” x 3/8”</w:t>
      </w:r>
      <w:r w:rsidRPr="0080355C">
        <w:t xml:space="preserve"> </w:t>
      </w:r>
      <w:r w:rsidR="003D6685">
        <w:t xml:space="preserve">(40mm x 10mm) </w:t>
      </w:r>
      <w:r w:rsidRPr="0080355C">
        <w:t xml:space="preserve">and be rated for 400 </w:t>
      </w:r>
      <w:r w:rsidR="003D6685">
        <w:t xml:space="preserve">[600] </w:t>
      </w:r>
      <w:r w:rsidRPr="0080355C">
        <w:t>amps.  The ground bus shall be provided with several 0.4-inch holes in each section to accept ground lugs.  Steel ground bus is not acceptable.</w:t>
      </w:r>
    </w:p>
    <w:p w14:paraId="0A37618A" w14:textId="77777777" w:rsidR="0080355C" w:rsidRDefault="0080355C" w:rsidP="0080355C">
      <w:pPr>
        <w:pStyle w:val="Heading2"/>
      </w:pPr>
      <w:bookmarkStart w:id="15" w:name="_Toc61603885"/>
      <w:r>
        <w:t>Removable ‘</w:t>
      </w:r>
      <w:proofErr w:type="spellStart"/>
      <w:r>
        <w:t>SafeT</w:t>
      </w:r>
      <w:proofErr w:type="spellEnd"/>
      <w:r>
        <w:t xml:space="preserve"> Connect’ MCC Units</w:t>
      </w:r>
      <w:bookmarkEnd w:id="15"/>
    </w:p>
    <w:p w14:paraId="09A59F70" w14:textId="77777777" w:rsidR="00916B02" w:rsidRPr="00916B02" w:rsidRDefault="00916B02" w:rsidP="005E003D">
      <w:pPr>
        <w:pStyle w:val="Body"/>
        <w:numPr>
          <w:ilvl w:val="0"/>
          <w:numId w:val="25"/>
        </w:numPr>
      </w:pPr>
      <w:r w:rsidRPr="00916B02">
        <w:t xml:space="preserve">Removable MCC units shall be use for NEMA Size 00 to NEMA Size 5 </w:t>
      </w:r>
      <w:proofErr w:type="gramStart"/>
      <w:r w:rsidRPr="00916B02">
        <w:t>starters;</w:t>
      </w:r>
      <w:proofErr w:type="gramEnd"/>
      <w:r w:rsidRPr="00916B02">
        <w:t xml:space="preserve"> for 6” high (480V only) to 48” high units.</w:t>
      </w:r>
    </w:p>
    <w:p w14:paraId="31E236EC" w14:textId="77777777" w:rsidR="00916B02" w:rsidRPr="00916B02" w:rsidRDefault="00916B02" w:rsidP="005E003D">
      <w:pPr>
        <w:pStyle w:val="Body"/>
        <w:numPr>
          <w:ilvl w:val="0"/>
          <w:numId w:val="25"/>
        </w:numPr>
      </w:pPr>
      <w:r w:rsidRPr="00916B02">
        <w:t>Removable units shall be 14-gauge sheet steel.</w:t>
      </w:r>
    </w:p>
    <w:p w14:paraId="4E61CE28" w14:textId="1AC67D65" w:rsidR="00916B02" w:rsidRPr="00916B02" w:rsidRDefault="00916B02" w:rsidP="005E003D">
      <w:pPr>
        <w:pStyle w:val="Body"/>
        <w:numPr>
          <w:ilvl w:val="0"/>
          <w:numId w:val="25"/>
        </w:numPr>
      </w:pPr>
      <w:r w:rsidRPr="00916B02">
        <w:t>Removable units provided in MCCs rated for arc resistance shall have reinforced door locks and have been tested to provide additional rigidity and support in the event of an internal arc fault.</w:t>
      </w:r>
    </w:p>
    <w:p w14:paraId="192EA6E1" w14:textId="77777777" w:rsidR="00916B02" w:rsidRPr="00916B02" w:rsidRDefault="00916B02" w:rsidP="005E003D">
      <w:pPr>
        <w:pStyle w:val="Body"/>
        <w:numPr>
          <w:ilvl w:val="0"/>
          <w:numId w:val="25"/>
        </w:numPr>
      </w:pPr>
      <w:r w:rsidRPr="00916B02">
        <w:t>Removable units shall be provided with an integral front hinged door securely fastened by a steel quarter-</w:t>
      </w:r>
      <w:proofErr w:type="gramStart"/>
      <w:r w:rsidRPr="00916B02">
        <w:t>turn</w:t>
      </w:r>
      <w:r>
        <w:t xml:space="preserve"> key</w:t>
      </w:r>
      <w:proofErr w:type="gramEnd"/>
      <w:r w:rsidRPr="00916B02">
        <w:t xml:space="preserve"> latch.  Unit doors attached to the structure are not acceptable.  The door shall be provided with two lifting handles for removal and installation.  </w:t>
      </w:r>
    </w:p>
    <w:p w14:paraId="2DC4D11E" w14:textId="77777777" w:rsidR="00916B02" w:rsidRPr="00916B02" w:rsidRDefault="00916B02" w:rsidP="005E003D">
      <w:pPr>
        <w:pStyle w:val="Body"/>
        <w:numPr>
          <w:ilvl w:val="0"/>
          <w:numId w:val="25"/>
        </w:numPr>
      </w:pPr>
      <w:r w:rsidRPr="00916B02">
        <w:t>Removable units 24” and larger shall be equipped with hinged side handles for ease of installation and removal.</w:t>
      </w:r>
    </w:p>
    <w:p w14:paraId="72973B65" w14:textId="77777777" w:rsidR="00916B02" w:rsidRPr="00916B02" w:rsidRDefault="00916B02" w:rsidP="005E003D">
      <w:pPr>
        <w:pStyle w:val="Body"/>
        <w:numPr>
          <w:ilvl w:val="0"/>
          <w:numId w:val="25"/>
        </w:numPr>
      </w:pPr>
      <w:r w:rsidRPr="00916B02">
        <w:t>Removable units, sized from NEMA Size 00 to NEMA Size 5, shall consist of a bottom plate, guide rails, and the sheet metal sidewall with outgoing control circuit connections.</w:t>
      </w:r>
    </w:p>
    <w:p w14:paraId="2ECE872E" w14:textId="77777777" w:rsidR="00916B02" w:rsidRPr="00916B02" w:rsidRDefault="00916B02" w:rsidP="005E003D">
      <w:pPr>
        <w:pStyle w:val="Body"/>
        <w:numPr>
          <w:ilvl w:val="0"/>
          <w:numId w:val="25"/>
        </w:numPr>
      </w:pPr>
      <w:r w:rsidRPr="00916B02">
        <w:t xml:space="preserve">The front door shall be designed to allow mounting of pilot devices and measuring/indicating instruments as specified. </w:t>
      </w:r>
    </w:p>
    <w:p w14:paraId="4424C25B" w14:textId="77777777" w:rsidR="00916B02" w:rsidRPr="00916B02" w:rsidRDefault="00916B02" w:rsidP="005E003D">
      <w:pPr>
        <w:pStyle w:val="Body"/>
        <w:numPr>
          <w:ilvl w:val="0"/>
          <w:numId w:val="25"/>
        </w:numPr>
      </w:pPr>
      <w:r w:rsidRPr="00916B02">
        <w:t>Removable units shall be equipped with a five-position rotary handle mechanism for breaker units that is used for electrical as well as mechanical interlocking.  The following positions shall be available as follows:</w:t>
      </w:r>
    </w:p>
    <w:p w14:paraId="5141044F" w14:textId="77777777" w:rsidR="00916B02" w:rsidRPr="00916B02" w:rsidRDefault="00916B02" w:rsidP="005E003D">
      <w:pPr>
        <w:pStyle w:val="ListParagraph"/>
        <w:numPr>
          <w:ilvl w:val="1"/>
          <w:numId w:val="22"/>
        </w:numPr>
        <w:spacing w:after="120"/>
        <w:contextualSpacing w:val="0"/>
      </w:pPr>
      <w:r w:rsidRPr="00916B02">
        <w:t>ON:  The unit is inserted, main is closed, main and control circuit is connected</w:t>
      </w:r>
    </w:p>
    <w:p w14:paraId="464F3014" w14:textId="77777777" w:rsidR="00916B02" w:rsidRPr="00916B02" w:rsidRDefault="00916B02" w:rsidP="005E003D">
      <w:pPr>
        <w:pStyle w:val="ListParagraph"/>
        <w:numPr>
          <w:ilvl w:val="1"/>
          <w:numId w:val="22"/>
        </w:numPr>
        <w:spacing w:after="120"/>
        <w:contextualSpacing w:val="0"/>
      </w:pPr>
      <w:r w:rsidRPr="00916B02">
        <w:t>OFF:  The unit is inserted, main is open, main and control circuit is disconnected, padlocking is possible</w:t>
      </w:r>
    </w:p>
    <w:p w14:paraId="66F43FE3" w14:textId="77777777" w:rsidR="00916B02" w:rsidRPr="00916B02" w:rsidRDefault="00916B02" w:rsidP="005E003D">
      <w:pPr>
        <w:pStyle w:val="ListParagraph"/>
        <w:numPr>
          <w:ilvl w:val="1"/>
          <w:numId w:val="22"/>
        </w:numPr>
        <w:spacing w:after="120"/>
        <w:contextualSpacing w:val="0"/>
      </w:pPr>
      <w:r w:rsidRPr="00916B02">
        <w:t>TRIP (breaker only):  The unit is inserted, the main has tripped, and main circuit and control circuit are disconnected.</w:t>
      </w:r>
    </w:p>
    <w:p w14:paraId="4343D263" w14:textId="77777777" w:rsidR="00916B02" w:rsidRPr="00916B02" w:rsidRDefault="00916B02" w:rsidP="005E003D">
      <w:pPr>
        <w:pStyle w:val="ListParagraph"/>
        <w:numPr>
          <w:ilvl w:val="1"/>
          <w:numId w:val="22"/>
        </w:numPr>
        <w:spacing w:after="120"/>
        <w:contextualSpacing w:val="0"/>
      </w:pPr>
      <w:r w:rsidRPr="00916B02">
        <w:t>MOVE:  The unit may be completely withdrawn from the motor control center.</w:t>
      </w:r>
    </w:p>
    <w:p w14:paraId="1BEB0186" w14:textId="77777777" w:rsidR="00916B02" w:rsidRPr="00916B02" w:rsidRDefault="00916B02" w:rsidP="005E003D">
      <w:pPr>
        <w:pStyle w:val="ListParagraph"/>
        <w:numPr>
          <w:ilvl w:val="1"/>
          <w:numId w:val="22"/>
        </w:numPr>
        <w:spacing w:after="120"/>
        <w:contextualSpacing w:val="0"/>
      </w:pPr>
      <w:r w:rsidRPr="00916B02">
        <w:t xml:space="preserve">TEST:  The unit disconnect is </w:t>
      </w:r>
      <w:proofErr w:type="gramStart"/>
      <w:r w:rsidRPr="00916B02">
        <w:t>open</w:t>
      </w:r>
      <w:proofErr w:type="gramEnd"/>
      <w:r w:rsidRPr="00916B02">
        <w:t xml:space="preserve"> but a remote-control power source may be connected to externally power the control circuit for test purposes.</w:t>
      </w:r>
    </w:p>
    <w:p w14:paraId="21A63830" w14:textId="4BC538CC" w:rsidR="0080355C" w:rsidRDefault="00916B02" w:rsidP="005E003D">
      <w:pPr>
        <w:pStyle w:val="Body"/>
        <w:numPr>
          <w:ilvl w:val="0"/>
          <w:numId w:val="25"/>
        </w:numPr>
      </w:pPr>
      <w:r w:rsidRPr="00916B02">
        <w:lastRenderedPageBreak/>
        <w:t xml:space="preserve">Removable units to be equipped with a physically ISOLATED position where all power and control circuits are disconnected.  ISOLATED position </w:t>
      </w:r>
      <w:r w:rsidR="00AF3079">
        <w:t>shall have padlock</w:t>
      </w:r>
      <w:r w:rsidRPr="00916B02">
        <w:t xml:space="preserve"> to prevent the unit from being inserted or fully withdrawn from structure when padlock is installed.  Unit to provide physical indication when in ISOLATED position.</w:t>
      </w:r>
    </w:p>
    <w:p w14:paraId="00C6605C" w14:textId="77777777" w:rsidR="00916B02" w:rsidRDefault="00916B02" w:rsidP="005E003D">
      <w:pPr>
        <w:pStyle w:val="Body"/>
        <w:numPr>
          <w:ilvl w:val="0"/>
          <w:numId w:val="25"/>
        </w:numPr>
      </w:pPr>
      <w:r w:rsidRPr="00916B02">
        <w:t xml:space="preserve">Removable unit shall be equipped with a guiding wheel on the bottom of each unit used for mechanical interlocking.  </w:t>
      </w:r>
    </w:p>
    <w:p w14:paraId="556B5182" w14:textId="6820D149" w:rsidR="00916B02" w:rsidRPr="00916B02" w:rsidRDefault="00916B02" w:rsidP="005E003D">
      <w:pPr>
        <w:pStyle w:val="Body"/>
        <w:numPr>
          <w:ilvl w:val="0"/>
          <w:numId w:val="25"/>
        </w:numPr>
      </w:pPr>
      <w:r w:rsidRPr="00916B02">
        <w:t>Removable units shall contain 300Vac/</w:t>
      </w:r>
      <w:r w:rsidR="00AF3079">
        <w:t>10</w:t>
      </w:r>
      <w:r w:rsidR="00AF3079" w:rsidRPr="00916B02">
        <w:t xml:space="preserve">A </w:t>
      </w:r>
      <w:r w:rsidRPr="00916B02">
        <w:t>control terminal pull-apart connections.  Standard 12-point terminal blocks shall be used.  Optional 24 and 28 terminal blocks shall be available. Terminal block connections must be finger safe rated and meet IP20.</w:t>
      </w:r>
    </w:p>
    <w:p w14:paraId="1122C8E3" w14:textId="77777777" w:rsidR="00916B02" w:rsidRDefault="00916B02" w:rsidP="005E003D">
      <w:pPr>
        <w:pStyle w:val="Body"/>
        <w:numPr>
          <w:ilvl w:val="0"/>
          <w:numId w:val="25"/>
        </w:numPr>
      </w:pPr>
      <w:r w:rsidRPr="00916B02">
        <w:t>No tools shall be required to remove the unit</w:t>
      </w:r>
    </w:p>
    <w:p w14:paraId="7E81778A" w14:textId="77777777" w:rsidR="00916B02" w:rsidRPr="00916B02" w:rsidRDefault="00916B02" w:rsidP="005E003D">
      <w:pPr>
        <w:pStyle w:val="Body"/>
        <w:numPr>
          <w:ilvl w:val="0"/>
          <w:numId w:val="25"/>
        </w:numPr>
      </w:pPr>
      <w:r w:rsidRPr="00916B02">
        <w:t>Steel wheels shall be provided on the shelf located beneath the unit.  These wheels shall allow ease of installation and removal of the unit.</w:t>
      </w:r>
    </w:p>
    <w:p w14:paraId="47D3E97C" w14:textId="4E09BBEE" w:rsidR="00916B02" w:rsidRPr="00916B02" w:rsidRDefault="00916B02" w:rsidP="005E003D">
      <w:pPr>
        <w:pStyle w:val="Body"/>
        <w:numPr>
          <w:ilvl w:val="0"/>
          <w:numId w:val="25"/>
        </w:numPr>
      </w:pPr>
      <w:r w:rsidRPr="00916B02">
        <w:t>Unit guide rails shall be provided on the lower left side of each unit in the structure.  This guiderail shall ensure proper stab alignment between the unit power stabs that insert into the multifunction separator.</w:t>
      </w:r>
    </w:p>
    <w:p w14:paraId="27B119BB" w14:textId="667B6E34" w:rsidR="00916B02" w:rsidRPr="00916B02" w:rsidRDefault="00916B02" w:rsidP="005E003D">
      <w:pPr>
        <w:pStyle w:val="Body"/>
        <w:numPr>
          <w:ilvl w:val="0"/>
          <w:numId w:val="25"/>
        </w:numPr>
      </w:pPr>
      <w:r w:rsidRPr="00916B02">
        <w:t>Power stabs from the unit to the multifunction separator vertical bus shall be shrouded between phases.</w:t>
      </w:r>
    </w:p>
    <w:p w14:paraId="5034F30C" w14:textId="77777777" w:rsidR="00916B02" w:rsidRPr="00916B02" w:rsidRDefault="00916B02" w:rsidP="005E003D">
      <w:pPr>
        <w:pStyle w:val="Body"/>
        <w:numPr>
          <w:ilvl w:val="0"/>
          <w:numId w:val="25"/>
        </w:numPr>
      </w:pPr>
      <w:r w:rsidRPr="00916B02">
        <w:t>All motor and control wiring shall be terminated in the vertical wireway allowing removal of the unit from the structure without the use of any tools.  All wiring shall remain intact for insertion or removal of the unit.</w:t>
      </w:r>
    </w:p>
    <w:p w14:paraId="1A5D0494" w14:textId="77777777" w:rsidR="00916B02" w:rsidRPr="00916B02" w:rsidRDefault="00916B02" w:rsidP="005E003D">
      <w:pPr>
        <w:pStyle w:val="Body"/>
        <w:numPr>
          <w:ilvl w:val="0"/>
          <w:numId w:val="25"/>
        </w:numPr>
      </w:pPr>
      <w:r w:rsidRPr="00916B02">
        <w:t>Standard unit grounding shall be provided by means of the structure frame.</w:t>
      </w:r>
    </w:p>
    <w:p w14:paraId="7D8566D9" w14:textId="77777777" w:rsidR="00916B02" w:rsidRPr="00916B02" w:rsidRDefault="00916B02" w:rsidP="005E003D">
      <w:pPr>
        <w:pStyle w:val="Body"/>
        <w:numPr>
          <w:ilvl w:val="0"/>
          <w:numId w:val="25"/>
        </w:numPr>
      </w:pPr>
      <w:r w:rsidRPr="00916B02">
        <w:t>Opening of the unit door to remove the unit shall not be necessary.</w:t>
      </w:r>
    </w:p>
    <w:p w14:paraId="01C77ECF" w14:textId="77777777" w:rsidR="00916B02" w:rsidRDefault="00916B02" w:rsidP="005E003D">
      <w:pPr>
        <w:pStyle w:val="Body"/>
        <w:numPr>
          <w:ilvl w:val="0"/>
          <w:numId w:val="25"/>
        </w:numPr>
      </w:pPr>
      <w:r w:rsidRPr="00916B02">
        <w:t>A unit identification nameplate shall be provided for each unit.</w:t>
      </w:r>
    </w:p>
    <w:p w14:paraId="5D5874EF" w14:textId="77777777" w:rsidR="00916B02" w:rsidRPr="00916B02" w:rsidRDefault="00916B02" w:rsidP="005E003D">
      <w:pPr>
        <w:pStyle w:val="Body"/>
        <w:numPr>
          <w:ilvl w:val="0"/>
          <w:numId w:val="25"/>
        </w:numPr>
      </w:pPr>
      <w:r w:rsidRPr="00916B02">
        <w:t xml:space="preserve">Each removable unit shall be identified with a location numbering nameplate on either of the two handles in front of the unit or on both.  The location numbering nameplate shall identify what section the unit corresponds to followed by a sequential number and then by a letter identifying the position in the vertical structure.  All letter identifiers shall run from top to bottom. </w:t>
      </w:r>
    </w:p>
    <w:p w14:paraId="258AD556" w14:textId="77777777" w:rsidR="0032157E" w:rsidRDefault="0032157E" w:rsidP="0032157E">
      <w:pPr>
        <w:pStyle w:val="Heading2"/>
      </w:pPr>
      <w:bookmarkStart w:id="16" w:name="_Toc61603886"/>
      <w:r>
        <w:t>Full Height Units</w:t>
      </w:r>
      <w:bookmarkEnd w:id="16"/>
    </w:p>
    <w:p w14:paraId="5A270CEC" w14:textId="77777777" w:rsidR="0032157E" w:rsidRPr="0032157E" w:rsidRDefault="0032157E" w:rsidP="005E003D">
      <w:pPr>
        <w:pStyle w:val="Body"/>
        <w:numPr>
          <w:ilvl w:val="0"/>
          <w:numId w:val="26"/>
        </w:numPr>
      </w:pPr>
      <w:r w:rsidRPr="0032157E">
        <w:t>Full section units shall accommodate large main units, variable frequency drives (VFD), soft starters and NEMA Size 6 and 7 starters.  Each full height unit shall be provided with a full height hinged door securely fastened by minimum (3) quarter-turn fastener latches.</w:t>
      </w:r>
    </w:p>
    <w:p w14:paraId="27279AEB" w14:textId="77777777" w:rsidR="0032157E" w:rsidRPr="0032157E" w:rsidRDefault="0032157E" w:rsidP="005E003D">
      <w:pPr>
        <w:pStyle w:val="Body"/>
        <w:numPr>
          <w:ilvl w:val="0"/>
          <w:numId w:val="26"/>
        </w:numPr>
      </w:pPr>
      <w:r w:rsidRPr="0032157E">
        <w:t>Full height units shall connect directly to the horizontal distribution bars by means of bus bars.  Cabled connections are not acceptable.</w:t>
      </w:r>
    </w:p>
    <w:p w14:paraId="356EF367" w14:textId="77777777" w:rsidR="0032157E" w:rsidRPr="0032157E" w:rsidRDefault="0032157E" w:rsidP="005E003D">
      <w:pPr>
        <w:pStyle w:val="Body"/>
        <w:numPr>
          <w:ilvl w:val="0"/>
          <w:numId w:val="26"/>
        </w:numPr>
      </w:pPr>
      <w:r w:rsidRPr="0032157E">
        <w:t>All components within a full height unit shall be mounted on steel plates securely fastened by self-tapping screws to the frame.</w:t>
      </w:r>
    </w:p>
    <w:p w14:paraId="7C7C7B93" w14:textId="77777777" w:rsidR="0032157E" w:rsidRDefault="0032157E" w:rsidP="0032157E">
      <w:pPr>
        <w:pStyle w:val="Heading2"/>
      </w:pPr>
      <w:bookmarkStart w:id="17" w:name="_Toc61603887"/>
      <w:r>
        <w:t>Disconnects</w:t>
      </w:r>
      <w:bookmarkEnd w:id="17"/>
    </w:p>
    <w:p w14:paraId="4E9DA957" w14:textId="77777777" w:rsidR="0032157E" w:rsidRDefault="0032157E" w:rsidP="005E003D">
      <w:pPr>
        <w:pStyle w:val="Body"/>
        <w:numPr>
          <w:ilvl w:val="0"/>
          <w:numId w:val="27"/>
        </w:numPr>
      </w:pPr>
      <w:r>
        <w:t>Main Disconnects</w:t>
      </w:r>
    </w:p>
    <w:p w14:paraId="11766106" w14:textId="77777777" w:rsidR="0032157E" w:rsidRPr="0032157E" w:rsidRDefault="0032157E" w:rsidP="005E003D">
      <w:pPr>
        <w:pStyle w:val="ListParagraph"/>
        <w:numPr>
          <w:ilvl w:val="1"/>
          <w:numId w:val="27"/>
        </w:numPr>
      </w:pPr>
      <w:r w:rsidRPr="0032157E">
        <w:lastRenderedPageBreak/>
        <w:t>If no overcurrent protection is indicated, a main incoming lug compartment shall be provided.</w:t>
      </w:r>
    </w:p>
    <w:p w14:paraId="0574E4AC" w14:textId="77777777" w:rsidR="0032157E" w:rsidRPr="0032157E" w:rsidRDefault="0032157E" w:rsidP="005E003D">
      <w:pPr>
        <w:pStyle w:val="ListParagraph"/>
        <w:numPr>
          <w:ilvl w:val="1"/>
          <w:numId w:val="27"/>
        </w:numPr>
        <w:spacing w:after="130"/>
      </w:pPr>
      <w:r w:rsidRPr="0032157E">
        <w:t>Main circuit breaker disconnects (if specified in drawings)</w:t>
      </w:r>
    </w:p>
    <w:p w14:paraId="70754484" w14:textId="77777777" w:rsidR="0032157E" w:rsidRPr="0032157E" w:rsidRDefault="0032157E" w:rsidP="005E003D">
      <w:pPr>
        <w:pStyle w:val="ListParagraph"/>
        <w:numPr>
          <w:ilvl w:val="2"/>
          <w:numId w:val="27"/>
        </w:numPr>
        <w:spacing w:after="130"/>
        <w:ind w:left="2174" w:hanging="187"/>
        <w:contextualSpacing w:val="0"/>
      </w:pPr>
      <w:r w:rsidRPr="0032157E">
        <w:t>The circuit breaker shall be sized as shown on the drawings.</w:t>
      </w:r>
    </w:p>
    <w:p w14:paraId="5DD27855" w14:textId="21C2EAE2" w:rsidR="0032157E" w:rsidRPr="0032157E" w:rsidRDefault="0032157E" w:rsidP="005E003D">
      <w:pPr>
        <w:pStyle w:val="ListParagraph"/>
        <w:numPr>
          <w:ilvl w:val="2"/>
          <w:numId w:val="27"/>
        </w:numPr>
        <w:spacing w:after="130"/>
        <w:ind w:left="2174" w:hanging="187"/>
        <w:contextualSpacing w:val="0"/>
      </w:pPr>
      <w:r w:rsidRPr="0032157E">
        <w:t>For circuit breakers less than 1200A an ABB electronic trip molded case</w:t>
      </w:r>
      <w:r w:rsidR="00AF3079">
        <w:t xml:space="preserve"> circuit</w:t>
      </w:r>
      <w:r w:rsidRPr="0032157E">
        <w:t xml:space="preserve"> breaker may be used.</w:t>
      </w:r>
    </w:p>
    <w:p w14:paraId="6E5F42CC" w14:textId="77777777" w:rsidR="0032157E" w:rsidRPr="0032157E" w:rsidRDefault="0032157E" w:rsidP="005E003D">
      <w:pPr>
        <w:pStyle w:val="ListParagraph"/>
        <w:numPr>
          <w:ilvl w:val="2"/>
          <w:numId w:val="27"/>
        </w:numPr>
        <w:spacing w:after="130"/>
        <w:ind w:left="2174" w:hanging="187"/>
        <w:contextualSpacing w:val="0"/>
      </w:pPr>
      <w:r w:rsidRPr="0032157E">
        <w:t>Air circuit breakers type ABB Emax 2 shall be used for amperages 1200A and above.</w:t>
      </w:r>
    </w:p>
    <w:p w14:paraId="579277DB" w14:textId="77777777" w:rsidR="0032157E" w:rsidRDefault="0032157E" w:rsidP="005E003D">
      <w:pPr>
        <w:pStyle w:val="Body"/>
        <w:numPr>
          <w:ilvl w:val="0"/>
          <w:numId w:val="27"/>
        </w:numPr>
      </w:pPr>
      <w:r>
        <w:t>Feeders</w:t>
      </w:r>
    </w:p>
    <w:p w14:paraId="290CEE31" w14:textId="77777777" w:rsidR="0032157E" w:rsidRDefault="0032157E" w:rsidP="005E003D">
      <w:pPr>
        <w:pStyle w:val="ListParagraph"/>
        <w:numPr>
          <w:ilvl w:val="1"/>
          <w:numId w:val="27"/>
        </w:numPr>
        <w:spacing w:after="130"/>
        <w:contextualSpacing w:val="0"/>
      </w:pPr>
      <w:r>
        <w:t>Fee</w:t>
      </w:r>
      <w:r w:rsidRPr="0032157E">
        <w:t>der disconnects shall be ABB thermal-magnetic circuit brea</w:t>
      </w:r>
      <w:r>
        <w:t>kers</w:t>
      </w:r>
    </w:p>
    <w:p w14:paraId="701A9B46" w14:textId="77777777" w:rsidR="0032157E" w:rsidRPr="0032157E" w:rsidRDefault="0032157E" w:rsidP="005E003D">
      <w:pPr>
        <w:pStyle w:val="ListParagraph"/>
        <w:numPr>
          <w:ilvl w:val="1"/>
          <w:numId w:val="27"/>
        </w:numPr>
        <w:spacing w:after="130"/>
        <w:contextualSpacing w:val="0"/>
      </w:pPr>
      <w:r>
        <w:t>The minimum frame size shall be 100 Amps</w:t>
      </w:r>
    </w:p>
    <w:p w14:paraId="47C3C597" w14:textId="77777777" w:rsidR="003A2212" w:rsidRDefault="003A2212" w:rsidP="005E003D">
      <w:pPr>
        <w:pStyle w:val="Body"/>
        <w:numPr>
          <w:ilvl w:val="0"/>
          <w:numId w:val="27"/>
        </w:numPr>
      </w:pPr>
      <w:r>
        <w:t>Across the line NEMA starters and soft starters</w:t>
      </w:r>
    </w:p>
    <w:p w14:paraId="3C8000C1" w14:textId="67B328EC" w:rsidR="003A2212" w:rsidRPr="003A2212" w:rsidRDefault="003A2212" w:rsidP="005E003D">
      <w:pPr>
        <w:pStyle w:val="ListParagraph"/>
        <w:numPr>
          <w:ilvl w:val="1"/>
          <w:numId w:val="27"/>
        </w:numPr>
        <w:spacing w:after="120"/>
        <w:contextualSpacing w:val="0"/>
      </w:pPr>
      <w:r w:rsidRPr="003A2212">
        <w:t xml:space="preserve">The disconnecting means for the across the line starters shall be an ABB magnetic only circuit breaker or </w:t>
      </w:r>
      <w:r w:rsidR="00AF3079">
        <w:t>[</w:t>
      </w:r>
      <w:r w:rsidRPr="003A2212">
        <w:t>thermal-magnetic</w:t>
      </w:r>
      <w:r w:rsidR="00AF3079">
        <w:t>]</w:t>
      </w:r>
      <w:r w:rsidRPr="003A2212">
        <w:t xml:space="preserve"> circuit breaker. All disconnects shall include finger safe isolation to prevent exposure to primary voltage when the disconnect is in the OFF position.</w:t>
      </w:r>
    </w:p>
    <w:p w14:paraId="15A9D038" w14:textId="77777777" w:rsidR="003A2212" w:rsidRPr="003A2212" w:rsidRDefault="003A2212" w:rsidP="005E003D">
      <w:pPr>
        <w:pStyle w:val="ListParagraph"/>
        <w:numPr>
          <w:ilvl w:val="1"/>
          <w:numId w:val="27"/>
        </w:numPr>
        <w:spacing w:after="120"/>
        <w:contextualSpacing w:val="0"/>
      </w:pPr>
      <w:r w:rsidRPr="003A2212">
        <w:t>The short circuit withstand rating shall be rated 100kA.</w:t>
      </w:r>
    </w:p>
    <w:p w14:paraId="2EA5C199" w14:textId="77777777" w:rsidR="003A2212" w:rsidRPr="003A2212" w:rsidRDefault="003A2212" w:rsidP="005E003D">
      <w:pPr>
        <w:pStyle w:val="ListParagraph"/>
        <w:numPr>
          <w:ilvl w:val="1"/>
          <w:numId w:val="27"/>
        </w:numPr>
        <w:spacing w:after="120"/>
        <w:contextualSpacing w:val="0"/>
      </w:pPr>
      <w:r w:rsidRPr="003A2212">
        <w:t>All disconnects shall include finger safe isolation to prevent exposure to primary voltage when the disconnect is in the OFF position.</w:t>
      </w:r>
    </w:p>
    <w:p w14:paraId="2800C879" w14:textId="77777777" w:rsidR="003A2212" w:rsidRDefault="003A2212" w:rsidP="005E003D">
      <w:pPr>
        <w:pStyle w:val="Body"/>
        <w:numPr>
          <w:ilvl w:val="0"/>
          <w:numId w:val="27"/>
        </w:numPr>
      </w:pPr>
      <w:r>
        <w:t>Variable Frequency Drives</w:t>
      </w:r>
    </w:p>
    <w:p w14:paraId="4117A525" w14:textId="77777777" w:rsidR="003A2212" w:rsidRPr="003A2212" w:rsidRDefault="003A2212" w:rsidP="005E003D">
      <w:pPr>
        <w:pStyle w:val="ListParagraph"/>
        <w:numPr>
          <w:ilvl w:val="1"/>
          <w:numId w:val="27"/>
        </w:numPr>
        <w:spacing w:after="120"/>
        <w:contextualSpacing w:val="0"/>
      </w:pPr>
      <w:r w:rsidRPr="003A2212">
        <w:t>The disconnecting means for the variable frequency drives shall be an ABB [thermal-magnetic] motor circuit protector.</w:t>
      </w:r>
    </w:p>
    <w:p w14:paraId="43275874" w14:textId="77777777" w:rsidR="003A2212" w:rsidRPr="003A2212" w:rsidRDefault="003A2212" w:rsidP="005E003D">
      <w:pPr>
        <w:pStyle w:val="ListParagraph"/>
        <w:numPr>
          <w:ilvl w:val="1"/>
          <w:numId w:val="27"/>
        </w:numPr>
        <w:spacing w:after="120"/>
        <w:contextualSpacing w:val="0"/>
      </w:pPr>
      <w:r w:rsidRPr="003A2212">
        <w:t>The short circuit withstand rating shall be rated 100kA.</w:t>
      </w:r>
    </w:p>
    <w:p w14:paraId="57793614" w14:textId="77777777" w:rsidR="003A2212" w:rsidRPr="003A2212" w:rsidRDefault="003A2212" w:rsidP="005E003D">
      <w:pPr>
        <w:pStyle w:val="ListParagraph"/>
        <w:numPr>
          <w:ilvl w:val="1"/>
          <w:numId w:val="27"/>
        </w:numPr>
        <w:spacing w:after="120"/>
        <w:contextualSpacing w:val="0"/>
      </w:pPr>
      <w:r w:rsidRPr="003A2212">
        <w:t>All disconnects shall include finger safe isolation to prevent exposure to primary voltage when the disconnect is in the OFF position.</w:t>
      </w:r>
    </w:p>
    <w:p w14:paraId="601C723C" w14:textId="77777777" w:rsidR="003A2212" w:rsidRDefault="003A2212" w:rsidP="003A2212">
      <w:pPr>
        <w:pStyle w:val="Heading2"/>
      </w:pPr>
      <w:bookmarkStart w:id="18" w:name="_Toc61603888"/>
      <w:r>
        <w:t>Combination NEMA rated across the line starters</w:t>
      </w:r>
      <w:bookmarkEnd w:id="18"/>
    </w:p>
    <w:p w14:paraId="3E5740E3" w14:textId="283FAB71" w:rsidR="003A2212" w:rsidRPr="003A2212" w:rsidRDefault="003A2212" w:rsidP="005E003D">
      <w:pPr>
        <w:pStyle w:val="Body"/>
        <w:numPr>
          <w:ilvl w:val="0"/>
          <w:numId w:val="29"/>
        </w:numPr>
      </w:pPr>
      <w:r w:rsidRPr="003A2212">
        <w:t xml:space="preserve">Starters shall be provided with a NEMA rated ABB AF series contactor; application rated starters are not acceptable. </w:t>
      </w:r>
    </w:p>
    <w:p w14:paraId="34611D2E" w14:textId="77777777" w:rsidR="003A2212" w:rsidRPr="003A2212" w:rsidRDefault="003A2212" w:rsidP="005E003D">
      <w:pPr>
        <w:pStyle w:val="Body"/>
        <w:numPr>
          <w:ilvl w:val="0"/>
          <w:numId w:val="29"/>
        </w:numPr>
      </w:pPr>
      <w:r w:rsidRPr="003A2212">
        <w:t>Overload Protection – Electronic</w:t>
      </w:r>
    </w:p>
    <w:p w14:paraId="0CA949F3" w14:textId="0A93BA1E" w:rsidR="003A2212" w:rsidRPr="003A2212" w:rsidRDefault="003A2212" w:rsidP="005E003D">
      <w:pPr>
        <w:pStyle w:val="ListParagraph"/>
        <w:numPr>
          <w:ilvl w:val="1"/>
          <w:numId w:val="28"/>
        </w:numPr>
        <w:spacing w:after="120"/>
        <w:contextualSpacing w:val="0"/>
      </w:pPr>
      <w:r w:rsidRPr="003A2212">
        <w:t>The overload protection shall be ABB type E</w:t>
      </w:r>
      <w:r w:rsidR="00AF3079">
        <w:t>F</w:t>
      </w:r>
      <w:r w:rsidRPr="003A2212">
        <w:t xml:space="preserve"> (electronic overload), trip class 10, 20, 30.</w:t>
      </w:r>
    </w:p>
    <w:p w14:paraId="5586B9C1" w14:textId="77777777" w:rsidR="003A2212" w:rsidRPr="003A2212" w:rsidRDefault="003A2212" w:rsidP="005E003D">
      <w:pPr>
        <w:pStyle w:val="ListParagraph"/>
        <w:numPr>
          <w:ilvl w:val="1"/>
          <w:numId w:val="28"/>
        </w:numPr>
        <w:spacing w:after="120"/>
        <w:contextualSpacing w:val="0"/>
      </w:pPr>
      <w:r w:rsidRPr="003A2212">
        <w:t>Overload reset buttons from the front of the unit door shall be available via a cable-actuated plunger.</w:t>
      </w:r>
    </w:p>
    <w:p w14:paraId="2C911015" w14:textId="2DA0CCC4" w:rsidR="003A2212" w:rsidRPr="003A2212" w:rsidRDefault="003A2212" w:rsidP="005E003D">
      <w:pPr>
        <w:pStyle w:val="ListParagraph"/>
        <w:numPr>
          <w:ilvl w:val="1"/>
          <w:numId w:val="28"/>
        </w:numPr>
        <w:spacing w:after="120"/>
        <w:contextualSpacing w:val="0"/>
      </w:pPr>
      <w:r w:rsidRPr="003A2212">
        <w:t>Electronic overloads shall be able to be close coupled with the AF series contactor.  The overload shall have a selectable reset (manual or automatic), trip indication, stop button, current setting dial, isolated alarm contact.</w:t>
      </w:r>
    </w:p>
    <w:p w14:paraId="5422CFD7" w14:textId="77777777" w:rsidR="003A2212" w:rsidRDefault="003A2212" w:rsidP="005E003D">
      <w:pPr>
        <w:pStyle w:val="Body"/>
        <w:numPr>
          <w:ilvl w:val="0"/>
          <w:numId w:val="29"/>
        </w:numPr>
      </w:pPr>
      <w:r w:rsidRPr="003A2212">
        <w:t>Overload Protection – Solid State Universal Motor Controller</w:t>
      </w:r>
    </w:p>
    <w:p w14:paraId="568C5F9E" w14:textId="77777777" w:rsidR="003A2212" w:rsidRPr="003A2212" w:rsidRDefault="003A2212" w:rsidP="005E003D">
      <w:pPr>
        <w:pStyle w:val="ListParagraph"/>
        <w:numPr>
          <w:ilvl w:val="1"/>
          <w:numId w:val="29"/>
        </w:numPr>
      </w:pPr>
      <w:r w:rsidRPr="003A2212">
        <w:t>The overload protection shall be ABB type UMC100.3, trip classes 5, 10, 20, 30, and 40 and provide comprehensive motor protection including phase failure detection, adjustable motor protection for stalled motors during startup or normal operation, configurable current limits to generate trips and warnings.</w:t>
      </w:r>
    </w:p>
    <w:p w14:paraId="623D1B8B" w14:textId="77777777" w:rsidR="003A2212" w:rsidRPr="003A2212" w:rsidRDefault="003A2212" w:rsidP="005E003D">
      <w:pPr>
        <w:pStyle w:val="ListParagraph"/>
        <w:numPr>
          <w:ilvl w:val="1"/>
          <w:numId w:val="29"/>
        </w:numPr>
      </w:pPr>
      <w:r w:rsidRPr="003A2212">
        <w:lastRenderedPageBreak/>
        <w:t xml:space="preserve">The solid-state overload </w:t>
      </w:r>
      <w:proofErr w:type="gramStart"/>
      <w:r w:rsidRPr="003A2212">
        <w:t>shall;</w:t>
      </w:r>
      <w:proofErr w:type="gramEnd"/>
    </w:p>
    <w:p w14:paraId="5D5699F5" w14:textId="77777777" w:rsidR="004C4606" w:rsidRPr="004C4606" w:rsidRDefault="004C4606" w:rsidP="005E003D">
      <w:pPr>
        <w:pStyle w:val="ListParagraph"/>
        <w:numPr>
          <w:ilvl w:val="2"/>
          <w:numId w:val="29"/>
        </w:numPr>
      </w:pPr>
      <w:r w:rsidRPr="004C4606">
        <w:t>Provide integrated thermistor motor protection (PTC)</w:t>
      </w:r>
    </w:p>
    <w:p w14:paraId="5E5D2C83" w14:textId="77777777" w:rsidR="004C4606" w:rsidRPr="004C4606" w:rsidRDefault="004C4606" w:rsidP="005E003D">
      <w:pPr>
        <w:pStyle w:val="ListParagraph"/>
        <w:numPr>
          <w:ilvl w:val="2"/>
          <w:numId w:val="29"/>
        </w:numPr>
      </w:pPr>
      <w:r w:rsidRPr="004C4606">
        <w:t>Provide integrated Ground Fault detection with an optional zero sequence CT.</w:t>
      </w:r>
    </w:p>
    <w:p w14:paraId="378175A2" w14:textId="77777777" w:rsidR="004C4606" w:rsidRPr="004C4606" w:rsidRDefault="004C4606" w:rsidP="005E003D">
      <w:pPr>
        <w:pStyle w:val="ListParagraph"/>
        <w:numPr>
          <w:ilvl w:val="2"/>
          <w:numId w:val="29"/>
        </w:numPr>
      </w:pPr>
      <w:r w:rsidRPr="004C4606">
        <w:t>Provide a minimum of 6 digital input and 3 relay outputs (24VDC) up to 14 digital inputs and 9 outputs with expansion modules</w:t>
      </w:r>
    </w:p>
    <w:p w14:paraId="7C8A8BBC" w14:textId="77777777" w:rsidR="004C4606" w:rsidRPr="004C4606" w:rsidRDefault="004C4606" w:rsidP="005E003D">
      <w:pPr>
        <w:pStyle w:val="ListParagraph"/>
        <w:numPr>
          <w:ilvl w:val="2"/>
          <w:numId w:val="29"/>
        </w:numPr>
      </w:pPr>
      <w:r w:rsidRPr="004C4606">
        <w:t>Provide power (power factor and energy) and voltage-based protection functions with voltage measuring expansion module</w:t>
      </w:r>
    </w:p>
    <w:p w14:paraId="6A1F9ADD" w14:textId="77777777" w:rsidR="004C4606" w:rsidRPr="004C4606" w:rsidRDefault="004C4606" w:rsidP="005E003D">
      <w:pPr>
        <w:pStyle w:val="ListParagraph"/>
        <w:numPr>
          <w:ilvl w:val="2"/>
          <w:numId w:val="29"/>
        </w:numPr>
      </w:pPr>
      <w:r w:rsidRPr="004C4606">
        <w:t>Supervise network quality (Total Harmonic Distortion) with voltage measuring expansion module</w:t>
      </w:r>
    </w:p>
    <w:p w14:paraId="5984FBF5" w14:textId="77777777" w:rsidR="004C4606" w:rsidRPr="004C4606" w:rsidRDefault="004C4606" w:rsidP="005E003D">
      <w:pPr>
        <w:pStyle w:val="ListParagraph"/>
        <w:numPr>
          <w:ilvl w:val="2"/>
          <w:numId w:val="29"/>
        </w:numPr>
      </w:pPr>
      <w:r w:rsidRPr="004C4606">
        <w:t>Offer one-part number to cover the current range from 0.24 up to 850 A, with currents greater than 63A measured using external current transformers</w:t>
      </w:r>
    </w:p>
    <w:p w14:paraId="5DC2C084" w14:textId="77777777" w:rsidR="004C4606" w:rsidRPr="004C4606" w:rsidRDefault="004C4606" w:rsidP="005E003D">
      <w:pPr>
        <w:pStyle w:val="ListParagraph"/>
        <w:numPr>
          <w:ilvl w:val="2"/>
          <w:numId w:val="29"/>
        </w:numPr>
      </w:pPr>
      <w:r w:rsidRPr="004C4606">
        <w:t xml:space="preserve">Supports standard configurations for direct starter, reversing starter, star-delta starter, </w:t>
      </w:r>
      <w:proofErr w:type="gramStart"/>
      <w:r w:rsidRPr="004C4606">
        <w:t>actuator</w:t>
      </w:r>
      <w:proofErr w:type="gramEnd"/>
      <w:r w:rsidRPr="004C4606">
        <w:t xml:space="preserve"> and inching mode.</w:t>
      </w:r>
    </w:p>
    <w:p w14:paraId="136071FB" w14:textId="77777777" w:rsidR="004C4606" w:rsidRPr="004C4606" w:rsidRDefault="004C4606" w:rsidP="005E003D">
      <w:pPr>
        <w:pStyle w:val="ListParagraph"/>
        <w:numPr>
          <w:ilvl w:val="2"/>
          <w:numId w:val="29"/>
        </w:numPr>
      </w:pPr>
      <w:r w:rsidRPr="004C4606">
        <w:t>Allow function blocks for signal adjustment, Boolean logic, timers, and counters.</w:t>
      </w:r>
    </w:p>
    <w:p w14:paraId="76015E7B" w14:textId="77777777" w:rsidR="004C4606" w:rsidRPr="004C4606" w:rsidRDefault="004C4606" w:rsidP="005E003D">
      <w:pPr>
        <w:pStyle w:val="ListParagraph"/>
        <w:numPr>
          <w:ilvl w:val="2"/>
          <w:numId w:val="29"/>
        </w:numPr>
      </w:pPr>
      <w:r w:rsidRPr="004C4606">
        <w:t>Provide metering, monitoring and diagnosis</w:t>
      </w:r>
    </w:p>
    <w:p w14:paraId="2D928CA5" w14:textId="77777777" w:rsidR="004C4606" w:rsidRPr="004C4606" w:rsidRDefault="004C4606" w:rsidP="005E003D">
      <w:pPr>
        <w:pStyle w:val="ListParagraph"/>
        <w:numPr>
          <w:ilvl w:val="2"/>
          <w:numId w:val="29"/>
        </w:numPr>
      </w:pPr>
      <w:r w:rsidRPr="004C4606">
        <w:t>Fully graphic multi-language LCD panel to allow configuration and control and monitoring.</w:t>
      </w:r>
    </w:p>
    <w:p w14:paraId="6A2A686F" w14:textId="77777777" w:rsidR="004C4606" w:rsidRPr="004C4606" w:rsidRDefault="004C4606" w:rsidP="005E003D">
      <w:pPr>
        <w:pStyle w:val="ListParagraph"/>
        <w:numPr>
          <w:ilvl w:val="2"/>
          <w:numId w:val="29"/>
        </w:numPr>
      </w:pPr>
      <w:r w:rsidRPr="004C4606">
        <w:t xml:space="preserve">Provide support for multiple communication </w:t>
      </w:r>
      <w:proofErr w:type="gramStart"/>
      <w:r w:rsidRPr="004C4606">
        <w:t>standards;</w:t>
      </w:r>
      <w:proofErr w:type="gramEnd"/>
    </w:p>
    <w:p w14:paraId="77F56A00" w14:textId="77777777" w:rsidR="003A2212" w:rsidRDefault="004C4606" w:rsidP="005E003D">
      <w:pPr>
        <w:pStyle w:val="Body"/>
        <w:numPr>
          <w:ilvl w:val="3"/>
          <w:numId w:val="29"/>
        </w:numPr>
      </w:pPr>
      <w:r>
        <w:t xml:space="preserve">Modbus TCP / IP </w:t>
      </w:r>
      <w:proofErr w:type="spellStart"/>
      <w:r>
        <w:t>EtherNet</w:t>
      </w:r>
      <w:proofErr w:type="spellEnd"/>
    </w:p>
    <w:p w14:paraId="1CF06F9F" w14:textId="77777777" w:rsidR="004C4606" w:rsidRDefault="004C4606" w:rsidP="005E003D">
      <w:pPr>
        <w:pStyle w:val="Body"/>
        <w:numPr>
          <w:ilvl w:val="3"/>
          <w:numId w:val="29"/>
        </w:numPr>
      </w:pPr>
      <w:r>
        <w:t>Modbus RTU</w:t>
      </w:r>
    </w:p>
    <w:p w14:paraId="4EF6F6B6" w14:textId="77777777" w:rsidR="004C4606" w:rsidRDefault="004C4606" w:rsidP="005E003D">
      <w:pPr>
        <w:pStyle w:val="Body"/>
        <w:numPr>
          <w:ilvl w:val="3"/>
          <w:numId w:val="29"/>
        </w:numPr>
      </w:pPr>
      <w:proofErr w:type="spellStart"/>
      <w:r>
        <w:t>ProfiNet</w:t>
      </w:r>
      <w:proofErr w:type="spellEnd"/>
    </w:p>
    <w:p w14:paraId="736376AF" w14:textId="77777777" w:rsidR="004C4606" w:rsidRDefault="004C4606" w:rsidP="005E003D">
      <w:pPr>
        <w:pStyle w:val="Body"/>
        <w:numPr>
          <w:ilvl w:val="3"/>
          <w:numId w:val="29"/>
        </w:numPr>
      </w:pPr>
      <w:r>
        <w:t>Profibus DP</w:t>
      </w:r>
    </w:p>
    <w:p w14:paraId="49CD1E38" w14:textId="77777777" w:rsidR="004C4606" w:rsidRDefault="004C4606" w:rsidP="005E003D">
      <w:pPr>
        <w:pStyle w:val="Body"/>
        <w:numPr>
          <w:ilvl w:val="3"/>
          <w:numId w:val="29"/>
        </w:numPr>
      </w:pPr>
      <w:proofErr w:type="spellStart"/>
      <w:r>
        <w:t>EtherNet</w:t>
      </w:r>
      <w:proofErr w:type="spellEnd"/>
      <w:r>
        <w:t xml:space="preserve"> / IP</w:t>
      </w:r>
    </w:p>
    <w:p w14:paraId="5D0D33EB" w14:textId="77777777" w:rsidR="004C4606" w:rsidRPr="003A2212" w:rsidRDefault="004C4606" w:rsidP="005E003D">
      <w:pPr>
        <w:pStyle w:val="Body"/>
        <w:numPr>
          <w:ilvl w:val="3"/>
          <w:numId w:val="29"/>
        </w:numPr>
      </w:pPr>
      <w:proofErr w:type="spellStart"/>
      <w:r>
        <w:t>DeviceNet</w:t>
      </w:r>
      <w:proofErr w:type="spellEnd"/>
    </w:p>
    <w:p w14:paraId="5E8D9596" w14:textId="77777777" w:rsidR="004C4606" w:rsidRDefault="004C4606" w:rsidP="005E003D">
      <w:pPr>
        <w:pStyle w:val="Body"/>
        <w:numPr>
          <w:ilvl w:val="0"/>
          <w:numId w:val="29"/>
        </w:numPr>
      </w:pPr>
      <w:r>
        <w:t xml:space="preserve">Starters </w:t>
      </w:r>
      <w:r w:rsidRPr="004C4606">
        <w:t>shall be provided with a minimum of one N.O. and one N.C. auxiliary contact in addition to the hold in contact and auxiliary contacts shown on the drawings.</w:t>
      </w:r>
    </w:p>
    <w:p w14:paraId="78B085D0" w14:textId="77777777" w:rsidR="004C4606" w:rsidRDefault="004C4606" w:rsidP="005E003D">
      <w:pPr>
        <w:pStyle w:val="Body"/>
        <w:numPr>
          <w:ilvl w:val="0"/>
          <w:numId w:val="29"/>
        </w:numPr>
      </w:pPr>
      <w:r>
        <w:t>Control Power</w:t>
      </w:r>
    </w:p>
    <w:p w14:paraId="270A731A" w14:textId="77777777" w:rsidR="004C4606" w:rsidRPr="004C4606" w:rsidRDefault="004C4606" w:rsidP="005E003D">
      <w:pPr>
        <w:pStyle w:val="ListParagraph"/>
        <w:numPr>
          <w:ilvl w:val="1"/>
          <w:numId w:val="29"/>
        </w:numPr>
        <w:spacing w:after="120"/>
        <w:contextualSpacing w:val="0"/>
      </w:pPr>
      <w:r w:rsidRPr="004C4606">
        <w:t>If required, the control power transformer shall include two primary fuses and one secondary fuse.</w:t>
      </w:r>
    </w:p>
    <w:p w14:paraId="56EE6DB5" w14:textId="77777777" w:rsidR="004C4606" w:rsidRPr="004C4606" w:rsidRDefault="004C4606" w:rsidP="005E003D">
      <w:pPr>
        <w:pStyle w:val="ListParagraph"/>
        <w:numPr>
          <w:ilvl w:val="1"/>
          <w:numId w:val="29"/>
        </w:numPr>
        <w:spacing w:after="120"/>
        <w:contextualSpacing w:val="0"/>
      </w:pPr>
      <w:r w:rsidRPr="004C4606">
        <w:t>If required, each starter unit shall be provided with an encapsulated 120VAC control power transformer of enough size to accommodate the contactor coil burden plus all specified auxiliary devices.</w:t>
      </w:r>
    </w:p>
    <w:p w14:paraId="13F39A9D" w14:textId="77777777" w:rsidR="004C4606" w:rsidRPr="004C4606" w:rsidRDefault="004C4606" w:rsidP="005E003D">
      <w:pPr>
        <w:pStyle w:val="ListParagraph"/>
        <w:numPr>
          <w:ilvl w:val="0"/>
          <w:numId w:val="29"/>
        </w:numPr>
      </w:pPr>
      <w:r w:rsidRPr="004C4606">
        <w:t>30mm metal bezel pilot devices shall be provided as standard, 22mm pilot are available as an option.  All pilot devices shall be part of the unit mounted directly to the unit door.  Pilot lights shall use LED lights.</w:t>
      </w:r>
    </w:p>
    <w:p w14:paraId="037F350F" w14:textId="77777777" w:rsidR="007A5F5D" w:rsidRPr="007A5F5D" w:rsidRDefault="007A5F5D" w:rsidP="007A5F5D">
      <w:pPr>
        <w:pStyle w:val="Heading2"/>
      </w:pPr>
      <w:bookmarkStart w:id="19" w:name="_Toc61603889"/>
      <w:proofErr w:type="spellStart"/>
      <w:r>
        <w:t>Softstarters</w:t>
      </w:r>
      <w:bookmarkEnd w:id="19"/>
      <w:proofErr w:type="spellEnd"/>
    </w:p>
    <w:p w14:paraId="42232085" w14:textId="7BE83677" w:rsidR="004C4606" w:rsidRDefault="007A5F5D" w:rsidP="004C4606">
      <w:pPr>
        <w:pStyle w:val="Body"/>
        <w:ind w:left="360"/>
      </w:pPr>
      <w:r w:rsidRPr="007A5F5D">
        <w:t xml:space="preserve">The </w:t>
      </w:r>
      <w:proofErr w:type="spellStart"/>
      <w:r w:rsidRPr="007A5F5D">
        <w:t>Softstarter</w:t>
      </w:r>
      <w:proofErr w:type="spellEnd"/>
      <w:r w:rsidRPr="007A5F5D">
        <w:t xml:space="preserve"> unit shall be provided with an ABB type </w:t>
      </w:r>
      <w:proofErr w:type="spellStart"/>
      <w:r w:rsidRPr="007A5F5D">
        <w:t>softstarter</w:t>
      </w:r>
      <w:proofErr w:type="spellEnd"/>
      <w:r w:rsidRPr="007A5F5D">
        <w:t xml:space="preserve"> model PSE</w:t>
      </w:r>
      <w:r w:rsidR="00AF3079">
        <w:t xml:space="preserve"> </w:t>
      </w:r>
      <w:proofErr w:type="gramStart"/>
      <w:r w:rsidR="00AF3079">
        <w:t>featuring:</w:t>
      </w:r>
      <w:r w:rsidRPr="007A5F5D">
        <w:t>:</w:t>
      </w:r>
      <w:proofErr w:type="gramEnd"/>
    </w:p>
    <w:p w14:paraId="58A35E44" w14:textId="167E79A8" w:rsidR="007A5F5D" w:rsidRPr="00686BE5" w:rsidRDefault="007755FB" w:rsidP="005E003D">
      <w:pPr>
        <w:pStyle w:val="Body"/>
        <w:numPr>
          <w:ilvl w:val="0"/>
          <w:numId w:val="30"/>
        </w:numPr>
      </w:pPr>
      <w:r w:rsidRPr="00686BE5">
        <w:t>Graphical d</w:t>
      </w:r>
      <w:r w:rsidR="007A5F5D" w:rsidRPr="00686BE5">
        <w:t xml:space="preserve">isplay </w:t>
      </w:r>
      <w:r w:rsidR="00AF3079" w:rsidRPr="00686BE5">
        <w:t xml:space="preserve">with </w:t>
      </w:r>
      <w:r w:rsidR="007A5F5D" w:rsidRPr="00686BE5">
        <w:t>keypad</w:t>
      </w:r>
    </w:p>
    <w:p w14:paraId="0E642947" w14:textId="77777777" w:rsidR="007A5F5D" w:rsidRPr="00686BE5" w:rsidRDefault="007755FB" w:rsidP="005E003D">
      <w:pPr>
        <w:pStyle w:val="Body"/>
        <w:numPr>
          <w:ilvl w:val="0"/>
          <w:numId w:val="30"/>
        </w:numPr>
      </w:pPr>
      <w:r w:rsidRPr="00686BE5">
        <w:t>Current limit</w:t>
      </w:r>
    </w:p>
    <w:p w14:paraId="339042B7" w14:textId="77777777" w:rsidR="007755FB" w:rsidRPr="00686BE5" w:rsidRDefault="007755FB" w:rsidP="005E003D">
      <w:pPr>
        <w:pStyle w:val="Body"/>
        <w:numPr>
          <w:ilvl w:val="0"/>
          <w:numId w:val="30"/>
        </w:numPr>
      </w:pPr>
      <w:r w:rsidRPr="00686BE5">
        <w:t>Electronic motor overload protection</w:t>
      </w:r>
    </w:p>
    <w:p w14:paraId="405C299E" w14:textId="77777777" w:rsidR="007755FB" w:rsidRPr="00686BE5" w:rsidRDefault="007755FB" w:rsidP="005E003D">
      <w:pPr>
        <w:pStyle w:val="Body"/>
        <w:numPr>
          <w:ilvl w:val="0"/>
          <w:numId w:val="30"/>
        </w:numPr>
      </w:pPr>
      <w:r w:rsidRPr="00686BE5">
        <w:lastRenderedPageBreak/>
        <w:t>Underload Protection</w:t>
      </w:r>
    </w:p>
    <w:p w14:paraId="2AB562A6" w14:textId="77777777" w:rsidR="007755FB" w:rsidRPr="00686BE5" w:rsidRDefault="007755FB" w:rsidP="005E003D">
      <w:pPr>
        <w:pStyle w:val="Body"/>
        <w:numPr>
          <w:ilvl w:val="0"/>
          <w:numId w:val="30"/>
        </w:numPr>
      </w:pPr>
      <w:r w:rsidRPr="00686BE5">
        <w:t>Locked rotor protection</w:t>
      </w:r>
    </w:p>
    <w:p w14:paraId="0B964264" w14:textId="77777777" w:rsidR="007755FB" w:rsidRPr="00686BE5" w:rsidRDefault="007755FB" w:rsidP="005E003D">
      <w:pPr>
        <w:pStyle w:val="Body"/>
        <w:numPr>
          <w:ilvl w:val="0"/>
          <w:numId w:val="30"/>
        </w:numPr>
      </w:pPr>
      <w:r w:rsidRPr="00686BE5">
        <w:t>Built-in bypass for energy saving and easy installation</w:t>
      </w:r>
    </w:p>
    <w:p w14:paraId="1E7D9FC4" w14:textId="77777777" w:rsidR="007755FB" w:rsidRPr="00686BE5" w:rsidRDefault="007755FB" w:rsidP="005E003D">
      <w:pPr>
        <w:pStyle w:val="Body"/>
        <w:numPr>
          <w:ilvl w:val="0"/>
          <w:numId w:val="30"/>
        </w:numPr>
      </w:pPr>
      <w:r w:rsidRPr="00686BE5">
        <w:t>Analog Output for display of motor current</w:t>
      </w:r>
    </w:p>
    <w:p w14:paraId="5466E6D6" w14:textId="77777777" w:rsidR="007755FB" w:rsidRPr="00686BE5" w:rsidRDefault="007755FB" w:rsidP="005E003D">
      <w:pPr>
        <w:pStyle w:val="Body"/>
        <w:numPr>
          <w:ilvl w:val="0"/>
          <w:numId w:val="30"/>
        </w:numPr>
      </w:pPr>
      <w:r w:rsidRPr="00686BE5">
        <w:t>Fieldbus communication</w:t>
      </w:r>
    </w:p>
    <w:p w14:paraId="0AB28845" w14:textId="77777777" w:rsidR="007755FB" w:rsidRPr="00686BE5" w:rsidRDefault="007755FB" w:rsidP="005E003D">
      <w:pPr>
        <w:pStyle w:val="Body"/>
        <w:numPr>
          <w:ilvl w:val="0"/>
          <w:numId w:val="30"/>
        </w:numPr>
      </w:pPr>
      <w:r w:rsidRPr="00686BE5">
        <w:t>Voltage ramp and Torque control for both start and stop</w:t>
      </w:r>
    </w:p>
    <w:p w14:paraId="7E228173" w14:textId="77777777" w:rsidR="007755FB" w:rsidRPr="00686BE5" w:rsidRDefault="007755FB" w:rsidP="005E003D">
      <w:pPr>
        <w:pStyle w:val="Body"/>
        <w:numPr>
          <w:ilvl w:val="0"/>
          <w:numId w:val="30"/>
        </w:numPr>
      </w:pPr>
      <w:r w:rsidRPr="00686BE5">
        <w:t>Coated PCBA</w:t>
      </w:r>
    </w:p>
    <w:p w14:paraId="0CCD166F" w14:textId="77777777" w:rsidR="007755FB" w:rsidRPr="00686BE5" w:rsidRDefault="007755FB" w:rsidP="005E003D">
      <w:pPr>
        <w:pStyle w:val="Body"/>
        <w:numPr>
          <w:ilvl w:val="0"/>
          <w:numId w:val="30"/>
        </w:numPr>
      </w:pPr>
      <w:r w:rsidRPr="00686BE5">
        <w:t>Kick start</w:t>
      </w:r>
    </w:p>
    <w:p w14:paraId="32E26B54" w14:textId="77777777" w:rsidR="007755FB" w:rsidRPr="00686BE5" w:rsidRDefault="007755FB" w:rsidP="005E003D">
      <w:pPr>
        <w:pStyle w:val="Body"/>
        <w:numPr>
          <w:ilvl w:val="0"/>
          <w:numId w:val="30"/>
        </w:numPr>
      </w:pPr>
      <w:r w:rsidRPr="00686BE5">
        <w:t>Two-phase controlled</w:t>
      </w:r>
    </w:p>
    <w:p w14:paraId="333C488A" w14:textId="32A5A05B" w:rsidR="007755FB" w:rsidRPr="002C3FF8" w:rsidRDefault="007755FB" w:rsidP="005E003D">
      <w:pPr>
        <w:pStyle w:val="ListParagraph"/>
        <w:numPr>
          <w:ilvl w:val="0"/>
          <w:numId w:val="31"/>
        </w:numPr>
      </w:pPr>
      <w:r w:rsidRPr="002C3FF8">
        <w:t>PSE applications shall incorporate a</w:t>
      </w:r>
      <w:r w:rsidR="00AF3079" w:rsidRPr="002C3FF8">
        <w:t>n internal</w:t>
      </w:r>
      <w:r w:rsidR="00686BE5" w:rsidRPr="002C3FF8">
        <w:t xml:space="preserve"> </w:t>
      </w:r>
      <w:r w:rsidRPr="002C3FF8">
        <w:t xml:space="preserve">bypass </w:t>
      </w:r>
      <w:r w:rsidR="002C3FF8" w:rsidRPr="002C3FF8">
        <w:t xml:space="preserve">for energy savings </w:t>
      </w:r>
      <w:r w:rsidRPr="002C3FF8">
        <w:t xml:space="preserve">once the motor is up to full voltage.  The </w:t>
      </w:r>
      <w:proofErr w:type="spellStart"/>
      <w:r w:rsidRPr="002C3FF8">
        <w:t>softstarter</w:t>
      </w:r>
      <w:proofErr w:type="spellEnd"/>
      <w:r w:rsidRPr="002C3FF8">
        <w:t xml:space="preserve"> shall also include an internal electronic overload protection.</w:t>
      </w:r>
    </w:p>
    <w:p w14:paraId="5FA26645" w14:textId="77777777" w:rsidR="007755FB" w:rsidRPr="007755FB" w:rsidRDefault="007755FB" w:rsidP="005E003D">
      <w:pPr>
        <w:pStyle w:val="ListParagraph"/>
        <w:numPr>
          <w:ilvl w:val="0"/>
          <w:numId w:val="31"/>
        </w:numPr>
      </w:pPr>
      <w:r w:rsidRPr="007755FB">
        <w:t xml:space="preserve">Reversing </w:t>
      </w:r>
      <w:proofErr w:type="spellStart"/>
      <w:r w:rsidRPr="007755FB">
        <w:t>softstarter</w:t>
      </w:r>
      <w:proofErr w:type="spellEnd"/>
      <w:r w:rsidRPr="007755FB">
        <w:t xml:space="preserve"> units shall have two additional ABB contactors.</w:t>
      </w:r>
    </w:p>
    <w:p w14:paraId="743A5DEC" w14:textId="77777777" w:rsidR="007755FB" w:rsidRPr="007755FB" w:rsidRDefault="007755FB" w:rsidP="005E003D">
      <w:pPr>
        <w:pStyle w:val="ListParagraph"/>
        <w:numPr>
          <w:ilvl w:val="0"/>
          <w:numId w:val="31"/>
        </w:numPr>
      </w:pPr>
      <w:r w:rsidRPr="007755FB">
        <w:t xml:space="preserve">If specified, provide door mounted pushbuttons for start-stop control.  </w:t>
      </w:r>
    </w:p>
    <w:p w14:paraId="7E322669" w14:textId="77777777" w:rsidR="007755FB" w:rsidRDefault="007755FB" w:rsidP="005E003D">
      <w:pPr>
        <w:pStyle w:val="ListParagraph"/>
        <w:numPr>
          <w:ilvl w:val="0"/>
          <w:numId w:val="31"/>
        </w:numPr>
      </w:pPr>
      <w:r w:rsidRPr="007755FB">
        <w:t>If specified, provide a door mounted human interface module for programming and display.</w:t>
      </w:r>
    </w:p>
    <w:p w14:paraId="64F877C3" w14:textId="77777777" w:rsidR="007755FB" w:rsidRPr="007755FB" w:rsidRDefault="007755FB" w:rsidP="005E003D">
      <w:pPr>
        <w:pStyle w:val="ListParagraph"/>
        <w:numPr>
          <w:ilvl w:val="0"/>
          <w:numId w:val="31"/>
        </w:numPr>
      </w:pPr>
      <w:r w:rsidRPr="007755FB">
        <w:t>30mm metal bezel pilot devices shall be provided as standard, 22mm pilot are available as an option.  All pilot devices shall be part of the unit mounted directly to the unit door.  Pilot lights shall use LED lights.</w:t>
      </w:r>
    </w:p>
    <w:p w14:paraId="2B176A27" w14:textId="77777777" w:rsidR="0018518D" w:rsidRPr="007A5F5D" w:rsidRDefault="0018518D" w:rsidP="0018518D">
      <w:pPr>
        <w:pStyle w:val="Heading2"/>
      </w:pPr>
      <w:bookmarkStart w:id="20" w:name="_Toc61603890"/>
      <w:r>
        <w:t>Variable Frequency Drives</w:t>
      </w:r>
      <w:bookmarkEnd w:id="20"/>
    </w:p>
    <w:p w14:paraId="3C502CBD" w14:textId="77777777" w:rsidR="003A2212" w:rsidRDefault="00137563" w:rsidP="005E003D">
      <w:pPr>
        <w:pStyle w:val="Body"/>
        <w:numPr>
          <w:ilvl w:val="0"/>
          <w:numId w:val="32"/>
        </w:numPr>
        <w:spacing w:after="120"/>
      </w:pPr>
      <w:r>
        <w:t xml:space="preserve">Variable frequency drives mounted in MCC units shall be ABB </w:t>
      </w:r>
      <w:r w:rsidRPr="00686BE5">
        <w:t>ACS880-01</w:t>
      </w:r>
      <w:r>
        <w:t>, no equal.</w:t>
      </w:r>
    </w:p>
    <w:p w14:paraId="6AD12EF1" w14:textId="77777777" w:rsidR="00137563" w:rsidRPr="00137563" w:rsidRDefault="00137563" w:rsidP="005E003D">
      <w:pPr>
        <w:pStyle w:val="ListParagraph"/>
        <w:numPr>
          <w:ilvl w:val="0"/>
          <w:numId w:val="32"/>
        </w:numPr>
        <w:spacing w:after="120"/>
        <w:contextualSpacing w:val="0"/>
      </w:pPr>
      <w:r w:rsidRPr="00137563">
        <w:t>The variable frequency drive unit shall be provided with a 120V control power transformer.  All remote-control wiring shall be in the 120V circuit.  The control power transformer shall be provided with primary and secondary fusing.</w:t>
      </w:r>
    </w:p>
    <w:p w14:paraId="7602BD0C" w14:textId="77777777" w:rsidR="00137563" w:rsidRPr="00137563" w:rsidRDefault="00137563" w:rsidP="005E003D">
      <w:pPr>
        <w:pStyle w:val="ListParagraph"/>
        <w:numPr>
          <w:ilvl w:val="0"/>
          <w:numId w:val="32"/>
        </w:numPr>
        <w:spacing w:after="120"/>
        <w:contextualSpacing w:val="0"/>
      </w:pPr>
      <w:r w:rsidRPr="00137563">
        <w:t xml:space="preserve">Provide a door mounted human interface module for programming, </w:t>
      </w:r>
      <w:proofErr w:type="gramStart"/>
      <w:r w:rsidRPr="00137563">
        <w:t>control</w:t>
      </w:r>
      <w:proofErr w:type="gramEnd"/>
      <w:r w:rsidRPr="00137563">
        <w:t xml:space="preserve"> and display. </w:t>
      </w:r>
    </w:p>
    <w:p w14:paraId="621B6BF8" w14:textId="77777777" w:rsidR="00137563" w:rsidRPr="00137563" w:rsidRDefault="00137563" w:rsidP="005E003D">
      <w:pPr>
        <w:pStyle w:val="ListParagraph"/>
        <w:numPr>
          <w:ilvl w:val="0"/>
          <w:numId w:val="32"/>
        </w:numPr>
        <w:spacing w:after="120"/>
        <w:contextualSpacing w:val="0"/>
      </w:pPr>
      <w:r w:rsidRPr="00137563">
        <w:t>If required provide 30mm metal bezel pilot devices shall be provided as standard, 22mm pilot are available as an option.  All pilot devices shall be part of the unit mounted directly to the unit door.  Pilot lights shall use LED lights.</w:t>
      </w:r>
    </w:p>
    <w:p w14:paraId="5109F79D" w14:textId="77777777" w:rsidR="00137563" w:rsidRPr="007A5F5D" w:rsidRDefault="00137563" w:rsidP="00137563">
      <w:pPr>
        <w:pStyle w:val="Heading2"/>
      </w:pPr>
      <w:bookmarkStart w:id="21" w:name="_Toc61603891"/>
      <w:r>
        <w:t>Wiring</w:t>
      </w:r>
      <w:bookmarkEnd w:id="21"/>
    </w:p>
    <w:p w14:paraId="066D18CE" w14:textId="77777777" w:rsidR="00137563" w:rsidRDefault="00137563" w:rsidP="005E003D">
      <w:pPr>
        <w:pStyle w:val="Body"/>
        <w:numPr>
          <w:ilvl w:val="0"/>
          <w:numId w:val="33"/>
        </w:numPr>
        <w:spacing w:after="120"/>
      </w:pPr>
      <w:r>
        <w:t>The wiring shall be NEMA Class [1] [2], Type [B] [C].</w:t>
      </w:r>
    </w:p>
    <w:p w14:paraId="225D575A" w14:textId="77777777" w:rsidR="00137563" w:rsidRPr="007A5F5D" w:rsidRDefault="00137563" w:rsidP="00137563">
      <w:pPr>
        <w:pStyle w:val="Heading2"/>
      </w:pPr>
      <w:bookmarkStart w:id="22" w:name="_Toc61603892"/>
      <w:r>
        <w:t>Quality Control</w:t>
      </w:r>
      <w:bookmarkEnd w:id="22"/>
    </w:p>
    <w:p w14:paraId="71ECDA3B" w14:textId="77777777" w:rsidR="00137563" w:rsidRDefault="00137563" w:rsidP="005E003D">
      <w:pPr>
        <w:pStyle w:val="Body"/>
        <w:numPr>
          <w:ilvl w:val="0"/>
          <w:numId w:val="34"/>
        </w:numPr>
        <w:spacing w:after="120"/>
      </w:pPr>
      <w:r>
        <w:t>The</w:t>
      </w:r>
      <w:r w:rsidRPr="00137563">
        <w:t xml:space="preserve"> entire MCC shall go through a quality inspection before shipment.  This inspection will include:</w:t>
      </w:r>
    </w:p>
    <w:p w14:paraId="267CEEAA" w14:textId="77777777" w:rsidR="00137563" w:rsidRDefault="00137563" w:rsidP="005E003D">
      <w:pPr>
        <w:pStyle w:val="Body"/>
        <w:numPr>
          <w:ilvl w:val="0"/>
          <w:numId w:val="35"/>
        </w:numPr>
        <w:spacing w:after="120"/>
      </w:pPr>
      <w:r>
        <w:t>Physical Inspection</w:t>
      </w:r>
    </w:p>
    <w:p w14:paraId="21DCB285" w14:textId="77777777" w:rsidR="00137563" w:rsidRDefault="00C73003" w:rsidP="005E003D">
      <w:pPr>
        <w:pStyle w:val="Body"/>
        <w:numPr>
          <w:ilvl w:val="1"/>
          <w:numId w:val="35"/>
        </w:numPr>
        <w:spacing w:after="120"/>
      </w:pPr>
      <w:r>
        <w:t>Structure</w:t>
      </w:r>
    </w:p>
    <w:p w14:paraId="2AB96C16" w14:textId="77777777" w:rsidR="00C73003" w:rsidRDefault="00C73003" w:rsidP="005E003D">
      <w:pPr>
        <w:pStyle w:val="Body"/>
        <w:numPr>
          <w:ilvl w:val="1"/>
          <w:numId w:val="35"/>
        </w:numPr>
        <w:spacing w:after="120"/>
      </w:pPr>
      <w:r>
        <w:t>Electrical conductors, including:</w:t>
      </w:r>
    </w:p>
    <w:p w14:paraId="267464AE" w14:textId="77777777" w:rsidR="00C73003" w:rsidRDefault="00C73003" w:rsidP="005E003D">
      <w:pPr>
        <w:pStyle w:val="Body"/>
        <w:numPr>
          <w:ilvl w:val="2"/>
          <w:numId w:val="35"/>
        </w:numPr>
        <w:spacing w:after="120"/>
      </w:pPr>
      <w:r>
        <w:lastRenderedPageBreak/>
        <w:t>Bussing</w:t>
      </w:r>
    </w:p>
    <w:p w14:paraId="5A473523" w14:textId="77777777" w:rsidR="00C73003" w:rsidRDefault="00C73003" w:rsidP="005E003D">
      <w:pPr>
        <w:pStyle w:val="Body"/>
        <w:numPr>
          <w:ilvl w:val="2"/>
          <w:numId w:val="35"/>
        </w:numPr>
        <w:spacing w:after="120"/>
      </w:pPr>
      <w:r>
        <w:t>General wiring</w:t>
      </w:r>
    </w:p>
    <w:p w14:paraId="78CE55F4" w14:textId="77777777" w:rsidR="00C73003" w:rsidRDefault="00C73003" w:rsidP="005E003D">
      <w:pPr>
        <w:pStyle w:val="Body"/>
        <w:numPr>
          <w:ilvl w:val="2"/>
          <w:numId w:val="35"/>
        </w:numPr>
        <w:spacing w:after="120"/>
      </w:pPr>
      <w:r>
        <w:t>Units</w:t>
      </w:r>
    </w:p>
    <w:p w14:paraId="1EC47478" w14:textId="77777777" w:rsidR="00C73003" w:rsidRDefault="00C73003" w:rsidP="005E003D">
      <w:pPr>
        <w:pStyle w:val="Body"/>
        <w:numPr>
          <w:ilvl w:val="0"/>
          <w:numId w:val="35"/>
        </w:numPr>
        <w:spacing w:after="120"/>
      </w:pPr>
      <w:r>
        <w:t>Electrical Test</w:t>
      </w:r>
    </w:p>
    <w:p w14:paraId="71B4D8C3" w14:textId="77777777" w:rsidR="00C73003" w:rsidRDefault="00C73003" w:rsidP="005E003D">
      <w:pPr>
        <w:pStyle w:val="Body"/>
        <w:numPr>
          <w:ilvl w:val="1"/>
          <w:numId w:val="35"/>
        </w:numPr>
        <w:spacing w:after="120"/>
      </w:pPr>
      <w:r>
        <w:t>General electrical test shall include power circuit phasing, control circuit wiring, instrument transformers and device electrical operation.</w:t>
      </w:r>
    </w:p>
    <w:p w14:paraId="41ECA162" w14:textId="77777777" w:rsidR="00C73003" w:rsidRDefault="00C73003" w:rsidP="005E003D">
      <w:pPr>
        <w:pStyle w:val="Body"/>
        <w:numPr>
          <w:ilvl w:val="1"/>
          <w:numId w:val="35"/>
        </w:numPr>
        <w:spacing w:after="120"/>
      </w:pPr>
      <w:r>
        <w:t>AC dielectric tests shall be performed on the power circuit prior to shipment.</w:t>
      </w:r>
    </w:p>
    <w:p w14:paraId="2DF7FFD9" w14:textId="77777777" w:rsidR="00C73003" w:rsidRDefault="00C73003" w:rsidP="005E003D">
      <w:pPr>
        <w:pStyle w:val="Body"/>
        <w:numPr>
          <w:ilvl w:val="0"/>
          <w:numId w:val="35"/>
        </w:numPr>
        <w:spacing w:after="120"/>
      </w:pPr>
      <w:r>
        <w:t>Markings / Labels</w:t>
      </w:r>
    </w:p>
    <w:p w14:paraId="1E1EFA1B" w14:textId="77777777" w:rsidR="00C73003" w:rsidRDefault="00C73003" w:rsidP="005E003D">
      <w:pPr>
        <w:pStyle w:val="Body"/>
        <w:numPr>
          <w:ilvl w:val="1"/>
          <w:numId w:val="35"/>
        </w:numPr>
        <w:spacing w:after="120"/>
      </w:pPr>
      <w:r>
        <w:t>Instructional Type</w:t>
      </w:r>
    </w:p>
    <w:p w14:paraId="256DA238" w14:textId="77777777" w:rsidR="00C73003" w:rsidRDefault="00C73003" w:rsidP="005E003D">
      <w:pPr>
        <w:pStyle w:val="ListParagraph"/>
        <w:numPr>
          <w:ilvl w:val="1"/>
          <w:numId w:val="35"/>
        </w:numPr>
        <w:spacing w:after="120"/>
        <w:contextualSpacing w:val="0"/>
      </w:pPr>
      <w:r w:rsidRPr="00C73003">
        <w:t>Underwriters Laboratory (UL)/Canadian Standards Association (CSA).</w:t>
      </w:r>
    </w:p>
    <w:p w14:paraId="79F511F6" w14:textId="77777777" w:rsidR="00500B26" w:rsidRDefault="00500B26" w:rsidP="005E003D">
      <w:pPr>
        <w:pStyle w:val="Body"/>
        <w:numPr>
          <w:ilvl w:val="0"/>
          <w:numId w:val="35"/>
        </w:numPr>
        <w:spacing w:after="120"/>
      </w:pPr>
      <w:r>
        <w:t xml:space="preserve">The </w:t>
      </w:r>
      <w:r w:rsidRPr="00500B26">
        <w:t>manufacturer shall use integral quality control checks throughout the manufacturing process to ensure that the MCC meets operating specifications.</w:t>
      </w:r>
    </w:p>
    <w:p w14:paraId="13FB9D66" w14:textId="4363D565" w:rsidR="00523E9C" w:rsidRDefault="00523E9C" w:rsidP="00523E9C">
      <w:pPr>
        <w:pStyle w:val="Heading1"/>
      </w:pPr>
      <w:bookmarkStart w:id="23" w:name="_Toc61603893"/>
      <w:r>
        <w:t>Intelligent Motor Control Centers</w:t>
      </w:r>
      <w:bookmarkEnd w:id="23"/>
    </w:p>
    <w:p w14:paraId="36D21D95" w14:textId="79B7E95D" w:rsidR="00523E9C" w:rsidRDefault="00523E9C" w:rsidP="00523E9C">
      <w:pPr>
        <w:pStyle w:val="Heading2"/>
      </w:pPr>
      <w:bookmarkStart w:id="24" w:name="_Toc61603894"/>
      <w:r>
        <w:t>Fieldbus Network Wiring</w:t>
      </w:r>
      <w:bookmarkEnd w:id="24"/>
    </w:p>
    <w:p w14:paraId="3D43518A" w14:textId="752F530C" w:rsidR="00523E9C" w:rsidRPr="00523E9C" w:rsidRDefault="00523E9C" w:rsidP="00FE2CFA">
      <w:pPr>
        <w:pStyle w:val="ListParagraph"/>
        <w:numPr>
          <w:ilvl w:val="0"/>
          <w:numId w:val="36"/>
        </w:numPr>
        <w:spacing w:after="120"/>
        <w:contextualSpacing w:val="0"/>
      </w:pPr>
      <w:r w:rsidRPr="00523E9C">
        <w:t xml:space="preserve">Intelligent motor control centers shall be furnished with a factory installed and tested network providing a communications link with each intelligent starter, soft starter, variable frequency drive, main </w:t>
      </w:r>
      <w:r w:rsidR="004A6557">
        <w:t xml:space="preserve">circuit </w:t>
      </w:r>
      <w:r w:rsidRPr="00523E9C">
        <w:t>breaker trip unit, and feeder (if required).</w:t>
      </w:r>
    </w:p>
    <w:p w14:paraId="041BDD7F" w14:textId="77777777" w:rsidR="00523E9C" w:rsidRPr="00523E9C" w:rsidRDefault="00523E9C" w:rsidP="00FE2CFA">
      <w:pPr>
        <w:pStyle w:val="ListParagraph"/>
        <w:numPr>
          <w:ilvl w:val="0"/>
          <w:numId w:val="36"/>
        </w:numPr>
        <w:spacing w:after="120"/>
        <w:contextualSpacing w:val="0"/>
      </w:pPr>
      <w:r w:rsidRPr="00523E9C">
        <w:t>Connections for network cable between shipping splits shall be made with quick disconnect screw-type connectors.  The use of screw-clamp terminals to join network cables between shipping splits shall not be permitted.</w:t>
      </w:r>
    </w:p>
    <w:p w14:paraId="7F5CE804" w14:textId="77777777" w:rsidR="00523E9C" w:rsidRPr="00523E9C" w:rsidRDefault="00523E9C" w:rsidP="00FE2CFA">
      <w:pPr>
        <w:pStyle w:val="ListParagraph"/>
        <w:numPr>
          <w:ilvl w:val="0"/>
          <w:numId w:val="36"/>
        </w:numPr>
        <w:spacing w:after="120"/>
        <w:contextualSpacing w:val="0"/>
      </w:pPr>
      <w:r w:rsidRPr="00523E9C">
        <w:t>Where possible, metal barriers inside MCC wireways shall be installed to provide separation between power conductors and network cables.</w:t>
      </w:r>
    </w:p>
    <w:p w14:paraId="5DB708AF" w14:textId="77777777" w:rsidR="00523E9C" w:rsidRPr="00523E9C" w:rsidRDefault="00523E9C" w:rsidP="00FE2CFA">
      <w:pPr>
        <w:pStyle w:val="ListParagraph"/>
        <w:numPr>
          <w:ilvl w:val="0"/>
          <w:numId w:val="36"/>
        </w:numPr>
        <w:spacing w:after="120"/>
        <w:contextualSpacing w:val="0"/>
      </w:pPr>
      <w:r w:rsidRPr="00523E9C">
        <w:t>For Ethernet communication protocols, the use of daisy chain/redundant ring or star topologies shall be supported.</w:t>
      </w:r>
    </w:p>
    <w:p w14:paraId="65F56CAA" w14:textId="77777777" w:rsidR="00523E9C" w:rsidRPr="00523E9C" w:rsidRDefault="00523E9C" w:rsidP="00FE2CFA">
      <w:pPr>
        <w:pStyle w:val="ListParagraph"/>
        <w:numPr>
          <w:ilvl w:val="0"/>
          <w:numId w:val="36"/>
        </w:numPr>
        <w:spacing w:after="120"/>
        <w:contextualSpacing w:val="0"/>
      </w:pPr>
      <w:r w:rsidRPr="00523E9C">
        <w:t>Each motor control center shall have at least one connection point available for connecting the MCC network to network scanner outside the MCC.  If the network scanner is provided in the MCC, this external connection point is not required.</w:t>
      </w:r>
    </w:p>
    <w:p w14:paraId="4BD1BAC6" w14:textId="77777777" w:rsidR="00523E9C" w:rsidRPr="00523E9C" w:rsidRDefault="00523E9C" w:rsidP="00FE2CFA">
      <w:pPr>
        <w:pStyle w:val="ListParagraph"/>
        <w:numPr>
          <w:ilvl w:val="0"/>
          <w:numId w:val="36"/>
        </w:numPr>
        <w:spacing w:after="120"/>
        <w:contextualSpacing w:val="0"/>
      </w:pPr>
      <w:r w:rsidRPr="00523E9C">
        <w:t>When required, terminating resistors for MCC networks shall be provided.</w:t>
      </w:r>
    </w:p>
    <w:p w14:paraId="6DF9A7AB" w14:textId="1971931D" w:rsidR="00523E9C" w:rsidRPr="00523E9C" w:rsidRDefault="00523E9C" w:rsidP="00FE2CFA">
      <w:pPr>
        <w:pStyle w:val="ListParagraph"/>
        <w:numPr>
          <w:ilvl w:val="0"/>
          <w:numId w:val="36"/>
        </w:numPr>
        <w:spacing w:after="120"/>
        <w:contextualSpacing w:val="0"/>
      </w:pPr>
      <w:r w:rsidRPr="00523E9C">
        <w:t>Withdrawal of an MCC unit using a daisy chain network topology shall not cause an interruption in or break in network communication to other units.</w:t>
      </w:r>
    </w:p>
    <w:p w14:paraId="7C1BAF22" w14:textId="7E6E8E9C" w:rsidR="000356E7" w:rsidRDefault="000356E7" w:rsidP="000356E7">
      <w:pPr>
        <w:pStyle w:val="Heading2"/>
      </w:pPr>
      <w:bookmarkStart w:id="25" w:name="_Toc61603895"/>
      <w:r>
        <w:t>Power Supplies</w:t>
      </w:r>
      <w:bookmarkEnd w:id="25"/>
    </w:p>
    <w:p w14:paraId="43DD4B8F" w14:textId="2DA2BD6D" w:rsidR="003A2212" w:rsidRDefault="000356E7" w:rsidP="00FE2CFA">
      <w:pPr>
        <w:pStyle w:val="Body"/>
        <w:numPr>
          <w:ilvl w:val="0"/>
          <w:numId w:val="37"/>
        </w:numPr>
      </w:pPr>
      <w:r>
        <w:t>Location in MCC:</w:t>
      </w:r>
    </w:p>
    <w:p w14:paraId="4BAF3D25" w14:textId="77777777" w:rsidR="000356E7" w:rsidRPr="000356E7" w:rsidRDefault="000356E7" w:rsidP="00FE2CFA">
      <w:pPr>
        <w:pStyle w:val="ListParagraph"/>
        <w:numPr>
          <w:ilvl w:val="1"/>
          <w:numId w:val="37"/>
        </w:numPr>
        <w:spacing w:after="120"/>
        <w:contextualSpacing w:val="0"/>
      </w:pPr>
      <w:r w:rsidRPr="000356E7">
        <w:t>Intelligent motor control center network and network component power is to be derived from 24VDC power supplies that are mounted in the motor control center in a removable unit.</w:t>
      </w:r>
    </w:p>
    <w:p w14:paraId="54E4A4BE" w14:textId="77777777" w:rsidR="000356E7" w:rsidRPr="000356E7" w:rsidRDefault="000356E7" w:rsidP="00FE2CFA">
      <w:pPr>
        <w:pStyle w:val="ListParagraph"/>
        <w:numPr>
          <w:ilvl w:val="1"/>
          <w:numId w:val="37"/>
        </w:numPr>
        <w:spacing w:after="120"/>
        <w:contextualSpacing w:val="0"/>
      </w:pPr>
      <w:r w:rsidRPr="000356E7">
        <w:lastRenderedPageBreak/>
        <w:t xml:space="preserve">Alternatively, the 24VDC power supplies may be mounted in a MCC automation component section, provided disconnect from MCC bus power and control power transformer </w:t>
      </w:r>
      <w:proofErr w:type="gramStart"/>
      <w:r w:rsidRPr="000356E7">
        <w:t>are located in</w:t>
      </w:r>
      <w:proofErr w:type="gramEnd"/>
      <w:r w:rsidRPr="000356E7">
        <w:t xml:space="preserve"> a removable MCC unit.</w:t>
      </w:r>
    </w:p>
    <w:p w14:paraId="0F1516A7" w14:textId="58578873" w:rsidR="000356E7" w:rsidRPr="000356E7" w:rsidRDefault="000356E7" w:rsidP="00FE2CFA">
      <w:pPr>
        <w:pStyle w:val="ListParagraph"/>
        <w:numPr>
          <w:ilvl w:val="1"/>
          <w:numId w:val="37"/>
        </w:numPr>
        <w:spacing w:after="120"/>
        <w:contextualSpacing w:val="0"/>
      </w:pPr>
      <w:r w:rsidRPr="000356E7">
        <w:t>DC power supplies that are mounted in main incomer sections shall be in a compartment that is isolated from busbars and incoming cables with insulating barriers.</w:t>
      </w:r>
    </w:p>
    <w:p w14:paraId="06C45B76" w14:textId="6C941803" w:rsidR="000356E7" w:rsidRDefault="000356E7" w:rsidP="00FE2CFA">
      <w:pPr>
        <w:pStyle w:val="ListParagraph"/>
        <w:numPr>
          <w:ilvl w:val="1"/>
          <w:numId w:val="37"/>
        </w:numPr>
        <w:spacing w:after="120"/>
        <w:contextualSpacing w:val="0"/>
      </w:pPr>
      <w:r w:rsidRPr="000356E7">
        <w:t>DC power for intelligent overload relays may be derived from dedicated power supplies located in individual starter units.</w:t>
      </w:r>
    </w:p>
    <w:p w14:paraId="233EE2F6" w14:textId="37C76086" w:rsidR="000356E7" w:rsidRPr="000356E7" w:rsidRDefault="000356E7" w:rsidP="00FE2CFA">
      <w:pPr>
        <w:pStyle w:val="ListParagraph"/>
        <w:numPr>
          <w:ilvl w:val="0"/>
          <w:numId w:val="37"/>
        </w:numPr>
        <w:spacing w:after="120"/>
        <w:contextualSpacing w:val="0"/>
      </w:pPr>
      <w:r w:rsidRPr="000356E7">
        <w:t>DC power supplies for network or network component power shall be ABB series CP-E or approved equal.</w:t>
      </w:r>
    </w:p>
    <w:p w14:paraId="07E8C5C8" w14:textId="77777777" w:rsidR="000356E7" w:rsidRPr="000356E7" w:rsidRDefault="000356E7" w:rsidP="00FE2CFA">
      <w:pPr>
        <w:pStyle w:val="ListParagraph"/>
        <w:numPr>
          <w:ilvl w:val="0"/>
          <w:numId w:val="37"/>
        </w:numPr>
        <w:spacing w:after="120"/>
        <w:contextualSpacing w:val="0"/>
      </w:pPr>
      <w:r w:rsidRPr="000356E7">
        <w:t xml:space="preserve">DC power buses for network or intelligent MCC component power shall be redundant and use a diode blocking/redundancy module to prevent </w:t>
      </w:r>
      <w:proofErr w:type="spellStart"/>
      <w:r w:rsidRPr="000356E7">
        <w:t>backfeed</w:t>
      </w:r>
      <w:proofErr w:type="spellEnd"/>
      <w:r w:rsidRPr="000356E7">
        <w:t>.  Redundancy module shall be ABB series CP-E or approved equal.</w:t>
      </w:r>
    </w:p>
    <w:p w14:paraId="08F0FC27" w14:textId="77777777" w:rsidR="000356E7" w:rsidRPr="000356E7" w:rsidRDefault="000356E7" w:rsidP="00FE2CFA">
      <w:pPr>
        <w:pStyle w:val="ListParagraph"/>
        <w:numPr>
          <w:ilvl w:val="0"/>
          <w:numId w:val="37"/>
        </w:numPr>
        <w:spacing w:after="120"/>
        <w:contextualSpacing w:val="0"/>
      </w:pPr>
      <w:r w:rsidRPr="000356E7">
        <w:t>Protection of 24VDC power supply branch circuits shall be provided using miniature circuit breakers or fuses.</w:t>
      </w:r>
    </w:p>
    <w:p w14:paraId="192C44DD" w14:textId="0633A3B5" w:rsidR="000356E7" w:rsidRDefault="000356E7" w:rsidP="000356E7">
      <w:pPr>
        <w:pStyle w:val="Heading2"/>
      </w:pPr>
      <w:bookmarkStart w:id="26" w:name="_Toc61603896"/>
      <w:r>
        <w:t>Across the line starter units and solid-state Soft Starter</w:t>
      </w:r>
      <w:bookmarkEnd w:id="26"/>
    </w:p>
    <w:p w14:paraId="1BA88C56" w14:textId="317D11D4" w:rsidR="0032157E" w:rsidRDefault="000356E7" w:rsidP="00FE2CFA">
      <w:pPr>
        <w:pStyle w:val="ListParagraph"/>
        <w:numPr>
          <w:ilvl w:val="0"/>
          <w:numId w:val="38"/>
        </w:numPr>
        <w:spacing w:after="120"/>
        <w:contextualSpacing w:val="0"/>
      </w:pPr>
      <w:r w:rsidRPr="000356E7">
        <w:t>Across the line starter units and solid-state soft starters using programmable/intelligent overload relay (UMC100.3) shall support the following network protocols:</w:t>
      </w:r>
    </w:p>
    <w:p w14:paraId="03BBFBBB" w14:textId="77777777" w:rsidR="000356E7" w:rsidRDefault="000356E7" w:rsidP="00FE2CFA">
      <w:pPr>
        <w:pStyle w:val="ListParagraph"/>
        <w:numPr>
          <w:ilvl w:val="1"/>
          <w:numId w:val="38"/>
        </w:numPr>
        <w:spacing w:after="120"/>
        <w:contextualSpacing w:val="0"/>
      </w:pPr>
      <w:r>
        <w:t xml:space="preserve">Modbus TCP / IP </w:t>
      </w:r>
      <w:proofErr w:type="spellStart"/>
      <w:r>
        <w:t>EtherNet</w:t>
      </w:r>
      <w:proofErr w:type="spellEnd"/>
    </w:p>
    <w:p w14:paraId="5DB4F572" w14:textId="77777777" w:rsidR="000356E7" w:rsidRDefault="000356E7" w:rsidP="00FE2CFA">
      <w:pPr>
        <w:pStyle w:val="ListParagraph"/>
        <w:numPr>
          <w:ilvl w:val="1"/>
          <w:numId w:val="38"/>
        </w:numPr>
        <w:spacing w:after="120"/>
        <w:contextualSpacing w:val="0"/>
      </w:pPr>
      <w:r>
        <w:t>Modbus RTU</w:t>
      </w:r>
    </w:p>
    <w:p w14:paraId="0238FF51" w14:textId="77777777" w:rsidR="000356E7" w:rsidRDefault="000356E7" w:rsidP="00FE2CFA">
      <w:pPr>
        <w:pStyle w:val="ListParagraph"/>
        <w:numPr>
          <w:ilvl w:val="1"/>
          <w:numId w:val="38"/>
        </w:numPr>
        <w:spacing w:after="120"/>
        <w:contextualSpacing w:val="0"/>
      </w:pPr>
      <w:proofErr w:type="spellStart"/>
      <w:r>
        <w:t>ProfiNet</w:t>
      </w:r>
      <w:proofErr w:type="spellEnd"/>
    </w:p>
    <w:p w14:paraId="5FA7854A" w14:textId="77777777" w:rsidR="000356E7" w:rsidRDefault="000356E7" w:rsidP="00FE2CFA">
      <w:pPr>
        <w:pStyle w:val="ListParagraph"/>
        <w:numPr>
          <w:ilvl w:val="1"/>
          <w:numId w:val="38"/>
        </w:numPr>
        <w:spacing w:after="120"/>
        <w:contextualSpacing w:val="0"/>
      </w:pPr>
      <w:r>
        <w:t>Profibus DP</w:t>
      </w:r>
    </w:p>
    <w:p w14:paraId="38B150EF" w14:textId="77777777" w:rsidR="000356E7" w:rsidRDefault="000356E7" w:rsidP="00FE2CFA">
      <w:pPr>
        <w:pStyle w:val="ListParagraph"/>
        <w:numPr>
          <w:ilvl w:val="1"/>
          <w:numId w:val="38"/>
        </w:numPr>
        <w:spacing w:after="120"/>
        <w:contextualSpacing w:val="0"/>
      </w:pPr>
      <w:proofErr w:type="spellStart"/>
      <w:r>
        <w:t>EtherNet</w:t>
      </w:r>
      <w:proofErr w:type="spellEnd"/>
      <w:r>
        <w:t xml:space="preserve"> / IP</w:t>
      </w:r>
    </w:p>
    <w:p w14:paraId="057AC4A2" w14:textId="77777777" w:rsidR="000356E7" w:rsidRDefault="000356E7" w:rsidP="00FE2CFA">
      <w:pPr>
        <w:pStyle w:val="ListParagraph"/>
        <w:numPr>
          <w:ilvl w:val="1"/>
          <w:numId w:val="38"/>
        </w:numPr>
        <w:spacing w:after="120"/>
        <w:contextualSpacing w:val="0"/>
      </w:pPr>
      <w:proofErr w:type="spellStart"/>
      <w:r>
        <w:t>DeviceNet</w:t>
      </w:r>
      <w:proofErr w:type="spellEnd"/>
    </w:p>
    <w:p w14:paraId="2621B9E0" w14:textId="6FC63F96" w:rsidR="000356E7" w:rsidRDefault="00F06DAB" w:rsidP="00FE2CFA">
      <w:pPr>
        <w:pStyle w:val="ListParagraph"/>
        <w:numPr>
          <w:ilvl w:val="0"/>
          <w:numId w:val="38"/>
        </w:numPr>
        <w:spacing w:after="120"/>
        <w:contextualSpacing w:val="0"/>
      </w:pPr>
      <w:r>
        <w:t>F</w:t>
      </w:r>
      <w:r w:rsidRPr="00F06DAB">
        <w:t>ieldbus network communications for intelligent across the line starters and solid-state soft starters shall permit condition monitoring and starter control.</w:t>
      </w:r>
    </w:p>
    <w:p w14:paraId="58E25FF2" w14:textId="51333746" w:rsidR="00F06DAB" w:rsidRDefault="00F06DAB" w:rsidP="00FE2CFA">
      <w:pPr>
        <w:pStyle w:val="ListParagraph"/>
        <w:numPr>
          <w:ilvl w:val="0"/>
          <w:numId w:val="38"/>
        </w:numPr>
        <w:spacing w:after="120"/>
        <w:contextualSpacing w:val="0"/>
      </w:pPr>
      <w:r w:rsidRPr="00F06DAB">
        <w:t xml:space="preserve">Modbus TCP/IP </w:t>
      </w:r>
      <w:proofErr w:type="spellStart"/>
      <w:r w:rsidRPr="00F06DAB">
        <w:t>Ether</w:t>
      </w:r>
      <w:r>
        <w:t>N</w:t>
      </w:r>
      <w:r w:rsidRPr="00F06DAB">
        <w:t>et</w:t>
      </w:r>
      <w:proofErr w:type="spellEnd"/>
      <w:r w:rsidRPr="00F06DAB">
        <w:t xml:space="preserve"> or </w:t>
      </w:r>
      <w:proofErr w:type="spellStart"/>
      <w:r w:rsidRPr="00F06DAB">
        <w:t>Profi</w:t>
      </w:r>
      <w:r>
        <w:t>N</w:t>
      </w:r>
      <w:r w:rsidRPr="00F06DAB">
        <w:t>et</w:t>
      </w:r>
      <w:proofErr w:type="spellEnd"/>
      <w:r w:rsidRPr="00F06DAB">
        <w:t xml:space="preserve"> Communications to intelligent overload relays or solid-state soft starters shall employ the use of a multiport tap that permits redundant Ethernet ring topologies and connects to four starters using a single IP address</w:t>
      </w:r>
    </w:p>
    <w:p w14:paraId="34DC6B85" w14:textId="0ED1DD16" w:rsidR="00F06DAB" w:rsidRPr="00F06DAB" w:rsidRDefault="00F06DAB" w:rsidP="00FE2CFA">
      <w:pPr>
        <w:pStyle w:val="ListParagraph"/>
        <w:numPr>
          <w:ilvl w:val="0"/>
          <w:numId w:val="38"/>
        </w:numPr>
        <w:spacing w:after="120"/>
        <w:contextualSpacing w:val="0"/>
      </w:pPr>
      <w:proofErr w:type="spellStart"/>
      <w:r>
        <w:t>EtherNet</w:t>
      </w:r>
      <w:proofErr w:type="spellEnd"/>
      <w:r>
        <w:t xml:space="preserve"> IP Communications to intelligent overload relays shall employ the use of a multiport tap that permits redundant </w:t>
      </w:r>
      <w:proofErr w:type="spellStart"/>
      <w:r>
        <w:t>EtherNet</w:t>
      </w:r>
      <w:proofErr w:type="spellEnd"/>
      <w:r>
        <w:t xml:space="preserve"> ring topologies using a single IP address.</w:t>
      </w:r>
    </w:p>
    <w:p w14:paraId="1B020A2F" w14:textId="4C0ABCFC" w:rsidR="00F06DAB" w:rsidRPr="00F06DAB" w:rsidRDefault="00F06DAB" w:rsidP="00FE2CFA">
      <w:pPr>
        <w:pStyle w:val="ListParagraph"/>
        <w:numPr>
          <w:ilvl w:val="0"/>
          <w:numId w:val="38"/>
        </w:numPr>
        <w:spacing w:after="120"/>
        <w:contextualSpacing w:val="0"/>
      </w:pPr>
      <w:r w:rsidRPr="00F06DAB">
        <w:t>Profibus DP communications to intelligent overload relays and solid-state soft starters may use either a daisy-chain fieldbus connection topology or use a multiport tap that connects to four starters using a single Profibus address.</w:t>
      </w:r>
    </w:p>
    <w:p w14:paraId="7AD6EB68" w14:textId="7F91C0A6" w:rsidR="00F06DAB" w:rsidRPr="00F06DAB" w:rsidRDefault="00F06DAB" w:rsidP="00FE2CFA">
      <w:pPr>
        <w:pStyle w:val="ListParagraph"/>
        <w:numPr>
          <w:ilvl w:val="0"/>
          <w:numId w:val="38"/>
        </w:numPr>
        <w:spacing w:after="120"/>
        <w:contextualSpacing w:val="0"/>
      </w:pPr>
      <w:proofErr w:type="spellStart"/>
      <w:r w:rsidRPr="00F06DAB">
        <w:t>DeviceNet</w:t>
      </w:r>
      <w:proofErr w:type="spellEnd"/>
      <w:r w:rsidRPr="00F06DAB">
        <w:t xml:space="preserve"> or Modbus RTU communications to intelligent overload relays and solid-state soft starters shall use a daisy-chain fieldbus connection topology.</w:t>
      </w:r>
    </w:p>
    <w:p w14:paraId="3389031F" w14:textId="4E230FA1" w:rsidR="00F06DAB" w:rsidRDefault="00093E41" w:rsidP="00F06DAB">
      <w:pPr>
        <w:pStyle w:val="Heading2"/>
      </w:pPr>
      <w:bookmarkStart w:id="27" w:name="_Toc61603897"/>
      <w:r>
        <w:lastRenderedPageBreak/>
        <w:t>Variable Frequency Drives</w:t>
      </w:r>
      <w:bookmarkEnd w:id="27"/>
    </w:p>
    <w:p w14:paraId="143C10F7" w14:textId="70C77B97" w:rsidR="00093E41" w:rsidRPr="00686BE5" w:rsidRDefault="00093E41" w:rsidP="00FE2CFA">
      <w:pPr>
        <w:pStyle w:val="ListParagraph"/>
        <w:numPr>
          <w:ilvl w:val="0"/>
          <w:numId w:val="39"/>
        </w:numPr>
        <w:spacing w:after="120"/>
        <w:contextualSpacing w:val="0"/>
      </w:pPr>
      <w:r w:rsidRPr="004A6557">
        <w:t xml:space="preserve">Variable frequency drives in intelligent motor control centers shall have provisions for communicating using the MCC installed fieldbus network </w:t>
      </w:r>
      <w:r w:rsidRPr="00686BE5">
        <w:t xml:space="preserve">or </w:t>
      </w:r>
      <w:proofErr w:type="spellStart"/>
      <w:r w:rsidRPr="00686BE5">
        <w:t>EtherNet</w:t>
      </w:r>
      <w:proofErr w:type="spellEnd"/>
      <w:r w:rsidRPr="00686BE5">
        <w:t xml:space="preserve"> network. ACS880</w:t>
      </w:r>
      <w:r w:rsidR="004A6557" w:rsidRPr="00686BE5">
        <w:t>-01</w:t>
      </w:r>
      <w:r w:rsidRPr="00686BE5">
        <w:t xml:space="preserve"> shall support the following network protocols:</w:t>
      </w:r>
    </w:p>
    <w:p w14:paraId="3EA144FB" w14:textId="77777777" w:rsidR="00093E41" w:rsidRPr="00686BE5" w:rsidRDefault="00093E41" w:rsidP="00FE2CFA">
      <w:pPr>
        <w:pStyle w:val="ListParagraph"/>
        <w:numPr>
          <w:ilvl w:val="1"/>
          <w:numId w:val="39"/>
        </w:numPr>
        <w:spacing w:after="120"/>
        <w:contextualSpacing w:val="0"/>
      </w:pPr>
      <w:r w:rsidRPr="00686BE5">
        <w:t xml:space="preserve">Modbus TCP / IP </w:t>
      </w:r>
      <w:proofErr w:type="spellStart"/>
      <w:r w:rsidRPr="00686BE5">
        <w:t>EtherNet</w:t>
      </w:r>
      <w:proofErr w:type="spellEnd"/>
    </w:p>
    <w:p w14:paraId="4BE0179E" w14:textId="77777777" w:rsidR="00093E41" w:rsidRPr="00686BE5" w:rsidRDefault="00093E41" w:rsidP="00FE2CFA">
      <w:pPr>
        <w:pStyle w:val="ListParagraph"/>
        <w:numPr>
          <w:ilvl w:val="1"/>
          <w:numId w:val="39"/>
        </w:numPr>
        <w:spacing w:after="120"/>
        <w:contextualSpacing w:val="0"/>
      </w:pPr>
      <w:r w:rsidRPr="00686BE5">
        <w:t>Modbus RTU</w:t>
      </w:r>
    </w:p>
    <w:p w14:paraId="6EF6D858" w14:textId="77777777" w:rsidR="00093E41" w:rsidRPr="00686BE5" w:rsidRDefault="00093E41" w:rsidP="00FE2CFA">
      <w:pPr>
        <w:pStyle w:val="ListParagraph"/>
        <w:numPr>
          <w:ilvl w:val="1"/>
          <w:numId w:val="39"/>
        </w:numPr>
        <w:spacing w:after="120"/>
        <w:contextualSpacing w:val="0"/>
      </w:pPr>
      <w:proofErr w:type="spellStart"/>
      <w:r w:rsidRPr="00686BE5">
        <w:t>ProfiNet</w:t>
      </w:r>
      <w:proofErr w:type="spellEnd"/>
    </w:p>
    <w:p w14:paraId="0ED6A0E8" w14:textId="77777777" w:rsidR="00093E41" w:rsidRPr="00686BE5" w:rsidRDefault="00093E41" w:rsidP="00FE2CFA">
      <w:pPr>
        <w:pStyle w:val="ListParagraph"/>
        <w:numPr>
          <w:ilvl w:val="1"/>
          <w:numId w:val="39"/>
        </w:numPr>
        <w:spacing w:after="120"/>
        <w:contextualSpacing w:val="0"/>
      </w:pPr>
      <w:r w:rsidRPr="00686BE5">
        <w:t>Profibus DP</w:t>
      </w:r>
    </w:p>
    <w:p w14:paraId="5AE79E59" w14:textId="77777777" w:rsidR="00093E41" w:rsidRPr="00686BE5" w:rsidRDefault="00093E41" w:rsidP="00FE2CFA">
      <w:pPr>
        <w:pStyle w:val="ListParagraph"/>
        <w:numPr>
          <w:ilvl w:val="1"/>
          <w:numId w:val="39"/>
        </w:numPr>
        <w:spacing w:after="120"/>
        <w:contextualSpacing w:val="0"/>
      </w:pPr>
      <w:proofErr w:type="spellStart"/>
      <w:r w:rsidRPr="00686BE5">
        <w:t>EtherNet</w:t>
      </w:r>
      <w:proofErr w:type="spellEnd"/>
      <w:r w:rsidRPr="00686BE5">
        <w:t xml:space="preserve"> / IP</w:t>
      </w:r>
    </w:p>
    <w:p w14:paraId="02B2B3C6" w14:textId="77777777" w:rsidR="00093E41" w:rsidRPr="00686BE5" w:rsidRDefault="00093E41" w:rsidP="00FE2CFA">
      <w:pPr>
        <w:pStyle w:val="ListParagraph"/>
        <w:numPr>
          <w:ilvl w:val="1"/>
          <w:numId w:val="39"/>
        </w:numPr>
        <w:spacing w:after="120"/>
        <w:contextualSpacing w:val="0"/>
      </w:pPr>
      <w:proofErr w:type="spellStart"/>
      <w:r w:rsidRPr="00686BE5">
        <w:t>DeviceNet</w:t>
      </w:r>
      <w:proofErr w:type="spellEnd"/>
    </w:p>
    <w:p w14:paraId="72D0DB68" w14:textId="4FA0F16F" w:rsidR="00093E41" w:rsidRDefault="00093E41" w:rsidP="00093E41">
      <w:pPr>
        <w:pStyle w:val="Heading2"/>
      </w:pPr>
      <w:bookmarkStart w:id="28" w:name="_Toc61603898"/>
      <w:r>
        <w:t>Main Incomer Breakers</w:t>
      </w:r>
      <w:bookmarkEnd w:id="28"/>
    </w:p>
    <w:p w14:paraId="54494505" w14:textId="69C06105" w:rsidR="00093E41" w:rsidRPr="00093E41" w:rsidRDefault="00093E41" w:rsidP="00FE2CFA">
      <w:pPr>
        <w:pStyle w:val="ListParagraph"/>
        <w:numPr>
          <w:ilvl w:val="0"/>
          <w:numId w:val="40"/>
        </w:numPr>
        <w:spacing w:after="120"/>
        <w:contextualSpacing w:val="0"/>
      </w:pPr>
      <w:r w:rsidRPr="00093E41">
        <w:t xml:space="preserve">Main incomer </w:t>
      </w:r>
      <w:r w:rsidR="004A6557">
        <w:t xml:space="preserve">circuit </w:t>
      </w:r>
      <w:r w:rsidRPr="00093E41">
        <w:t>breakers shall have provisions for communicating using the MCC installed fieldbus network.  External gateways for establishing the network link shall be permitted.</w:t>
      </w:r>
    </w:p>
    <w:p w14:paraId="1101B14C" w14:textId="489DD603" w:rsidR="00093E41" w:rsidRPr="00093E41" w:rsidRDefault="00093E41" w:rsidP="00FE2CFA">
      <w:pPr>
        <w:pStyle w:val="ListParagraph"/>
        <w:numPr>
          <w:ilvl w:val="0"/>
          <w:numId w:val="40"/>
        </w:numPr>
        <w:spacing w:after="120"/>
        <w:contextualSpacing w:val="0"/>
      </w:pPr>
      <w:r w:rsidRPr="00093E41">
        <w:t>Control of MCC incomer</w:t>
      </w:r>
      <w:r w:rsidR="004A6557">
        <w:t xml:space="preserve"> circuit</w:t>
      </w:r>
      <w:r w:rsidRPr="00093E41">
        <w:t xml:space="preserve"> breakers shall be permitted using the MCC installed fieldbus network</w:t>
      </w:r>
    </w:p>
    <w:p w14:paraId="6AEF4081" w14:textId="2AEBDA69" w:rsidR="00093E41" w:rsidRDefault="00093E41" w:rsidP="00FE2CFA">
      <w:pPr>
        <w:pStyle w:val="ListParagraph"/>
        <w:numPr>
          <w:ilvl w:val="0"/>
          <w:numId w:val="40"/>
        </w:numPr>
        <w:spacing w:after="120"/>
        <w:contextualSpacing w:val="0"/>
      </w:pPr>
      <w:r w:rsidRPr="00093E41">
        <w:t xml:space="preserve">Fault status and condition monitoring shall be available through the main incomer </w:t>
      </w:r>
      <w:r w:rsidR="004A6557">
        <w:t xml:space="preserve">circuit </w:t>
      </w:r>
      <w:r w:rsidRPr="00093E41">
        <w:t>breaker communications link.</w:t>
      </w:r>
    </w:p>
    <w:p w14:paraId="3526AB83" w14:textId="1B02EC61" w:rsidR="004A6557" w:rsidRPr="00093E41" w:rsidRDefault="004A6557" w:rsidP="00FE2CFA">
      <w:pPr>
        <w:pStyle w:val="ListParagraph"/>
        <w:numPr>
          <w:ilvl w:val="0"/>
          <w:numId w:val="40"/>
        </w:numPr>
        <w:spacing w:after="120"/>
        <w:contextualSpacing w:val="0"/>
      </w:pPr>
      <w:r>
        <w:t>[IEC61850 communication protocol on main circuit breaker incomer.]</w:t>
      </w:r>
    </w:p>
    <w:p w14:paraId="54C3B81E" w14:textId="0D594C17" w:rsidR="00093E41" w:rsidRDefault="00093E41" w:rsidP="00093E41">
      <w:pPr>
        <w:pStyle w:val="Heading2"/>
      </w:pPr>
      <w:bookmarkStart w:id="29" w:name="_Toc61603899"/>
      <w:r>
        <w:t>Feeders</w:t>
      </w:r>
      <w:bookmarkEnd w:id="29"/>
    </w:p>
    <w:p w14:paraId="0CDFBE6A" w14:textId="48421B2B" w:rsidR="00093E41" w:rsidRPr="00093E41" w:rsidRDefault="00093E41" w:rsidP="00FE2CFA">
      <w:pPr>
        <w:pStyle w:val="ListParagraph"/>
        <w:numPr>
          <w:ilvl w:val="0"/>
          <w:numId w:val="41"/>
        </w:numPr>
      </w:pPr>
      <w:r w:rsidRPr="00093E41">
        <w:t xml:space="preserve">If required, feeder units in intelligent motor control centers shall have the ability to </w:t>
      </w:r>
      <w:r w:rsidRPr="004A6557">
        <w:t>communicate voltage and current conditions and trip status.</w:t>
      </w:r>
      <w:r w:rsidR="00035909" w:rsidRPr="004A6557">
        <w:t xml:space="preserve"> </w:t>
      </w:r>
      <w:r w:rsidR="00035909" w:rsidRPr="00686BE5">
        <w:t>The use of an electronic trip unit in circuit breaker for monitoring purposes.</w:t>
      </w:r>
      <w:r w:rsidRPr="004A6557">
        <w:t xml:space="preserve">  </w:t>
      </w:r>
      <w:r w:rsidR="00035909" w:rsidRPr="004A6557">
        <w:t>A</w:t>
      </w:r>
      <w:r w:rsidRPr="004A6557">
        <w:t>n intelligent motor overload relay programmed to monitor only mode for this function is acceptable</w:t>
      </w:r>
      <w:r w:rsidR="00035909" w:rsidRPr="004A6557">
        <w:t xml:space="preserve"> </w:t>
      </w:r>
      <w:r w:rsidR="00035909" w:rsidRPr="00686BE5">
        <w:t>when fuse disconnect option</w:t>
      </w:r>
      <w:r w:rsidRPr="00686BE5">
        <w:t>.</w:t>
      </w:r>
      <w:r w:rsidR="00064D5F" w:rsidRPr="00BF4C35">
        <w:t xml:space="preserve"> </w:t>
      </w:r>
    </w:p>
    <w:p w14:paraId="007387C2" w14:textId="21677A2B" w:rsidR="00035909" w:rsidRDefault="00035909" w:rsidP="00035909">
      <w:pPr>
        <w:pStyle w:val="Heading2"/>
      </w:pPr>
      <w:bookmarkStart w:id="30" w:name="_Toc61603900"/>
      <w:r>
        <w:t>Control and Monitoring Panel</w:t>
      </w:r>
      <w:bookmarkEnd w:id="30"/>
    </w:p>
    <w:p w14:paraId="737B30F6" w14:textId="7D9DB16B" w:rsidR="00093E41" w:rsidRDefault="00035909" w:rsidP="00FE2CFA">
      <w:pPr>
        <w:pStyle w:val="ListParagraph"/>
        <w:numPr>
          <w:ilvl w:val="0"/>
          <w:numId w:val="42"/>
        </w:numPr>
        <w:spacing w:after="120"/>
        <w:contextualSpacing w:val="0"/>
      </w:pPr>
      <w:r>
        <w:t>W</w:t>
      </w:r>
      <w:r w:rsidRPr="00035909">
        <w:t>hen required, a dedicated MCC section shall be provided as an automation cabinet and should contain the following components:</w:t>
      </w:r>
    </w:p>
    <w:p w14:paraId="5BF54A95" w14:textId="77777777" w:rsidR="005A7E3A" w:rsidRPr="005A7E3A" w:rsidRDefault="005A7E3A" w:rsidP="00FE2CFA">
      <w:pPr>
        <w:pStyle w:val="ListParagraph"/>
        <w:numPr>
          <w:ilvl w:val="1"/>
          <w:numId w:val="42"/>
        </w:numPr>
        <w:spacing w:after="120"/>
      </w:pPr>
      <w:r w:rsidRPr="005A7E3A">
        <w:t>24VDC network power supplies and redundancy modules</w:t>
      </w:r>
    </w:p>
    <w:p w14:paraId="25AC4571" w14:textId="3E3BD4D1" w:rsidR="005A7E3A" w:rsidRDefault="005A7E3A" w:rsidP="00FE2CFA">
      <w:pPr>
        <w:pStyle w:val="ListParagraph"/>
        <w:numPr>
          <w:ilvl w:val="1"/>
          <w:numId w:val="42"/>
        </w:numPr>
        <w:spacing w:after="120"/>
      </w:pPr>
      <w:r w:rsidRPr="005A7E3A">
        <w:t>Ethernet switches</w:t>
      </w:r>
    </w:p>
    <w:p w14:paraId="3B38C5D4" w14:textId="77777777" w:rsidR="005A7E3A" w:rsidRPr="005A7E3A" w:rsidRDefault="005A7E3A" w:rsidP="00FE2CFA">
      <w:pPr>
        <w:pStyle w:val="ListParagraph"/>
        <w:numPr>
          <w:ilvl w:val="1"/>
          <w:numId w:val="42"/>
        </w:numPr>
        <w:spacing w:after="120"/>
      </w:pPr>
      <w:r w:rsidRPr="005A7E3A">
        <w:t>Customer/external network connection point</w:t>
      </w:r>
    </w:p>
    <w:p w14:paraId="4A88E4CF" w14:textId="77777777" w:rsidR="005A7E3A" w:rsidRPr="005A7E3A" w:rsidRDefault="005A7E3A" w:rsidP="00FE2CFA">
      <w:pPr>
        <w:pStyle w:val="ListParagraph"/>
        <w:numPr>
          <w:ilvl w:val="1"/>
          <w:numId w:val="42"/>
        </w:numPr>
        <w:spacing w:after="120"/>
      </w:pPr>
      <w:r w:rsidRPr="005A7E3A">
        <w:t xml:space="preserve">Touch screen display, ABB Panel 800 series or equal for use as monitoring, </w:t>
      </w:r>
      <w:proofErr w:type="gramStart"/>
      <w:r w:rsidRPr="005A7E3A">
        <w:t>configuration</w:t>
      </w:r>
      <w:proofErr w:type="gramEnd"/>
      <w:r w:rsidRPr="005A7E3A">
        <w:t xml:space="preserve"> and control station for MCC lineup, when required.</w:t>
      </w:r>
    </w:p>
    <w:p w14:paraId="1CD4AFC0" w14:textId="77777777" w:rsidR="005A7E3A" w:rsidRPr="005A7E3A" w:rsidRDefault="005A7E3A" w:rsidP="00FE2CFA">
      <w:pPr>
        <w:pStyle w:val="ListParagraph"/>
        <w:numPr>
          <w:ilvl w:val="1"/>
          <w:numId w:val="42"/>
        </w:numPr>
        <w:spacing w:after="120"/>
      </w:pPr>
      <w:r w:rsidRPr="005A7E3A">
        <w:t>Diagnostic network port or tap for connection to network with temporary interface</w:t>
      </w:r>
    </w:p>
    <w:p w14:paraId="6750152D" w14:textId="5B4127B6" w:rsidR="005A7E3A" w:rsidRDefault="005A7E3A" w:rsidP="005A7E3A">
      <w:pPr>
        <w:pStyle w:val="Heading2"/>
      </w:pPr>
      <w:bookmarkStart w:id="31" w:name="_Toc61603901"/>
      <w:r>
        <w:lastRenderedPageBreak/>
        <w:t>Programming and Testing</w:t>
      </w:r>
      <w:bookmarkEnd w:id="31"/>
    </w:p>
    <w:p w14:paraId="06494D92" w14:textId="77777777" w:rsidR="005A7E3A" w:rsidRDefault="005A7E3A" w:rsidP="00FE2CFA">
      <w:pPr>
        <w:pStyle w:val="ListParagraph"/>
        <w:numPr>
          <w:ilvl w:val="0"/>
          <w:numId w:val="43"/>
        </w:numPr>
        <w:spacing w:after="120"/>
        <w:contextualSpacing w:val="0"/>
      </w:pPr>
      <w:r>
        <w:t>W</w:t>
      </w:r>
      <w:r w:rsidRPr="00035909">
        <w:t>hen required, a dedicated MCC section shall be provided as an automation cabinet and should contain the following components:</w:t>
      </w:r>
    </w:p>
    <w:p w14:paraId="72626362" w14:textId="77777777" w:rsidR="005A7E3A" w:rsidRPr="005A7E3A" w:rsidRDefault="005A7E3A" w:rsidP="00FE2CFA">
      <w:pPr>
        <w:pStyle w:val="ListParagraph"/>
        <w:numPr>
          <w:ilvl w:val="1"/>
          <w:numId w:val="43"/>
        </w:numPr>
        <w:spacing w:after="120"/>
        <w:contextualSpacing w:val="0"/>
      </w:pPr>
      <w:r w:rsidRPr="005A7E3A">
        <w:t>Assignment of unique addresses for intelligent components (overload relays, trip units, drives)</w:t>
      </w:r>
    </w:p>
    <w:p w14:paraId="5DC82415" w14:textId="77777777" w:rsidR="005A7E3A" w:rsidRPr="005A7E3A" w:rsidRDefault="005A7E3A" w:rsidP="00FE2CFA">
      <w:pPr>
        <w:pStyle w:val="ListParagraph"/>
        <w:numPr>
          <w:ilvl w:val="1"/>
          <w:numId w:val="43"/>
        </w:numPr>
        <w:spacing w:after="120"/>
        <w:contextualSpacing w:val="0"/>
      </w:pPr>
      <w:r w:rsidRPr="005A7E3A">
        <w:t>Configuration of intelligent devices to support control wiring and permit network-issued commands, when required</w:t>
      </w:r>
    </w:p>
    <w:p w14:paraId="3D467144" w14:textId="77777777" w:rsidR="005A7E3A" w:rsidRPr="005A7E3A" w:rsidRDefault="005A7E3A" w:rsidP="00FE2CFA">
      <w:pPr>
        <w:pStyle w:val="ListParagraph"/>
        <w:numPr>
          <w:ilvl w:val="1"/>
          <w:numId w:val="43"/>
        </w:numPr>
        <w:spacing w:after="120"/>
        <w:contextualSpacing w:val="0"/>
      </w:pPr>
      <w:r w:rsidRPr="005A7E3A">
        <w:t>Archiving factory settings for intelligent devices in software form or as a table of factory-set parameters</w:t>
      </w:r>
    </w:p>
    <w:p w14:paraId="7A3E257D" w14:textId="096D68D7" w:rsidR="009718F1" w:rsidRPr="009718F1" w:rsidRDefault="009718F1" w:rsidP="00FE2CFA">
      <w:pPr>
        <w:pStyle w:val="ListParagraph"/>
        <w:numPr>
          <w:ilvl w:val="0"/>
          <w:numId w:val="43"/>
        </w:numPr>
        <w:spacing w:after="120"/>
        <w:contextualSpacing w:val="0"/>
      </w:pPr>
      <w:r w:rsidRPr="009718F1">
        <w:t>Factory testing of intelligent MCC shall consist of:</w:t>
      </w:r>
    </w:p>
    <w:p w14:paraId="7545D4DB" w14:textId="77777777" w:rsidR="009718F1" w:rsidRPr="009718F1" w:rsidRDefault="009718F1" w:rsidP="00FE2CFA">
      <w:pPr>
        <w:pStyle w:val="ListParagraph"/>
        <w:numPr>
          <w:ilvl w:val="1"/>
          <w:numId w:val="43"/>
        </w:numPr>
        <w:spacing w:after="120"/>
        <w:contextualSpacing w:val="0"/>
      </w:pPr>
      <w:r w:rsidRPr="009718F1">
        <w:t>Establishing and demonstrating communication with each intelligent device using unique assigned addresses</w:t>
      </w:r>
    </w:p>
    <w:p w14:paraId="77A85663" w14:textId="77777777" w:rsidR="009718F1" w:rsidRPr="009718F1" w:rsidRDefault="009718F1" w:rsidP="00FE2CFA">
      <w:pPr>
        <w:pStyle w:val="ListParagraph"/>
        <w:numPr>
          <w:ilvl w:val="1"/>
          <w:numId w:val="43"/>
        </w:numPr>
        <w:spacing w:after="120"/>
        <w:contextualSpacing w:val="0"/>
      </w:pPr>
      <w:r w:rsidRPr="009718F1">
        <w:t>Issuing control commands over the network in accordance with the unit design</w:t>
      </w:r>
    </w:p>
    <w:p w14:paraId="3FC1BF21" w14:textId="77777777" w:rsidR="009718F1" w:rsidRPr="009718F1" w:rsidRDefault="009718F1" w:rsidP="00FE2CFA">
      <w:pPr>
        <w:pStyle w:val="ListParagraph"/>
        <w:numPr>
          <w:ilvl w:val="1"/>
          <w:numId w:val="43"/>
        </w:numPr>
        <w:spacing w:after="120"/>
        <w:contextualSpacing w:val="0"/>
      </w:pPr>
      <w:r w:rsidRPr="009718F1">
        <w:t>Monitoring feedback data from the intelligent device over the MCC network</w:t>
      </w:r>
    </w:p>
    <w:p w14:paraId="6A380095" w14:textId="051BED75" w:rsidR="009718F1" w:rsidRPr="009718F1" w:rsidRDefault="009718F1" w:rsidP="00FE2CFA">
      <w:pPr>
        <w:pStyle w:val="ListParagraph"/>
        <w:numPr>
          <w:ilvl w:val="0"/>
          <w:numId w:val="43"/>
        </w:numPr>
        <w:spacing w:after="120"/>
        <w:contextualSpacing w:val="0"/>
      </w:pPr>
      <w:r w:rsidRPr="009718F1">
        <w:t>If touch screen display is programmed by the manufacturer, functional testing of touch screen control and monitoring functions.</w:t>
      </w:r>
    </w:p>
    <w:p w14:paraId="2872C60C" w14:textId="0BE90918" w:rsidR="009718F1" w:rsidRDefault="009718F1" w:rsidP="009718F1">
      <w:pPr>
        <w:pStyle w:val="Heading1"/>
      </w:pPr>
      <w:bookmarkStart w:id="32" w:name="_Toc61603902"/>
      <w:r>
        <w:t>Execution</w:t>
      </w:r>
      <w:bookmarkEnd w:id="32"/>
    </w:p>
    <w:p w14:paraId="4B8E496A" w14:textId="655C9143" w:rsidR="009718F1" w:rsidRPr="009718F1" w:rsidRDefault="009718F1" w:rsidP="009718F1">
      <w:pPr>
        <w:pStyle w:val="Heading2"/>
      </w:pPr>
      <w:bookmarkStart w:id="33" w:name="_Toc61603903"/>
      <w:r>
        <w:t>Installation</w:t>
      </w:r>
      <w:bookmarkEnd w:id="33"/>
    </w:p>
    <w:p w14:paraId="18602E7F" w14:textId="75A7F8A2" w:rsidR="005A7E3A" w:rsidRDefault="009718F1" w:rsidP="00FE2CFA">
      <w:pPr>
        <w:pStyle w:val="ListParagraph"/>
        <w:numPr>
          <w:ilvl w:val="0"/>
          <w:numId w:val="44"/>
        </w:numPr>
        <w:spacing w:after="120"/>
      </w:pPr>
      <w:r w:rsidRPr="009718F1">
        <w:t>Install motor control center in accordance with manufacturer’s written guidelines and all applicable national and local codes.</w:t>
      </w:r>
    </w:p>
    <w:p w14:paraId="4A45938C" w14:textId="77777777" w:rsidR="009718F1" w:rsidRPr="009718F1" w:rsidRDefault="009718F1" w:rsidP="00FE2CFA">
      <w:pPr>
        <w:pStyle w:val="ListParagraph"/>
        <w:numPr>
          <w:ilvl w:val="0"/>
          <w:numId w:val="44"/>
        </w:numPr>
        <w:spacing w:after="120"/>
      </w:pPr>
      <w:r w:rsidRPr="009718F1">
        <w:t>All necessary hardware required to secure the electrical equipment in place shall be provided by Contractor.</w:t>
      </w:r>
    </w:p>
    <w:p w14:paraId="20BEB963" w14:textId="43E6F3A1" w:rsidR="009718F1" w:rsidRPr="009718F1" w:rsidRDefault="009718F1" w:rsidP="009718F1">
      <w:pPr>
        <w:pStyle w:val="Heading2"/>
      </w:pPr>
      <w:bookmarkStart w:id="34" w:name="_Toc61603904"/>
      <w:r>
        <w:t>Field Quality Control</w:t>
      </w:r>
      <w:bookmarkEnd w:id="34"/>
    </w:p>
    <w:p w14:paraId="4FDAC1BD" w14:textId="5DFCBF01" w:rsidR="009718F1" w:rsidRDefault="009718F1" w:rsidP="00FE2CFA">
      <w:pPr>
        <w:pStyle w:val="ListParagraph"/>
        <w:numPr>
          <w:ilvl w:val="0"/>
          <w:numId w:val="45"/>
        </w:numPr>
        <w:spacing w:after="120"/>
        <w:contextualSpacing w:val="0"/>
      </w:pPr>
      <w:r>
        <w:t>Adjustments</w:t>
      </w:r>
    </w:p>
    <w:p w14:paraId="19C1B71E" w14:textId="77777777" w:rsidR="001C6C88" w:rsidRPr="001C6C88" w:rsidRDefault="001C6C88" w:rsidP="00FE2CFA">
      <w:pPr>
        <w:pStyle w:val="ListParagraph"/>
        <w:numPr>
          <w:ilvl w:val="1"/>
          <w:numId w:val="45"/>
        </w:numPr>
        <w:spacing w:after="120"/>
        <w:contextualSpacing w:val="0"/>
      </w:pPr>
      <w:r w:rsidRPr="001C6C88">
        <w:t>Adjust all operating mechanisms per manufacturer's requirements.</w:t>
      </w:r>
    </w:p>
    <w:p w14:paraId="4438703D" w14:textId="0120D515" w:rsidR="001C6C88" w:rsidRDefault="001C6C88" w:rsidP="00FE2CFA">
      <w:pPr>
        <w:pStyle w:val="ListParagraph"/>
        <w:numPr>
          <w:ilvl w:val="1"/>
          <w:numId w:val="45"/>
        </w:numPr>
        <w:spacing w:after="120"/>
        <w:contextualSpacing w:val="0"/>
      </w:pPr>
      <w:r w:rsidRPr="001C6C88">
        <w:t>Adjust circuit breaker trip and time settings per values required per site engine</w:t>
      </w:r>
      <w:r>
        <w:t>er</w:t>
      </w:r>
    </w:p>
    <w:p w14:paraId="1D03E184" w14:textId="77777777" w:rsidR="001C6C88" w:rsidRPr="001C6C88" w:rsidRDefault="001C6C88" w:rsidP="00FE2CFA">
      <w:pPr>
        <w:pStyle w:val="ListParagraph"/>
        <w:numPr>
          <w:ilvl w:val="1"/>
          <w:numId w:val="45"/>
        </w:numPr>
        <w:spacing w:after="120"/>
        <w:contextualSpacing w:val="0"/>
      </w:pPr>
      <w:r w:rsidRPr="001C6C88">
        <w:t>Tighten all bolted bus connections per manufacturer's written guidelines.</w:t>
      </w:r>
    </w:p>
    <w:p w14:paraId="19F208A4" w14:textId="2AA9E7F2" w:rsidR="001C6C88" w:rsidRDefault="001C6C88" w:rsidP="00FE2CFA">
      <w:pPr>
        <w:pStyle w:val="ListParagraph"/>
        <w:numPr>
          <w:ilvl w:val="0"/>
          <w:numId w:val="45"/>
        </w:numPr>
        <w:spacing w:after="120"/>
        <w:contextualSpacing w:val="0"/>
      </w:pPr>
      <w:r>
        <w:t>Cleaning</w:t>
      </w:r>
    </w:p>
    <w:p w14:paraId="7CCCF72C" w14:textId="77777777" w:rsidR="001C6C88" w:rsidRPr="001C6C88" w:rsidRDefault="001C6C88" w:rsidP="00FE2CFA">
      <w:pPr>
        <w:pStyle w:val="ListParagraph"/>
        <w:numPr>
          <w:ilvl w:val="1"/>
          <w:numId w:val="45"/>
        </w:numPr>
        <w:spacing w:after="120"/>
        <w:contextualSpacing w:val="0"/>
      </w:pPr>
      <w:r w:rsidRPr="001C6C88">
        <w:t>Touch up damaged or scarred surfaces to match original finish.</w:t>
      </w:r>
    </w:p>
    <w:p w14:paraId="143FF9EA" w14:textId="770A103E" w:rsidR="001C6C88" w:rsidRPr="009718F1" w:rsidRDefault="001C6C88" w:rsidP="001C6C88">
      <w:pPr>
        <w:pStyle w:val="Heading2"/>
      </w:pPr>
      <w:bookmarkStart w:id="35" w:name="_Toc61603905"/>
      <w:r>
        <w:t>Testing</w:t>
      </w:r>
      <w:bookmarkEnd w:id="35"/>
    </w:p>
    <w:p w14:paraId="34548846" w14:textId="566505F0" w:rsidR="001C6C88" w:rsidRDefault="001C6C88" w:rsidP="00FE2CFA">
      <w:pPr>
        <w:pStyle w:val="ListParagraph"/>
        <w:numPr>
          <w:ilvl w:val="0"/>
          <w:numId w:val="46"/>
        </w:numPr>
      </w:pPr>
      <w:r w:rsidRPr="001C6C88">
        <w:t>Perform installation test in accordance with applicable NEC, NEMA, and UL requirements.</w:t>
      </w:r>
    </w:p>
    <w:p w14:paraId="26EA7F32" w14:textId="623ED71F" w:rsidR="001C6C88" w:rsidRPr="009718F1" w:rsidRDefault="001C6C88" w:rsidP="001C6C88">
      <w:pPr>
        <w:pStyle w:val="Heading2"/>
      </w:pPr>
      <w:bookmarkStart w:id="36" w:name="_Toc61603906"/>
      <w:r>
        <w:lastRenderedPageBreak/>
        <w:t>Warranty</w:t>
      </w:r>
      <w:bookmarkEnd w:id="36"/>
    </w:p>
    <w:p w14:paraId="33FDA3D1" w14:textId="7E1CC1DE" w:rsidR="001C6C88" w:rsidRPr="001C6C88" w:rsidRDefault="001C6C88" w:rsidP="00FE2CFA">
      <w:pPr>
        <w:pStyle w:val="ListParagraph"/>
        <w:numPr>
          <w:ilvl w:val="0"/>
          <w:numId w:val="47"/>
        </w:numPr>
      </w:pPr>
      <w:r w:rsidRPr="001C6C88">
        <w:t>Equipment manufacturer warrants that all goods supplied are free of non-conformities in workmanship and materials for one year from date of initial operation, but not more than eighteen months from date of shipment.</w:t>
      </w:r>
    </w:p>
    <w:p w14:paraId="0808247B" w14:textId="00B0A517" w:rsidR="001C6C88" w:rsidRPr="009718F1" w:rsidRDefault="001C6C88" w:rsidP="001C6C88">
      <w:pPr>
        <w:pStyle w:val="Heading2"/>
      </w:pPr>
      <w:bookmarkStart w:id="37" w:name="_Toc61603907"/>
      <w:r>
        <w:t>Field Test</w:t>
      </w:r>
      <w:bookmarkEnd w:id="37"/>
    </w:p>
    <w:p w14:paraId="3B6C2EF8" w14:textId="5F36395A" w:rsidR="001C6C88" w:rsidRPr="001C6C88" w:rsidRDefault="001C6C88" w:rsidP="00FE2CFA">
      <w:pPr>
        <w:pStyle w:val="ListParagraph"/>
        <w:numPr>
          <w:ilvl w:val="0"/>
          <w:numId w:val="48"/>
        </w:numPr>
      </w:pPr>
      <w:r w:rsidRPr="001C6C88">
        <w:t>Check tightness of all accessible mechanical and electrical connections to assure they are torqued per manufacturer’s recommendations.</w:t>
      </w:r>
    </w:p>
    <w:p w14:paraId="59297244" w14:textId="77777777" w:rsidR="00B87A79" w:rsidRDefault="00B87A79" w:rsidP="00B87A79">
      <w:pPr>
        <w:pStyle w:val="Heading1"/>
      </w:pPr>
      <w:bookmarkStart w:id="38" w:name="_Toc152565120"/>
      <w:bookmarkStart w:id="39" w:name="_Toc152571014"/>
      <w:bookmarkStart w:id="40" w:name="_Toc152572266"/>
      <w:bookmarkStart w:id="41" w:name="_Toc152572417"/>
      <w:bookmarkStart w:id="42" w:name="_Toc152576005"/>
      <w:bookmarkStart w:id="43" w:name="_Toc152565122"/>
      <w:bookmarkStart w:id="44" w:name="_Toc152571016"/>
      <w:bookmarkStart w:id="45" w:name="_Toc152572268"/>
      <w:bookmarkStart w:id="46" w:name="_Toc152572419"/>
      <w:bookmarkStart w:id="47" w:name="_Toc152576007"/>
      <w:bookmarkStart w:id="48" w:name="_Toc126662143"/>
      <w:bookmarkStart w:id="49" w:name="_Toc126746551"/>
      <w:bookmarkStart w:id="50" w:name="_Toc126747864"/>
      <w:bookmarkStart w:id="51" w:name="_Toc126750105"/>
      <w:bookmarkStart w:id="52" w:name="_Toc126750695"/>
      <w:bookmarkStart w:id="53" w:name="_Toc127605755"/>
      <w:bookmarkStart w:id="54" w:name="_Toc127605806"/>
      <w:bookmarkStart w:id="55" w:name="_Toc127610242"/>
      <w:bookmarkStart w:id="56" w:name="_Toc126750696"/>
      <w:bookmarkStart w:id="57" w:name="_Toc133984754"/>
      <w:bookmarkStart w:id="58" w:name="_Toc184712000"/>
      <w:bookmarkStart w:id="59" w:name="_Toc6160390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B87A79">
        <w:t>Additional</w:t>
      </w:r>
      <w:r>
        <w:t xml:space="preserve"> Information</w:t>
      </w:r>
      <w:bookmarkEnd w:id="56"/>
      <w:bookmarkEnd w:id="57"/>
      <w:bookmarkEnd w:id="58"/>
      <w:bookmarkEnd w:id="59"/>
    </w:p>
    <w:p w14:paraId="261177FE" w14:textId="45BFF08D" w:rsidR="00B87A79" w:rsidRDefault="00B87A79" w:rsidP="00B87A79">
      <w:pPr>
        <w:pStyle w:val="Heading2"/>
      </w:pPr>
      <w:bookmarkStart w:id="60" w:name="_Toc483643162"/>
      <w:bookmarkStart w:id="61" w:name="_Toc125182023"/>
      <w:bookmarkStart w:id="62" w:name="_Toc126750697"/>
      <w:bookmarkStart w:id="63" w:name="_Toc133984755"/>
      <w:bookmarkStart w:id="64" w:name="_Toc184712001"/>
      <w:bookmarkStart w:id="65" w:name="_Toc61603909"/>
      <w:r>
        <w:t xml:space="preserve">List of </w:t>
      </w:r>
      <w:r w:rsidRPr="00B87A79">
        <w:t>related</w:t>
      </w:r>
      <w:r>
        <w:t xml:space="preserve"> document</w:t>
      </w:r>
      <w:bookmarkEnd w:id="60"/>
      <w:bookmarkEnd w:id="61"/>
      <w:bookmarkEnd w:id="62"/>
      <w:bookmarkEnd w:id="63"/>
      <w:r>
        <w:t>s</w:t>
      </w:r>
      <w:bookmarkEnd w:id="64"/>
      <w:bookmarkEnd w:id="65"/>
    </w:p>
    <w:tbl>
      <w:tblPr>
        <w:tblStyle w:val="ABBTableStyle"/>
        <w:tblW w:w="5000" w:type="pct"/>
        <w:tblLook w:val="04A0" w:firstRow="1" w:lastRow="0" w:firstColumn="1" w:lastColumn="0" w:noHBand="0" w:noVBand="1"/>
      </w:tblPr>
      <w:tblGrid>
        <w:gridCol w:w="785"/>
        <w:gridCol w:w="5516"/>
        <w:gridCol w:w="2062"/>
      </w:tblGrid>
      <w:tr w:rsidR="00B87A79" w:rsidRPr="005C61CA" w14:paraId="4A3F1427" w14:textId="77777777" w:rsidTr="00BD24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9" w:type="pct"/>
            <w:hideMark/>
          </w:tcPr>
          <w:p w14:paraId="07350439" w14:textId="77777777" w:rsidR="00B87A79" w:rsidRPr="005C61CA" w:rsidRDefault="00B87A79" w:rsidP="005C61CA">
            <w:pPr>
              <w:pStyle w:val="TableText"/>
            </w:pPr>
            <w:r w:rsidRPr="005C61CA">
              <w:t>Ref #</w:t>
            </w:r>
          </w:p>
        </w:tc>
        <w:tc>
          <w:tcPr>
            <w:tcW w:w="3298" w:type="pct"/>
            <w:hideMark/>
          </w:tcPr>
          <w:p w14:paraId="17EFB3FC" w14:textId="77777777" w:rsidR="00B87A79" w:rsidRPr="005C61CA" w:rsidRDefault="00B87A79" w:rsidP="005C61CA">
            <w:pPr>
              <w:pStyle w:val="TableText"/>
              <w:cnfStyle w:val="100000000000" w:firstRow="1" w:lastRow="0" w:firstColumn="0" w:lastColumn="0" w:oddVBand="0" w:evenVBand="0" w:oddHBand="0" w:evenHBand="0" w:firstRowFirstColumn="0" w:firstRowLastColumn="0" w:lastRowFirstColumn="0" w:lastRowLastColumn="0"/>
            </w:pPr>
            <w:r w:rsidRPr="005C61CA">
              <w:t>Document Kind, Title</w:t>
            </w:r>
          </w:p>
        </w:tc>
        <w:tc>
          <w:tcPr>
            <w:tcW w:w="1233" w:type="pct"/>
            <w:hideMark/>
          </w:tcPr>
          <w:p w14:paraId="61D883A4" w14:textId="77777777" w:rsidR="00B87A79" w:rsidRPr="005C61CA" w:rsidRDefault="00B87A79" w:rsidP="005C61CA">
            <w:pPr>
              <w:pStyle w:val="TableText"/>
              <w:cnfStyle w:val="100000000000" w:firstRow="1" w:lastRow="0" w:firstColumn="0" w:lastColumn="0" w:oddVBand="0" w:evenVBand="0" w:oddHBand="0" w:evenHBand="0" w:firstRowFirstColumn="0" w:firstRowLastColumn="0" w:lastRowFirstColumn="0" w:lastRowLastColumn="0"/>
            </w:pPr>
            <w:r w:rsidRPr="005C61CA">
              <w:t>Document No.</w:t>
            </w:r>
          </w:p>
        </w:tc>
      </w:tr>
      <w:tr w:rsidR="00B87A79" w:rsidRPr="005C61CA" w14:paraId="5361826A" w14:textId="77777777" w:rsidTr="00BD2445">
        <w:tc>
          <w:tcPr>
            <w:cnfStyle w:val="001000000000" w:firstRow="0" w:lastRow="0" w:firstColumn="1" w:lastColumn="0" w:oddVBand="0" w:evenVBand="0" w:oddHBand="0" w:evenHBand="0" w:firstRowFirstColumn="0" w:firstRowLastColumn="0" w:lastRowFirstColumn="0" w:lastRowLastColumn="0"/>
            <w:tcW w:w="469" w:type="pct"/>
          </w:tcPr>
          <w:p w14:paraId="70F4F362" w14:textId="77777777" w:rsidR="00B87A79" w:rsidRPr="005C61CA" w:rsidRDefault="00B87A79" w:rsidP="005C61CA">
            <w:pPr>
              <w:pStyle w:val="TableText"/>
            </w:pPr>
          </w:p>
        </w:tc>
        <w:tc>
          <w:tcPr>
            <w:tcW w:w="3298" w:type="pct"/>
          </w:tcPr>
          <w:p w14:paraId="0029E0EE" w14:textId="1B32AB3A" w:rsidR="00B87A79" w:rsidRPr="005C61CA" w:rsidRDefault="00BD2445" w:rsidP="005C61CA">
            <w:pPr>
              <w:pStyle w:val="TableText"/>
              <w:cnfStyle w:val="000000000000" w:firstRow="0" w:lastRow="0" w:firstColumn="0" w:lastColumn="0" w:oddVBand="0" w:evenVBand="0" w:oddHBand="0" w:evenHBand="0" w:firstRowFirstColumn="0" w:firstRowLastColumn="0" w:lastRowFirstColumn="0" w:lastRowLastColumn="0"/>
            </w:pPr>
            <w:r>
              <w:t>Technical Application Guide</w:t>
            </w:r>
          </w:p>
        </w:tc>
        <w:tc>
          <w:tcPr>
            <w:tcW w:w="1233" w:type="pct"/>
          </w:tcPr>
          <w:p w14:paraId="61A6B458" w14:textId="38F91A90" w:rsidR="00B87A79" w:rsidRPr="005C61CA" w:rsidRDefault="00BD2445" w:rsidP="005C61CA">
            <w:pPr>
              <w:pStyle w:val="TableText"/>
              <w:cnfStyle w:val="000000000000" w:firstRow="0" w:lastRow="0" w:firstColumn="0" w:lastColumn="0" w:oddVBand="0" w:evenVBand="0" w:oddHBand="0" w:evenHBand="0" w:firstRowFirstColumn="0" w:firstRowLastColumn="0" w:lastRowFirstColumn="0" w:lastRowLastColumn="0"/>
            </w:pPr>
            <w:r w:rsidRPr="00BD2445">
              <w:t xml:space="preserve">2TDC190003  </w:t>
            </w:r>
          </w:p>
        </w:tc>
      </w:tr>
      <w:tr w:rsidR="00B87A79" w:rsidRPr="005C61CA" w14:paraId="0770BF1A" w14:textId="77777777" w:rsidTr="00BD2445">
        <w:tc>
          <w:tcPr>
            <w:cnfStyle w:val="001000000000" w:firstRow="0" w:lastRow="0" w:firstColumn="1" w:lastColumn="0" w:oddVBand="0" w:evenVBand="0" w:oddHBand="0" w:evenHBand="0" w:firstRowFirstColumn="0" w:firstRowLastColumn="0" w:lastRowFirstColumn="0" w:lastRowLastColumn="0"/>
            <w:tcW w:w="469" w:type="pct"/>
          </w:tcPr>
          <w:p w14:paraId="5ED4FAB1" w14:textId="77777777" w:rsidR="00B87A79" w:rsidRPr="005C61CA" w:rsidRDefault="00B87A79" w:rsidP="005C61CA">
            <w:pPr>
              <w:pStyle w:val="TableText"/>
            </w:pPr>
          </w:p>
        </w:tc>
        <w:tc>
          <w:tcPr>
            <w:tcW w:w="3298" w:type="pct"/>
          </w:tcPr>
          <w:p w14:paraId="2BA23E81" w14:textId="6B439F82" w:rsidR="00B87A79" w:rsidRPr="005C61CA" w:rsidRDefault="00BD2445" w:rsidP="005C61CA">
            <w:pPr>
              <w:pStyle w:val="TableText"/>
              <w:cnfStyle w:val="000000000000" w:firstRow="0" w:lastRow="0" w:firstColumn="0" w:lastColumn="0" w:oddVBand="0" w:evenVBand="0" w:oddHBand="0" w:evenHBand="0" w:firstRowFirstColumn="0" w:firstRowLastColumn="0" w:lastRowFirstColumn="0" w:lastRowLastColumn="0"/>
            </w:pPr>
            <w:r>
              <w:t>Installation, Operations and Maintenance Manual</w:t>
            </w:r>
          </w:p>
        </w:tc>
        <w:tc>
          <w:tcPr>
            <w:tcW w:w="1233" w:type="pct"/>
          </w:tcPr>
          <w:p w14:paraId="0A44AB6A" w14:textId="7E6B87ED" w:rsidR="00B87A79" w:rsidRPr="005C61CA" w:rsidRDefault="00686BE5" w:rsidP="005C61CA">
            <w:pPr>
              <w:pStyle w:val="TableText"/>
              <w:cnfStyle w:val="000000000000" w:firstRow="0" w:lastRow="0" w:firstColumn="0" w:lastColumn="0" w:oddVBand="0" w:evenVBand="0" w:oddHBand="0" w:evenHBand="0" w:firstRowFirstColumn="0" w:firstRowLastColumn="0" w:lastRowFirstColumn="0" w:lastRowLastColumn="0"/>
            </w:pPr>
            <w:r w:rsidRPr="00686BE5">
              <w:t>2TDA090000P0001</w:t>
            </w:r>
          </w:p>
        </w:tc>
      </w:tr>
      <w:tr w:rsidR="00B87A79" w:rsidRPr="005C61CA" w14:paraId="487B0752" w14:textId="77777777" w:rsidTr="00BD2445">
        <w:tc>
          <w:tcPr>
            <w:cnfStyle w:val="001000000000" w:firstRow="0" w:lastRow="0" w:firstColumn="1" w:lastColumn="0" w:oddVBand="0" w:evenVBand="0" w:oddHBand="0" w:evenHBand="0" w:firstRowFirstColumn="0" w:firstRowLastColumn="0" w:lastRowFirstColumn="0" w:lastRowLastColumn="0"/>
            <w:tcW w:w="469" w:type="pct"/>
          </w:tcPr>
          <w:p w14:paraId="0B6007C3" w14:textId="77777777" w:rsidR="00B87A79" w:rsidRPr="005C61CA" w:rsidRDefault="00B87A79" w:rsidP="005C61CA">
            <w:pPr>
              <w:pStyle w:val="TableText"/>
            </w:pPr>
          </w:p>
        </w:tc>
        <w:tc>
          <w:tcPr>
            <w:tcW w:w="3298" w:type="pct"/>
          </w:tcPr>
          <w:p w14:paraId="7E1689F8" w14:textId="77777777" w:rsidR="00B87A79" w:rsidRPr="005C61CA" w:rsidRDefault="00B87A79" w:rsidP="005C61CA">
            <w:pPr>
              <w:pStyle w:val="TableText"/>
              <w:cnfStyle w:val="000000000000" w:firstRow="0" w:lastRow="0" w:firstColumn="0" w:lastColumn="0" w:oddVBand="0" w:evenVBand="0" w:oddHBand="0" w:evenHBand="0" w:firstRowFirstColumn="0" w:firstRowLastColumn="0" w:lastRowFirstColumn="0" w:lastRowLastColumn="0"/>
            </w:pPr>
          </w:p>
        </w:tc>
        <w:tc>
          <w:tcPr>
            <w:tcW w:w="1233" w:type="pct"/>
          </w:tcPr>
          <w:p w14:paraId="41B7EFE5" w14:textId="77777777" w:rsidR="00B87A79" w:rsidRPr="005C61CA" w:rsidRDefault="00B87A79" w:rsidP="005C61CA">
            <w:pPr>
              <w:pStyle w:val="TableText"/>
              <w:cnfStyle w:val="000000000000" w:firstRow="0" w:lastRow="0" w:firstColumn="0" w:lastColumn="0" w:oddVBand="0" w:evenVBand="0" w:oddHBand="0" w:evenHBand="0" w:firstRowFirstColumn="0" w:firstRowLastColumn="0" w:lastRowFirstColumn="0" w:lastRowLastColumn="0"/>
            </w:pPr>
          </w:p>
        </w:tc>
      </w:tr>
      <w:tr w:rsidR="00B87A79" w:rsidRPr="005C61CA" w14:paraId="03DB3CFD" w14:textId="77777777" w:rsidTr="00BD2445">
        <w:tc>
          <w:tcPr>
            <w:cnfStyle w:val="001000000000" w:firstRow="0" w:lastRow="0" w:firstColumn="1" w:lastColumn="0" w:oddVBand="0" w:evenVBand="0" w:oddHBand="0" w:evenHBand="0" w:firstRowFirstColumn="0" w:firstRowLastColumn="0" w:lastRowFirstColumn="0" w:lastRowLastColumn="0"/>
            <w:tcW w:w="469" w:type="pct"/>
          </w:tcPr>
          <w:p w14:paraId="32D4BA8B" w14:textId="77777777" w:rsidR="00B87A79" w:rsidRPr="005C61CA" w:rsidRDefault="00B87A79" w:rsidP="005C61CA">
            <w:pPr>
              <w:pStyle w:val="TableText"/>
            </w:pPr>
          </w:p>
        </w:tc>
        <w:tc>
          <w:tcPr>
            <w:tcW w:w="3298" w:type="pct"/>
          </w:tcPr>
          <w:p w14:paraId="26053399" w14:textId="77777777" w:rsidR="00B87A79" w:rsidRPr="005C61CA" w:rsidRDefault="00B87A79" w:rsidP="005C61CA">
            <w:pPr>
              <w:pStyle w:val="TableText"/>
              <w:cnfStyle w:val="000000000000" w:firstRow="0" w:lastRow="0" w:firstColumn="0" w:lastColumn="0" w:oddVBand="0" w:evenVBand="0" w:oddHBand="0" w:evenHBand="0" w:firstRowFirstColumn="0" w:firstRowLastColumn="0" w:lastRowFirstColumn="0" w:lastRowLastColumn="0"/>
            </w:pPr>
          </w:p>
        </w:tc>
        <w:tc>
          <w:tcPr>
            <w:tcW w:w="1233" w:type="pct"/>
          </w:tcPr>
          <w:p w14:paraId="30994AE7" w14:textId="77777777" w:rsidR="00B87A79" w:rsidRPr="005C61CA" w:rsidRDefault="00B87A79" w:rsidP="005C61CA">
            <w:pPr>
              <w:pStyle w:val="TableText"/>
              <w:cnfStyle w:val="000000000000" w:firstRow="0" w:lastRow="0" w:firstColumn="0" w:lastColumn="0" w:oddVBand="0" w:evenVBand="0" w:oddHBand="0" w:evenHBand="0" w:firstRowFirstColumn="0" w:firstRowLastColumn="0" w:lastRowFirstColumn="0" w:lastRowLastColumn="0"/>
            </w:pPr>
          </w:p>
        </w:tc>
      </w:tr>
      <w:tr w:rsidR="00B87A79" w:rsidRPr="005C61CA" w14:paraId="5F829662" w14:textId="77777777" w:rsidTr="00BD2445">
        <w:tc>
          <w:tcPr>
            <w:cnfStyle w:val="001000000000" w:firstRow="0" w:lastRow="0" w:firstColumn="1" w:lastColumn="0" w:oddVBand="0" w:evenVBand="0" w:oddHBand="0" w:evenHBand="0" w:firstRowFirstColumn="0" w:firstRowLastColumn="0" w:lastRowFirstColumn="0" w:lastRowLastColumn="0"/>
            <w:tcW w:w="469" w:type="pct"/>
          </w:tcPr>
          <w:p w14:paraId="0CBF6AD0" w14:textId="77777777" w:rsidR="00B87A79" w:rsidRPr="005C61CA" w:rsidRDefault="00B87A79" w:rsidP="005C61CA">
            <w:pPr>
              <w:pStyle w:val="TableText"/>
            </w:pPr>
          </w:p>
        </w:tc>
        <w:tc>
          <w:tcPr>
            <w:tcW w:w="3298" w:type="pct"/>
          </w:tcPr>
          <w:p w14:paraId="26716A2E" w14:textId="77777777" w:rsidR="00B87A79" w:rsidRPr="005C61CA" w:rsidRDefault="00B87A79" w:rsidP="005C61CA">
            <w:pPr>
              <w:pStyle w:val="TableText"/>
              <w:cnfStyle w:val="000000000000" w:firstRow="0" w:lastRow="0" w:firstColumn="0" w:lastColumn="0" w:oddVBand="0" w:evenVBand="0" w:oddHBand="0" w:evenHBand="0" w:firstRowFirstColumn="0" w:firstRowLastColumn="0" w:lastRowFirstColumn="0" w:lastRowLastColumn="0"/>
            </w:pPr>
          </w:p>
        </w:tc>
        <w:tc>
          <w:tcPr>
            <w:tcW w:w="1233" w:type="pct"/>
          </w:tcPr>
          <w:p w14:paraId="68033E86" w14:textId="77777777" w:rsidR="00B87A79" w:rsidRPr="005C61CA" w:rsidRDefault="00B87A79" w:rsidP="005C61CA">
            <w:pPr>
              <w:pStyle w:val="TableText"/>
              <w:cnfStyle w:val="000000000000" w:firstRow="0" w:lastRow="0" w:firstColumn="0" w:lastColumn="0" w:oddVBand="0" w:evenVBand="0" w:oddHBand="0" w:evenHBand="0" w:firstRowFirstColumn="0" w:firstRowLastColumn="0" w:lastRowFirstColumn="0" w:lastRowLastColumn="0"/>
            </w:pPr>
          </w:p>
        </w:tc>
      </w:tr>
      <w:tr w:rsidR="00B87A79" w:rsidRPr="005C61CA" w14:paraId="15D33512" w14:textId="77777777" w:rsidTr="00BD2445">
        <w:tc>
          <w:tcPr>
            <w:cnfStyle w:val="001000000000" w:firstRow="0" w:lastRow="0" w:firstColumn="1" w:lastColumn="0" w:oddVBand="0" w:evenVBand="0" w:oddHBand="0" w:evenHBand="0" w:firstRowFirstColumn="0" w:firstRowLastColumn="0" w:lastRowFirstColumn="0" w:lastRowLastColumn="0"/>
            <w:tcW w:w="469" w:type="pct"/>
          </w:tcPr>
          <w:p w14:paraId="2FD02989" w14:textId="77777777" w:rsidR="00B87A79" w:rsidRPr="005C61CA" w:rsidRDefault="00B87A79" w:rsidP="005C61CA">
            <w:pPr>
              <w:pStyle w:val="TableText"/>
            </w:pPr>
          </w:p>
        </w:tc>
        <w:tc>
          <w:tcPr>
            <w:tcW w:w="3298" w:type="pct"/>
          </w:tcPr>
          <w:p w14:paraId="5FD630E1" w14:textId="77777777" w:rsidR="00B87A79" w:rsidRPr="005C61CA" w:rsidRDefault="00B87A79" w:rsidP="005C61CA">
            <w:pPr>
              <w:pStyle w:val="TableText"/>
              <w:cnfStyle w:val="000000000000" w:firstRow="0" w:lastRow="0" w:firstColumn="0" w:lastColumn="0" w:oddVBand="0" w:evenVBand="0" w:oddHBand="0" w:evenHBand="0" w:firstRowFirstColumn="0" w:firstRowLastColumn="0" w:lastRowFirstColumn="0" w:lastRowLastColumn="0"/>
            </w:pPr>
          </w:p>
        </w:tc>
        <w:tc>
          <w:tcPr>
            <w:tcW w:w="1233" w:type="pct"/>
          </w:tcPr>
          <w:p w14:paraId="371E05D9" w14:textId="77777777" w:rsidR="00B87A79" w:rsidRPr="005C61CA" w:rsidRDefault="00B87A79" w:rsidP="005C61CA">
            <w:pPr>
              <w:pStyle w:val="TableText"/>
              <w:cnfStyle w:val="000000000000" w:firstRow="0" w:lastRow="0" w:firstColumn="0" w:lastColumn="0" w:oddVBand="0" w:evenVBand="0" w:oddHBand="0" w:evenHBand="0" w:firstRowFirstColumn="0" w:firstRowLastColumn="0" w:lastRowFirstColumn="0" w:lastRowLastColumn="0"/>
            </w:pPr>
          </w:p>
        </w:tc>
      </w:tr>
      <w:bookmarkEnd w:id="1"/>
    </w:tbl>
    <w:p w14:paraId="626C9712" w14:textId="77777777" w:rsidR="00506374" w:rsidRDefault="00506374" w:rsidP="00B556F0">
      <w:pPr>
        <w:pStyle w:val="Body"/>
      </w:pPr>
    </w:p>
    <w:sectPr w:rsidR="00506374" w:rsidSect="006C402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276" w:right="1276" w:bottom="1389" w:left="2268" w:header="533"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DA127" w14:textId="77777777" w:rsidR="00686BE5" w:rsidRDefault="00686BE5" w:rsidP="00C60D54">
      <w:pPr>
        <w:pStyle w:val="EndnoteSeparator"/>
      </w:pPr>
    </w:p>
  </w:endnote>
  <w:endnote w:type="continuationSeparator" w:id="0">
    <w:p w14:paraId="3B7ACAB1" w14:textId="77777777" w:rsidR="00686BE5" w:rsidRDefault="00686BE5" w:rsidP="00C60D54">
      <w:pPr>
        <w:pStyle w:val="EndnoteSeparatorcont"/>
      </w:pPr>
    </w:p>
  </w:endnote>
  <w:endnote w:type="continuationNotice" w:id="1">
    <w:p w14:paraId="5EBDCCAF" w14:textId="77777777" w:rsidR="00686BE5" w:rsidRDefault="00686BE5"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altName w:val="Trebuchet MS"/>
    <w:panose1 w:val="020D0603020503020204"/>
    <w:charset w:val="00"/>
    <w:family w:val="swiss"/>
    <w:pitch w:val="variable"/>
    <w:sig w:usb0="A000006F" w:usb1="0000004B" w:usb2="00000028"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C049" w14:textId="77777777" w:rsidR="0090770A" w:rsidRDefault="00907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6CA3" w14:textId="77777777" w:rsidR="00686BE5" w:rsidRDefault="00686BE5" w:rsidP="00295D89">
    <w:pPr>
      <w:pStyle w:val="Footer"/>
    </w:pPr>
  </w:p>
  <w:p w14:paraId="64998BF8" w14:textId="77777777" w:rsidR="00686BE5" w:rsidRDefault="00686BE5" w:rsidP="00295D89">
    <w:pPr>
      <w:pStyle w:val="Footer"/>
    </w:pPr>
  </w:p>
  <w:tbl>
    <w:tblPr>
      <w:tblStyle w:val="ABBFooterTable"/>
      <w:tblW w:w="9362" w:type="dxa"/>
      <w:tblInd w:w="-992" w:type="dxa"/>
      <w:tblLayout w:type="fixed"/>
      <w:tblLook w:val="0000" w:firstRow="0" w:lastRow="0" w:firstColumn="0" w:lastColumn="0" w:noHBand="0" w:noVBand="0"/>
    </w:tblPr>
    <w:tblGrid>
      <w:gridCol w:w="2322"/>
      <w:gridCol w:w="2323"/>
      <w:gridCol w:w="2296"/>
      <w:gridCol w:w="709"/>
      <w:gridCol w:w="722"/>
      <w:gridCol w:w="979"/>
      <w:gridCol w:w="11"/>
    </w:tblGrid>
    <w:tr w:rsidR="00686BE5" w:rsidRPr="009912B5" w14:paraId="12CF0C70" w14:textId="77777777" w:rsidTr="00AF27DC">
      <w:tc>
        <w:tcPr>
          <w:tcW w:w="2322" w:type="dxa"/>
        </w:tcPr>
        <w:p w14:paraId="719B925E" w14:textId="77777777" w:rsidR="00686BE5" w:rsidRPr="009912B5" w:rsidRDefault="00686BE5" w:rsidP="000B5C90">
          <w:pPr>
            <w:pStyle w:val="FooterTableCaption"/>
          </w:pPr>
          <w:r w:rsidRPr="009912B5">
            <w:t>STATUS</w:t>
          </w:r>
        </w:p>
        <w:sdt>
          <w:sdtPr>
            <w:rPr>
              <w:szCs w:val="20"/>
            </w:rPr>
            <w:alias w:val="Lifecycle Status"/>
            <w:tag w:val="LifecycleStatus2"/>
            <w:id w:val="-489181595"/>
            <w:dataBinding w:prefixMappings="xmlns:ns0='http://schemas.abb.com/Office/ABBTempCustomXMLPart' " w:xpath="/ns0:ABBTempCustomXMLPart[1]/ns0:LifecycleStatus[1]" w:storeItemID="{5F264419-1DEA-4EBF-B2D3-E16ACAA9AC93}"/>
            <w:dropDownList w:lastValue="Approved">
              <w:listItem w:displayText="Draft" w:value="Draft"/>
              <w:listItem w:displayText="In Review" w:value="In Review"/>
              <w:listItem w:displayText="Approved" w:value="Approved"/>
              <w:listItem w:displayText="Withdrawn" w:value="Withdrawn"/>
            </w:dropDownList>
          </w:sdtPr>
          <w:sdtEndPr/>
          <w:sdtContent>
            <w:p w14:paraId="784B01DA" w14:textId="4AB769BF" w:rsidR="00686BE5" w:rsidRPr="009912B5" w:rsidRDefault="0090770A" w:rsidP="000B5C90">
              <w:pPr>
                <w:pStyle w:val="FooterTableFieldText"/>
              </w:pPr>
              <w:r>
                <w:rPr>
                  <w:szCs w:val="20"/>
                </w:rPr>
                <w:t>Approved</w:t>
              </w:r>
            </w:p>
          </w:sdtContent>
        </w:sdt>
      </w:tc>
      <w:tc>
        <w:tcPr>
          <w:tcW w:w="2323" w:type="dxa"/>
        </w:tcPr>
        <w:p w14:paraId="70930300" w14:textId="77777777" w:rsidR="00686BE5" w:rsidRPr="009912B5" w:rsidRDefault="00686BE5" w:rsidP="000B5C90">
          <w:pPr>
            <w:pStyle w:val="FooterTableCaption"/>
          </w:pPr>
          <w:r w:rsidRPr="009912B5">
            <w:t>SECURITY LEVEL</w:t>
          </w:r>
        </w:p>
        <w:sdt>
          <w:sdtPr>
            <w:rPr>
              <w:szCs w:val="20"/>
            </w:rPr>
            <w:alias w:val="Security Level"/>
            <w:tag w:val="SecurityLevel2"/>
            <w:id w:val="-319820321"/>
            <w:dataBinding w:prefixMappings="xmlns:ns0='http://schemas.abb.com/Office/ABBTempCustomXMLPart' " w:xpath="/ns0:ABBTempCustomXMLPart[1]/ns0:SecurityLevel[1]" w:storeItemID="{5F264419-1DEA-4EBF-B2D3-E16ACAA9AC93}"/>
            <w:dropDownList w:lastValue="Public">
              <w:listItem w:displayText="Internal" w:value="Internal"/>
              <w:listItem w:displayText="Public" w:value="Public"/>
              <w:listItem w:displayText="Confidential" w:value="Confidential"/>
              <w:listItem w:displayText="Strictly Confidential" w:value="Strictly Confidential"/>
            </w:dropDownList>
          </w:sdtPr>
          <w:sdtEndPr/>
          <w:sdtContent>
            <w:p w14:paraId="52E70C1D" w14:textId="7C027917" w:rsidR="00686BE5" w:rsidRPr="009912B5" w:rsidRDefault="0090770A" w:rsidP="000B5C90">
              <w:pPr>
                <w:pStyle w:val="FooterTableFieldText"/>
              </w:pPr>
              <w:r>
                <w:rPr>
                  <w:szCs w:val="20"/>
                </w:rPr>
                <w:t>Public</w:t>
              </w:r>
            </w:p>
          </w:sdtContent>
        </w:sdt>
      </w:tc>
      <w:tc>
        <w:tcPr>
          <w:tcW w:w="2296" w:type="dxa"/>
        </w:tcPr>
        <w:p w14:paraId="04C88AC8" w14:textId="77777777" w:rsidR="00686BE5" w:rsidRPr="009912B5" w:rsidRDefault="00686BE5" w:rsidP="000B5C90">
          <w:pPr>
            <w:pStyle w:val="FooterTableCaption"/>
          </w:pPr>
          <w:r w:rsidRPr="009912B5">
            <w:t>DOCUMENT ID.</w:t>
          </w:r>
        </w:p>
        <w:sdt>
          <w:sdtPr>
            <w:alias w:val="Document Id"/>
            <w:tag w:val="DocumentId2"/>
            <w:id w:val="1786837472"/>
            <w:dataBinding w:prefixMappings="xmlns:ns0='http://schemas.abb.com/Office/ABBTempCustomXMLPart' " w:xpath="/ns0:ABBTempCustomXMLPart[1]/ns0:DocumentId[1]" w:storeItemID="{5F264419-1DEA-4EBF-B2D3-E16ACAA9AC93}"/>
            <w:text/>
          </w:sdtPr>
          <w:sdtEndPr/>
          <w:sdtContent>
            <w:p w14:paraId="1C80D0C2" w14:textId="3B9E0C89" w:rsidR="00686BE5" w:rsidRPr="009912B5" w:rsidRDefault="0090770A" w:rsidP="000B5C90">
              <w:pPr>
                <w:pStyle w:val="FooterTableDocumentID"/>
              </w:pPr>
              <w:r>
                <w:t>2TDC190005</w:t>
              </w:r>
            </w:p>
          </w:sdtContent>
        </w:sdt>
      </w:tc>
      <w:tc>
        <w:tcPr>
          <w:tcW w:w="709" w:type="dxa"/>
        </w:tcPr>
        <w:p w14:paraId="14D55B80" w14:textId="77777777" w:rsidR="00686BE5" w:rsidRPr="009912B5" w:rsidRDefault="00686BE5" w:rsidP="000B5C90">
          <w:pPr>
            <w:pStyle w:val="FooterTableCaption"/>
          </w:pPr>
          <w:r w:rsidRPr="009912B5">
            <w:t>REV.</w:t>
          </w:r>
        </w:p>
        <w:sdt>
          <w:sdtPr>
            <w:alias w:val="Document Revision Id"/>
            <w:tag w:val="DocumentRevisionId2"/>
            <w:id w:val="-1350334910"/>
            <w:dataBinding w:prefixMappings="xmlns:ns0='http://schemas.abb.com/Office/ABBTempCustomXMLPart' " w:xpath="/ns0:ABBTempCustomXMLPart[1]/ns0:DocumentRevisionId[1]" w:storeItemID="{5F264419-1DEA-4EBF-B2D3-E16ACAA9AC93}"/>
            <w:text/>
          </w:sdtPr>
          <w:sdtEndPr/>
          <w:sdtContent>
            <w:p w14:paraId="5823F9BE" w14:textId="68812D8F" w:rsidR="00686BE5" w:rsidRPr="009912B5" w:rsidRDefault="0090770A" w:rsidP="000B5C90">
              <w:pPr>
                <w:pStyle w:val="FooterTableFieldText"/>
              </w:pPr>
              <w:r>
                <w:t>C</w:t>
              </w:r>
            </w:p>
          </w:sdtContent>
        </w:sdt>
      </w:tc>
      <w:tc>
        <w:tcPr>
          <w:tcW w:w="722" w:type="dxa"/>
        </w:tcPr>
        <w:p w14:paraId="7730C95C" w14:textId="77777777" w:rsidR="00686BE5" w:rsidRPr="009912B5" w:rsidRDefault="00686BE5" w:rsidP="000B5C90">
          <w:pPr>
            <w:pStyle w:val="FooterTableCaption"/>
          </w:pPr>
          <w:r w:rsidRPr="009912B5">
            <w:t>LANG.</w:t>
          </w:r>
        </w:p>
        <w:sdt>
          <w:sdtPr>
            <w:rPr>
              <w:noProof/>
            </w:rPr>
            <w:alias w:val="Language Code"/>
            <w:tag w:val="LanguageCode2"/>
            <w:id w:val="-810934208"/>
            <w:dataBinding w:prefixMappings="xmlns:ns0='http://schemas.abb.com/Office/ABBTempCustomXMLPart' " w:xpath="/ns0:ABBTempCustomXMLPart[1]/ns0:LanguageCode[1]" w:storeItemID="{5F264419-1DEA-4EBF-B2D3-E16ACAA9AC93}"/>
            <w:text/>
          </w:sdtPr>
          <w:sdtEndPr/>
          <w:sdtContent>
            <w:p w14:paraId="25A9B85F" w14:textId="77777777" w:rsidR="00686BE5" w:rsidRPr="009912B5" w:rsidRDefault="00686BE5" w:rsidP="000B5C90">
              <w:pPr>
                <w:pStyle w:val="FooterTableFieldText"/>
              </w:pPr>
              <w:r>
                <w:rPr>
                  <w:noProof/>
                </w:rPr>
                <w:t>en</w:t>
              </w:r>
            </w:p>
          </w:sdtContent>
        </w:sdt>
      </w:tc>
      <w:tc>
        <w:tcPr>
          <w:tcW w:w="990" w:type="dxa"/>
          <w:gridSpan w:val="2"/>
        </w:tcPr>
        <w:p w14:paraId="7B12E85A" w14:textId="77777777" w:rsidR="00686BE5" w:rsidRPr="009912B5" w:rsidRDefault="00686BE5" w:rsidP="000B5C90">
          <w:pPr>
            <w:pStyle w:val="FooterTableCaption"/>
          </w:pPr>
          <w:r w:rsidRPr="009912B5">
            <w:t>PAGE</w:t>
          </w:r>
        </w:p>
        <w:p w14:paraId="1F68CEB7" w14:textId="77777777" w:rsidR="00686BE5" w:rsidRPr="009912B5" w:rsidRDefault="00686BE5" w:rsidP="000B5C90">
          <w:pPr>
            <w:pStyle w:val="FooterTableFieldText"/>
          </w:pPr>
          <w:r w:rsidRPr="009912B5">
            <w:fldChar w:fldCharType="begin"/>
          </w:r>
          <w:r w:rsidRPr="009912B5">
            <w:instrText xml:space="preserve"> PAGE   \* MERGEFORMAT </w:instrText>
          </w:r>
          <w:r w:rsidRPr="009912B5">
            <w:fldChar w:fldCharType="separate"/>
          </w:r>
          <w:r w:rsidRPr="009912B5">
            <w:t>2</w:t>
          </w:r>
          <w:r w:rsidRPr="009912B5">
            <w:fldChar w:fldCharType="end"/>
          </w:r>
          <w:r w:rsidRPr="009912B5">
            <w:t>/</w:t>
          </w:r>
          <w:r w:rsidR="0090770A">
            <w:fldChar w:fldCharType="begin"/>
          </w:r>
          <w:r w:rsidR="0090770A">
            <w:instrText xml:space="preserve"> NUMPAGES   \* MERGEFORMAT </w:instrText>
          </w:r>
          <w:r w:rsidR="0090770A">
            <w:fldChar w:fldCharType="separate"/>
          </w:r>
          <w:r w:rsidRPr="009912B5">
            <w:t>2</w:t>
          </w:r>
          <w:r w:rsidR="0090770A">
            <w:fldChar w:fldCharType="end"/>
          </w:r>
        </w:p>
      </w:tc>
    </w:tr>
    <w:tr w:rsidR="00686BE5" w:rsidRPr="009912B5" w14:paraId="6B38A26F" w14:textId="77777777" w:rsidTr="00AF27DC">
      <w:trPr>
        <w:gridAfter w:val="1"/>
        <w:wAfter w:w="11" w:type="dxa"/>
      </w:trPr>
      <w:tc>
        <w:tcPr>
          <w:tcW w:w="9351" w:type="dxa"/>
          <w:gridSpan w:val="6"/>
        </w:tcPr>
        <w:p w14:paraId="2C1CE2E1" w14:textId="77777777" w:rsidR="00686BE5" w:rsidRPr="009912B5" w:rsidRDefault="00686BE5" w:rsidP="000B5C90">
          <w:pPr>
            <w:pStyle w:val="FooterTableCopyright"/>
          </w:pPr>
          <w:r w:rsidRPr="008C4CC0">
            <w:t xml:space="preserve">© Copyright </w:t>
          </w:r>
          <w:bookmarkStart w:id="66" w:name="_Hlk1725228"/>
          <w:sdt>
            <w:sdtPr>
              <w:alias w:val="Year of first publication"/>
              <w:tag w:val="YearOfFirstPublication2"/>
              <w:id w:val="-119919044"/>
              <w:dataBinding w:prefixMappings="xmlns:ns0='http://schemas.abb.com/Office/ABBTempCustomXMLPart' " w:xpath="/ns0:ABBTempCustomXMLPart[1]/ns0:YearOfFirstPublication[1]" w:storeItemID="{5F264419-1DEA-4EBF-B2D3-E16ACAA9AC93}"/>
              <w:text/>
            </w:sdtPr>
            <w:sdtEndPr/>
            <w:sdtContent>
              <w:r>
                <w:t>2021</w:t>
              </w:r>
            </w:sdtContent>
          </w:sdt>
          <w:bookmarkEnd w:id="66"/>
          <w:r w:rsidRPr="008C4CC0">
            <w:t xml:space="preserve"> ABB. All rights reserved.</w:t>
          </w:r>
        </w:p>
      </w:tc>
    </w:tr>
  </w:tbl>
  <w:p w14:paraId="76BC6E36" w14:textId="77777777" w:rsidR="00686BE5" w:rsidRPr="008C4CC0" w:rsidRDefault="00686BE5" w:rsidP="00295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0479" w14:textId="77777777" w:rsidR="00686BE5" w:rsidRDefault="00686BE5" w:rsidP="00295D89">
    <w:pPr>
      <w:pStyle w:val="Footer"/>
    </w:pPr>
  </w:p>
  <w:p w14:paraId="1F1686CD" w14:textId="77777777" w:rsidR="00686BE5" w:rsidRPr="00295D89" w:rsidRDefault="00686BE5" w:rsidP="00295D89">
    <w:pPr>
      <w:pStyle w:val="Footer"/>
    </w:pPr>
  </w:p>
  <w:tbl>
    <w:tblPr>
      <w:tblStyle w:val="ABBFooterTable"/>
      <w:tblW w:w="9356" w:type="dxa"/>
      <w:tblInd w:w="-992" w:type="dxa"/>
      <w:tblLayout w:type="fixed"/>
      <w:tblLook w:val="0000" w:firstRow="0" w:lastRow="0" w:firstColumn="0" w:lastColumn="0" w:noHBand="0" w:noVBand="0"/>
    </w:tblPr>
    <w:tblGrid>
      <w:gridCol w:w="4653"/>
      <w:gridCol w:w="2280"/>
      <w:gridCol w:w="708"/>
      <w:gridCol w:w="720"/>
      <w:gridCol w:w="995"/>
    </w:tblGrid>
    <w:tr w:rsidR="00686BE5" w:rsidRPr="00E03AD7" w14:paraId="6C65BC7A" w14:textId="77777777" w:rsidTr="00134A93">
      <w:tc>
        <w:tcPr>
          <w:tcW w:w="2486" w:type="pct"/>
        </w:tcPr>
        <w:p w14:paraId="3E3E2F14" w14:textId="77777777" w:rsidR="00686BE5" w:rsidRPr="00E03AD7" w:rsidRDefault="00686BE5" w:rsidP="00E03AD7">
          <w:pPr>
            <w:pStyle w:val="FooterTableCaption"/>
          </w:pPr>
          <w:r w:rsidRPr="00E03AD7">
            <w:t>PREPARED</w:t>
          </w:r>
        </w:p>
        <w:bookmarkStart w:id="67" w:name="_Hlk528680582"/>
        <w:p w14:paraId="72A0EC7A" w14:textId="11E005CC" w:rsidR="00686BE5" w:rsidRPr="00E03AD7" w:rsidRDefault="0090770A" w:rsidP="00734218">
          <w:pPr>
            <w:pStyle w:val="FooterTableFieldText"/>
          </w:pPr>
          <w:sdt>
            <w:sdtPr>
              <w:rPr>
                <w:szCs w:val="20"/>
              </w:rPr>
              <w:alias w:val="Prepared Date"/>
              <w:tag w:val="PreparedDate"/>
              <w:id w:val="-1661989281"/>
              <w:date w:fullDate="2021-01-14T00:00:00Z">
                <w:dateFormat w:val="yyyy-MM-dd"/>
                <w:lid w:val="en-GB"/>
                <w:storeMappedDataAs w:val="dateTime"/>
                <w:calendar w:val="gregorian"/>
              </w:date>
            </w:sdtPr>
            <w:sdtEndPr/>
            <w:sdtContent>
              <w:r w:rsidR="00686BE5">
                <w:rPr>
                  <w:szCs w:val="20"/>
                  <w:lang w:val="en-GB"/>
                </w:rPr>
                <w:t>2021-01-14</w:t>
              </w:r>
            </w:sdtContent>
          </w:sdt>
          <w:bookmarkStart w:id="68" w:name="_Hlk528680699"/>
          <w:bookmarkEnd w:id="67"/>
          <w:r w:rsidR="00686BE5">
            <w:rPr>
              <w:szCs w:val="20"/>
            </w:rPr>
            <w:tab/>
          </w:r>
          <w:sdt>
            <w:sdtPr>
              <w:rPr>
                <w:szCs w:val="20"/>
              </w:rPr>
              <w:alias w:val="Prepared By Person"/>
              <w:tag w:val="PreparedByPerson"/>
              <w:id w:val="1974250651"/>
              <w:text/>
            </w:sdtPr>
            <w:sdtEndPr/>
            <w:sdtContent>
              <w:r>
                <w:rPr>
                  <w:szCs w:val="20"/>
                </w:rPr>
                <w:t>Brittany Mosesso</w:t>
              </w:r>
            </w:sdtContent>
          </w:sdt>
          <w:bookmarkEnd w:id="68"/>
        </w:p>
      </w:tc>
      <w:tc>
        <w:tcPr>
          <w:tcW w:w="1218" w:type="pct"/>
        </w:tcPr>
        <w:p w14:paraId="229CF8D6" w14:textId="77777777" w:rsidR="00686BE5" w:rsidRPr="00E03AD7" w:rsidRDefault="00686BE5" w:rsidP="00E03AD7">
          <w:pPr>
            <w:pStyle w:val="FooterTableCaption"/>
          </w:pPr>
          <w:r w:rsidRPr="00E03AD7">
            <w:t>STATUS</w:t>
          </w:r>
        </w:p>
        <w:bookmarkStart w:id="69" w:name="_Hlk528678561" w:displacedByCustomXml="next"/>
        <w:sdt>
          <w:sdtPr>
            <w:rPr>
              <w:szCs w:val="20"/>
            </w:rPr>
            <w:alias w:val="Lifecycle Status"/>
            <w:tag w:val="LifecycleStatus"/>
            <w:id w:val="1366554126"/>
            <w:dataBinding w:prefixMappings="xmlns:ns0='http://schemas.abb.com/Office/ABBTempCustomXMLPart' " w:xpath="/ns0:ABBTempCustomXMLPart[1]/ns0:LifecycleStatus[1]" w:storeItemID="{5F264419-1DEA-4EBF-B2D3-E16ACAA9AC93}"/>
            <w:dropDownList w:lastValue="Approved">
              <w:listItem w:displayText="Draft" w:value="Draft"/>
              <w:listItem w:displayText="In Review" w:value="In Review"/>
              <w:listItem w:displayText="Approved" w:value="Approved"/>
              <w:listItem w:displayText="Withdrawn" w:value="Withdrawn"/>
            </w:dropDownList>
          </w:sdtPr>
          <w:sdtEndPr/>
          <w:sdtContent>
            <w:p w14:paraId="7B02EE99" w14:textId="2BDB9148" w:rsidR="00686BE5" w:rsidRPr="00E03AD7" w:rsidRDefault="0090770A" w:rsidP="00E03AD7">
              <w:pPr>
                <w:pStyle w:val="FooterTableFieldText"/>
                <w:tabs>
                  <w:tab w:val="right" w:pos="9356"/>
                </w:tabs>
              </w:pPr>
              <w:r>
                <w:rPr>
                  <w:szCs w:val="20"/>
                </w:rPr>
                <w:t>Approved</w:t>
              </w:r>
            </w:p>
          </w:sdtContent>
        </w:sdt>
        <w:bookmarkEnd w:id="69" w:displacedByCustomXml="prev"/>
      </w:tc>
      <w:tc>
        <w:tcPr>
          <w:tcW w:w="1296" w:type="pct"/>
          <w:gridSpan w:val="3"/>
        </w:tcPr>
        <w:p w14:paraId="3A886103" w14:textId="77777777" w:rsidR="00686BE5" w:rsidRPr="00E03AD7" w:rsidRDefault="00686BE5" w:rsidP="00E03AD7">
          <w:pPr>
            <w:pStyle w:val="FooterTableCaption"/>
          </w:pPr>
          <w:r w:rsidRPr="00E03AD7">
            <w:t>SECURITY LEVEL</w:t>
          </w:r>
        </w:p>
        <w:bookmarkStart w:id="70" w:name="_Hlk528678584" w:displacedByCustomXml="next"/>
        <w:sdt>
          <w:sdtPr>
            <w:rPr>
              <w:szCs w:val="20"/>
            </w:rPr>
            <w:alias w:val="Security Level"/>
            <w:tag w:val="SecurityLevel"/>
            <w:id w:val="-1535105132"/>
            <w:dataBinding w:prefixMappings="xmlns:ns0='http://schemas.abb.com/Office/ABBTempCustomXMLPart' " w:xpath="/ns0:ABBTempCustomXMLPart[1]/ns0:SecurityLevel[1]" w:storeItemID="{5F264419-1DEA-4EBF-B2D3-E16ACAA9AC93}"/>
            <w:dropDownList w:lastValue="Public">
              <w:listItem w:displayText="Internal" w:value="Internal"/>
              <w:listItem w:displayText="Public" w:value="Public"/>
              <w:listItem w:displayText="Confidential" w:value="Confidential"/>
              <w:listItem w:displayText="Strictly Confidential" w:value="Strictly Confidential"/>
            </w:dropDownList>
          </w:sdtPr>
          <w:sdtEndPr/>
          <w:sdtContent>
            <w:p w14:paraId="1CFE8CA1" w14:textId="6F95490A" w:rsidR="00686BE5" w:rsidRPr="00E03AD7" w:rsidRDefault="0090770A" w:rsidP="00E03AD7">
              <w:pPr>
                <w:pStyle w:val="FooterTableFieldText"/>
              </w:pPr>
              <w:r>
                <w:rPr>
                  <w:szCs w:val="20"/>
                </w:rPr>
                <w:t>Public</w:t>
              </w:r>
            </w:p>
          </w:sdtContent>
        </w:sdt>
        <w:bookmarkEnd w:id="70" w:displacedByCustomXml="prev"/>
      </w:tc>
    </w:tr>
    <w:tr w:rsidR="00686BE5" w:rsidRPr="00E03AD7" w14:paraId="739D3640" w14:textId="77777777" w:rsidTr="006C4025">
      <w:tc>
        <w:tcPr>
          <w:tcW w:w="2486" w:type="pct"/>
        </w:tcPr>
        <w:p w14:paraId="15FC72CF" w14:textId="77777777" w:rsidR="00686BE5" w:rsidRPr="00E03AD7" w:rsidRDefault="00686BE5" w:rsidP="00E03AD7">
          <w:pPr>
            <w:pStyle w:val="FooterTableCaption"/>
          </w:pPr>
          <w:r w:rsidRPr="00E03AD7">
            <w:t>APPROVED</w:t>
          </w:r>
        </w:p>
        <w:p w14:paraId="10CD24A0" w14:textId="102673D8" w:rsidR="00686BE5" w:rsidRPr="00734218" w:rsidRDefault="0090770A" w:rsidP="00734218">
          <w:pPr>
            <w:pStyle w:val="FooterTableFieldText"/>
          </w:pPr>
          <w:sdt>
            <w:sdtPr>
              <w:rPr>
                <w:szCs w:val="20"/>
              </w:rPr>
              <w:alias w:val="Approval Date"/>
              <w:tag w:val="ApprovalDate"/>
              <w:id w:val="88660944"/>
              <w:date w:fullDate="2021-04-14T00:00:00Z">
                <w:dateFormat w:val="yyyy-MM-dd"/>
                <w:lid w:val="en-GB"/>
                <w:storeMappedDataAs w:val="dateTime"/>
                <w:calendar w:val="gregorian"/>
              </w:date>
            </w:sdtPr>
            <w:sdtEndPr/>
            <w:sdtContent>
              <w:r>
                <w:rPr>
                  <w:szCs w:val="20"/>
                </w:rPr>
                <w:t>2021-04-14</w:t>
              </w:r>
            </w:sdtContent>
          </w:sdt>
          <w:r w:rsidR="00686BE5">
            <w:rPr>
              <w:szCs w:val="20"/>
            </w:rPr>
            <w:tab/>
          </w:r>
          <w:sdt>
            <w:sdtPr>
              <w:rPr>
                <w:szCs w:val="20"/>
              </w:rPr>
              <w:alias w:val="Approved By Person"/>
              <w:tag w:val="ApprovedByPerson"/>
              <w:id w:val="71555416"/>
              <w:text/>
            </w:sdtPr>
            <w:sdtEndPr/>
            <w:sdtContent>
              <w:r>
                <w:rPr>
                  <w:szCs w:val="20"/>
                </w:rPr>
                <w:t>Brittany Mosesso</w:t>
              </w:r>
            </w:sdtContent>
          </w:sdt>
        </w:p>
      </w:tc>
      <w:tc>
        <w:tcPr>
          <w:tcW w:w="2514" w:type="pct"/>
          <w:gridSpan w:val="4"/>
        </w:tcPr>
        <w:p w14:paraId="2902D529" w14:textId="77777777" w:rsidR="00686BE5" w:rsidRPr="00E03AD7" w:rsidRDefault="00686BE5" w:rsidP="00E03AD7">
          <w:pPr>
            <w:pStyle w:val="FooterTableCaption"/>
          </w:pPr>
          <w:r w:rsidRPr="00E03AD7">
            <w:t>DOCUMENT KIND</w:t>
          </w:r>
        </w:p>
        <w:p w14:paraId="6CB840DC" w14:textId="77777777" w:rsidR="00686BE5" w:rsidRPr="00E03AD7" w:rsidRDefault="00686BE5" w:rsidP="00E03AD7">
          <w:pPr>
            <w:pStyle w:val="FooterTableFieldText"/>
          </w:pPr>
          <w:r>
            <w:t>Technical Guide</w:t>
          </w:r>
        </w:p>
      </w:tc>
    </w:tr>
    <w:tr w:rsidR="00686BE5" w:rsidRPr="00E03AD7" w14:paraId="3DAB3D6C" w14:textId="77777777" w:rsidTr="00AF27DC">
      <w:tc>
        <w:tcPr>
          <w:tcW w:w="2486" w:type="pct"/>
        </w:tcPr>
        <w:p w14:paraId="713718AD" w14:textId="77777777" w:rsidR="00686BE5" w:rsidRPr="00E03AD7" w:rsidRDefault="00686BE5" w:rsidP="00E03AD7">
          <w:pPr>
            <w:pStyle w:val="FooterTableCaption"/>
            <w:rPr>
              <w:highlight w:val="yellow"/>
            </w:rPr>
          </w:pPr>
          <w:r w:rsidRPr="00E03AD7">
            <w:t>OWNING ORGANIZATION</w:t>
          </w:r>
        </w:p>
        <w:sdt>
          <w:sdtPr>
            <w:alias w:val="Owning Organization"/>
            <w:tag w:val="OwningOrganization"/>
            <w:id w:val="1045943742"/>
            <w:text/>
          </w:sdtPr>
          <w:sdtEndPr/>
          <w:sdtContent>
            <w:p w14:paraId="69BAA68C" w14:textId="77777777" w:rsidR="00686BE5" w:rsidRPr="00E03AD7" w:rsidRDefault="00686BE5" w:rsidP="00E03AD7">
              <w:pPr>
                <w:pStyle w:val="FooterTableFieldText"/>
                <w:rPr>
                  <w:highlight w:val="yellow"/>
                </w:rPr>
              </w:pPr>
              <w:r>
                <w:t>ELDS</w:t>
              </w:r>
            </w:p>
          </w:sdtContent>
        </w:sdt>
      </w:tc>
      <w:tc>
        <w:tcPr>
          <w:tcW w:w="1218" w:type="pct"/>
        </w:tcPr>
        <w:p w14:paraId="389432E2" w14:textId="77777777" w:rsidR="00686BE5" w:rsidRPr="00E03AD7" w:rsidRDefault="00686BE5" w:rsidP="00E03AD7">
          <w:pPr>
            <w:pStyle w:val="FooterTableCaption"/>
          </w:pPr>
          <w:r w:rsidRPr="00E03AD7">
            <w:t>DOCUMENT ID.</w:t>
          </w:r>
        </w:p>
        <w:bookmarkStart w:id="71" w:name="_Hlk528678610" w:displacedByCustomXml="next"/>
        <w:sdt>
          <w:sdtPr>
            <w:alias w:val="Document Id"/>
            <w:tag w:val="DocumentId"/>
            <w:id w:val="1744986680"/>
            <w:dataBinding w:prefixMappings="xmlns:ns0='http://schemas.abb.com/Office/ABBTempCustomXMLPart' " w:xpath="/ns0:ABBTempCustomXMLPart[1]/ns0:DocumentId[1]" w:storeItemID="{5F264419-1DEA-4EBF-B2D3-E16ACAA9AC93}"/>
            <w:text/>
          </w:sdtPr>
          <w:sdtEndPr/>
          <w:sdtContent>
            <w:p w14:paraId="2870E2C4" w14:textId="19AE6289" w:rsidR="00686BE5" w:rsidRPr="00E03AD7" w:rsidRDefault="0090770A" w:rsidP="00E03AD7">
              <w:pPr>
                <w:pStyle w:val="FooterTableDocumentID"/>
              </w:pPr>
              <w:r>
                <w:t>2TDC190005</w:t>
              </w:r>
            </w:p>
          </w:sdtContent>
        </w:sdt>
        <w:bookmarkEnd w:id="71" w:displacedByCustomXml="prev"/>
      </w:tc>
      <w:tc>
        <w:tcPr>
          <w:tcW w:w="706" w:type="dxa"/>
        </w:tcPr>
        <w:p w14:paraId="0DB84ACE" w14:textId="77777777" w:rsidR="00686BE5" w:rsidRPr="00E03AD7" w:rsidRDefault="00686BE5" w:rsidP="00E03AD7">
          <w:pPr>
            <w:pStyle w:val="FooterTableCaption"/>
          </w:pPr>
          <w:r w:rsidRPr="00E03AD7">
            <w:t>REV.</w:t>
          </w:r>
        </w:p>
        <w:bookmarkStart w:id="72" w:name="_Hlk528678633" w:displacedByCustomXml="next"/>
        <w:sdt>
          <w:sdtPr>
            <w:alias w:val="Document Revision Id"/>
            <w:tag w:val="DocumentRevisionId"/>
            <w:id w:val="1166666606"/>
            <w:dataBinding w:prefixMappings="xmlns:ns0='http://schemas.abb.com/Office/ABBTempCustomXMLPart' " w:xpath="/ns0:ABBTempCustomXMLPart[1]/ns0:DocumentRevisionId[1]" w:storeItemID="{5F264419-1DEA-4EBF-B2D3-E16ACAA9AC93}"/>
            <w:text/>
          </w:sdtPr>
          <w:sdtEndPr/>
          <w:sdtContent>
            <w:p w14:paraId="721A6CE4" w14:textId="6EC66C4B" w:rsidR="00686BE5" w:rsidRPr="00E03AD7" w:rsidRDefault="0090770A" w:rsidP="00E03AD7">
              <w:pPr>
                <w:pStyle w:val="FooterTableFieldText"/>
              </w:pPr>
              <w:r>
                <w:t>C</w:t>
              </w:r>
            </w:p>
          </w:sdtContent>
        </w:sdt>
        <w:bookmarkEnd w:id="72" w:displacedByCustomXml="prev"/>
      </w:tc>
      <w:tc>
        <w:tcPr>
          <w:tcW w:w="720" w:type="dxa"/>
        </w:tcPr>
        <w:p w14:paraId="7AD05F89" w14:textId="77777777" w:rsidR="00686BE5" w:rsidRPr="00E03AD7" w:rsidRDefault="00686BE5" w:rsidP="00E03AD7">
          <w:pPr>
            <w:pStyle w:val="FooterTableCaption"/>
          </w:pPr>
          <w:r w:rsidRPr="00E03AD7">
            <w:t>LANG.</w:t>
          </w:r>
        </w:p>
        <w:bookmarkStart w:id="73" w:name="_Hlk528678651" w:displacedByCustomXml="next"/>
        <w:sdt>
          <w:sdtPr>
            <w:rPr>
              <w:noProof/>
            </w:rPr>
            <w:alias w:val="Language Code"/>
            <w:tag w:val="LanguageCode"/>
            <w:id w:val="-1693449313"/>
            <w:dataBinding w:prefixMappings="xmlns:ns0='http://schemas.abb.com/Office/ABBTempCustomXMLPart' " w:xpath="/ns0:ABBTempCustomXMLPart[1]/ns0:LanguageCode[1]" w:storeItemID="{5F264419-1DEA-4EBF-B2D3-E16ACAA9AC93}"/>
            <w:text/>
          </w:sdtPr>
          <w:sdtEndPr/>
          <w:sdtContent>
            <w:p w14:paraId="26EDFC96" w14:textId="77777777" w:rsidR="00686BE5" w:rsidRPr="00E03AD7" w:rsidRDefault="00686BE5" w:rsidP="00E03AD7">
              <w:pPr>
                <w:pStyle w:val="FooterTableFieldText"/>
              </w:pPr>
              <w:r>
                <w:rPr>
                  <w:noProof/>
                </w:rPr>
                <w:t>en</w:t>
              </w:r>
            </w:p>
          </w:sdtContent>
        </w:sdt>
        <w:bookmarkEnd w:id="73" w:displacedByCustomXml="prev"/>
      </w:tc>
      <w:tc>
        <w:tcPr>
          <w:tcW w:w="994" w:type="dxa"/>
        </w:tcPr>
        <w:p w14:paraId="12FFDD0A" w14:textId="77777777" w:rsidR="00686BE5" w:rsidRPr="00E03AD7" w:rsidRDefault="00686BE5" w:rsidP="00E03AD7">
          <w:pPr>
            <w:pStyle w:val="FooterTableCaption"/>
          </w:pPr>
          <w:r w:rsidRPr="00E03AD7">
            <w:t>PAGE</w:t>
          </w:r>
        </w:p>
        <w:p w14:paraId="7CCF743D" w14:textId="77777777" w:rsidR="00686BE5" w:rsidRPr="00E03AD7" w:rsidRDefault="00686BE5" w:rsidP="00E03AD7">
          <w:pPr>
            <w:pStyle w:val="FooterTableFieldText"/>
          </w:pPr>
          <w:r w:rsidRPr="008C4CC0">
            <w:rPr>
              <w:szCs w:val="16"/>
            </w:rPr>
            <w:fldChar w:fldCharType="begin"/>
          </w:r>
          <w:r w:rsidRPr="008C4CC0">
            <w:rPr>
              <w:szCs w:val="16"/>
            </w:rPr>
            <w:instrText xml:space="preserve"> PAGE   \* MERGEFORMAT </w:instrText>
          </w:r>
          <w:r w:rsidRPr="008C4CC0">
            <w:rPr>
              <w:szCs w:val="16"/>
            </w:rPr>
            <w:fldChar w:fldCharType="separate"/>
          </w:r>
          <w:r>
            <w:rPr>
              <w:szCs w:val="16"/>
            </w:rPr>
            <w:t>1</w:t>
          </w:r>
          <w:r w:rsidRPr="008C4CC0">
            <w:rPr>
              <w:szCs w:val="16"/>
            </w:rPr>
            <w:fldChar w:fldCharType="end"/>
          </w:r>
          <w:r w:rsidRPr="008C4CC0">
            <w:rPr>
              <w:szCs w:val="16"/>
            </w:rPr>
            <w:t>/</w:t>
          </w:r>
          <w:r w:rsidRPr="008C4CC0">
            <w:rPr>
              <w:szCs w:val="16"/>
            </w:rPr>
            <w:fldChar w:fldCharType="begin"/>
          </w:r>
          <w:r w:rsidRPr="008C4CC0">
            <w:rPr>
              <w:szCs w:val="16"/>
            </w:rPr>
            <w:instrText xml:space="preserve"> NUMPAGES   \* MERGEFORMAT </w:instrText>
          </w:r>
          <w:r w:rsidRPr="008C4CC0">
            <w:rPr>
              <w:szCs w:val="16"/>
            </w:rPr>
            <w:fldChar w:fldCharType="separate"/>
          </w:r>
          <w:r>
            <w:rPr>
              <w:szCs w:val="16"/>
            </w:rPr>
            <w:t>2</w:t>
          </w:r>
          <w:r w:rsidRPr="008C4CC0">
            <w:rPr>
              <w:szCs w:val="16"/>
            </w:rPr>
            <w:fldChar w:fldCharType="end"/>
          </w:r>
        </w:p>
      </w:tc>
    </w:tr>
    <w:tr w:rsidR="00686BE5" w:rsidRPr="000E0F7D" w14:paraId="1FFA82BB" w14:textId="77777777" w:rsidTr="006C4025">
      <w:tc>
        <w:tcPr>
          <w:tcW w:w="5000" w:type="pct"/>
          <w:gridSpan w:val="5"/>
        </w:tcPr>
        <w:p w14:paraId="6D603C69" w14:textId="77777777" w:rsidR="00686BE5" w:rsidRPr="000E0F7D" w:rsidRDefault="00686BE5" w:rsidP="000E0F7D">
          <w:pPr>
            <w:pStyle w:val="FooterTableCopyright"/>
          </w:pPr>
          <w:r w:rsidRPr="000E0F7D">
            <w:t xml:space="preserve">© Copyright </w:t>
          </w:r>
          <w:sdt>
            <w:sdtPr>
              <w:alias w:val="Year of first publication"/>
              <w:tag w:val="YearOfFirstPublication"/>
              <w:id w:val="-771933202"/>
              <w:lock w:val="sdtLocked"/>
              <w:dataBinding w:prefixMappings="xmlns:ns0='http://schemas.abb.com/Office/ABBTempCustomXMLPart' " w:xpath="/ns0:ABBTempCustomXMLPart[1]/ns0:YearOfFirstPublication[1]" w:storeItemID="{5F264419-1DEA-4EBF-B2D3-E16ACAA9AC93}"/>
              <w:text/>
            </w:sdtPr>
            <w:sdtEndPr/>
            <w:sdtContent>
              <w:r>
                <w:t>2021</w:t>
              </w:r>
            </w:sdtContent>
          </w:sdt>
          <w:r w:rsidRPr="000E0F7D">
            <w:t xml:space="preserve"> ABB. All rights reserved.</w:t>
          </w:r>
        </w:p>
      </w:tc>
    </w:tr>
  </w:tbl>
  <w:p w14:paraId="6875F9B3" w14:textId="77777777" w:rsidR="00686BE5" w:rsidRPr="00295D89" w:rsidRDefault="00686BE5" w:rsidP="00295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F8547" w14:textId="77777777" w:rsidR="00686BE5" w:rsidRDefault="00686BE5" w:rsidP="004266B9">
      <w:pPr>
        <w:pStyle w:val="FootnoteSeparator"/>
      </w:pPr>
    </w:p>
  </w:footnote>
  <w:footnote w:type="continuationSeparator" w:id="0">
    <w:p w14:paraId="29ED531C" w14:textId="77777777" w:rsidR="00686BE5" w:rsidRDefault="00686BE5" w:rsidP="004266B9">
      <w:pPr>
        <w:pStyle w:val="FootnoteSeparatorcont"/>
      </w:pPr>
    </w:p>
  </w:footnote>
  <w:footnote w:type="continuationNotice" w:id="1">
    <w:p w14:paraId="02203FC1" w14:textId="77777777" w:rsidR="00686BE5" w:rsidRDefault="00686BE5"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D48B" w14:textId="77777777" w:rsidR="0090770A" w:rsidRDefault="00907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EFB7" w14:textId="344539B0" w:rsidR="00686BE5" w:rsidRPr="007257FA" w:rsidRDefault="00686BE5" w:rsidP="00DF6EEA">
    <w:pPr>
      <w:pStyle w:val="Header"/>
    </w:pPr>
    <w:r>
      <w:tab/>
    </w:r>
    <w:r w:rsidRPr="007257FA">
      <w:fldChar w:fldCharType="begin"/>
    </w:r>
    <w:r w:rsidRPr="007257FA">
      <w:instrText xml:space="preserve"> STYLEREF  "_T2 Title" </w:instrText>
    </w:r>
    <w:r w:rsidRPr="007257FA">
      <w:fldChar w:fldCharType="separate"/>
    </w:r>
    <w:r w:rsidR="0090770A">
      <w:rPr>
        <w:noProof/>
      </w:rPr>
      <w:t>MNS-MCC Non-Arc Resistant / Arc Resistant / Intelligent</w:t>
    </w:r>
    <w:r w:rsidRPr="007257F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FCD3" w14:textId="77777777" w:rsidR="00686BE5" w:rsidRDefault="00686BE5" w:rsidP="00981245">
    <w:pPr>
      <w:pStyle w:val="Header"/>
    </w:pPr>
    <w:r>
      <w:rPr>
        <w:noProof/>
        <w:lang w:eastAsia="de-CH"/>
      </w:rPr>
      <mc:AlternateContent>
        <mc:Choice Requires="wpg">
          <w:drawing>
            <wp:anchor distT="0" distB="0" distL="114300" distR="114300" simplePos="0" relativeHeight="251658240" behindDoc="1" locked="1" layoutInCell="1" allowOverlap="1" wp14:anchorId="273A55AF" wp14:editId="03F5F16C">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66C956"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r>
      <w:rPr>
        <w:noProof/>
        <w:lang w:eastAsia="de-CH"/>
      </w:rPr>
      <mc:AlternateContent>
        <mc:Choice Requires="wps">
          <w:drawing>
            <wp:anchor distT="0" distB="0" distL="114300" distR="114300" simplePos="0" relativeHeight="251660288" behindDoc="0" locked="1" layoutInCell="1" allowOverlap="1" wp14:anchorId="0D3B5D5B" wp14:editId="39792A79">
              <wp:simplePos x="0" y="0"/>
              <wp:positionH relativeFrom="margin">
                <wp:align>right</wp:align>
              </wp:positionH>
              <wp:positionV relativeFrom="margin">
                <wp:align>top</wp:align>
              </wp:positionV>
              <wp:extent cx="5934240" cy="68760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93424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63CAF" id="Rectangle 3" o:spid="_x0000_s1026" style="position:absolute;margin-left:416.05pt;margin-top:0;width:467.25pt;height:54.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E495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1C8B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22374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2EB43E72"/>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AC811A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CFE2CE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104156D"/>
    <w:multiLevelType w:val="hybridMultilevel"/>
    <w:tmpl w:val="367ED044"/>
    <w:lvl w:ilvl="0" w:tplc="080A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8" w15:restartNumberingAfterBreak="0">
    <w:nsid w:val="0A0F0BB5"/>
    <w:multiLevelType w:val="multilevel"/>
    <w:tmpl w:val="0436ECFA"/>
    <w:styleLink w:val="ABBHeadings"/>
    <w:lvl w:ilvl="0">
      <w:start w:val="1"/>
      <w:numFmt w:val="decimal"/>
      <w:pStyle w:val="Heading1"/>
      <w:lvlText w:val="%1."/>
      <w:lvlJc w:val="left"/>
      <w:pPr>
        <w:ind w:left="0" w:hanging="992"/>
      </w:pPr>
      <w:rPr>
        <w:rFonts w:hint="default"/>
      </w:rPr>
    </w:lvl>
    <w:lvl w:ilvl="1">
      <w:start w:val="1"/>
      <w:numFmt w:val="decimal"/>
      <w:pStyle w:val="Heading2"/>
      <w:lvlText w:val="%1.%2."/>
      <w:lvlJc w:val="left"/>
      <w:pPr>
        <w:ind w:left="0" w:hanging="992"/>
      </w:pPr>
      <w:rPr>
        <w:rFonts w:hint="default"/>
      </w:rPr>
    </w:lvl>
    <w:lvl w:ilvl="2">
      <w:start w:val="1"/>
      <w:numFmt w:val="decimal"/>
      <w:pStyle w:val="Heading3"/>
      <w:lvlText w:val="%1.%2.%3."/>
      <w:lvlJc w:val="left"/>
      <w:pPr>
        <w:ind w:left="0" w:hanging="992"/>
      </w:pPr>
      <w:rPr>
        <w:rFonts w:hint="default"/>
      </w:rPr>
    </w:lvl>
    <w:lvl w:ilvl="3">
      <w:start w:val="1"/>
      <w:numFmt w:val="decimal"/>
      <w:pStyle w:val="Heading4"/>
      <w:lvlText w:val="%1.%2.%3.%4."/>
      <w:lvlJc w:val="left"/>
      <w:pPr>
        <w:ind w:left="0" w:hanging="992"/>
      </w:pPr>
      <w:rPr>
        <w:rFonts w:hint="default"/>
      </w:rPr>
    </w:lvl>
    <w:lvl w:ilvl="4">
      <w:start w:val="1"/>
      <w:numFmt w:val="decimal"/>
      <w:pStyle w:val="Heading5"/>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9" w15:restartNumberingAfterBreak="0">
    <w:nsid w:val="0AFF048A"/>
    <w:multiLevelType w:val="hybridMultilevel"/>
    <w:tmpl w:val="367ED044"/>
    <w:lvl w:ilvl="0" w:tplc="080A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1" w15:restartNumberingAfterBreak="0">
    <w:nsid w:val="10217FFB"/>
    <w:multiLevelType w:val="hybridMultilevel"/>
    <w:tmpl w:val="43208294"/>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224F4"/>
    <w:multiLevelType w:val="multilevel"/>
    <w:tmpl w:val="2206B890"/>
    <w:numStyleLink w:val="ABBBulletList"/>
  </w:abstractNum>
  <w:abstractNum w:abstractNumId="13" w15:restartNumberingAfterBreak="0">
    <w:nsid w:val="114C3EA0"/>
    <w:multiLevelType w:val="hybridMultilevel"/>
    <w:tmpl w:val="D052815C"/>
    <w:lvl w:ilvl="0" w:tplc="080A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A03271"/>
    <w:multiLevelType w:val="hybridMultilevel"/>
    <w:tmpl w:val="367ED044"/>
    <w:lvl w:ilvl="0" w:tplc="080A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A0931"/>
    <w:multiLevelType w:val="hybridMultilevel"/>
    <w:tmpl w:val="7DD27426"/>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6E584C"/>
    <w:multiLevelType w:val="hybridMultilevel"/>
    <w:tmpl w:val="51E40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BE6695"/>
    <w:multiLevelType w:val="hybridMultilevel"/>
    <w:tmpl w:val="FBB88172"/>
    <w:lvl w:ilvl="0" w:tplc="080A0015">
      <w:start w:val="1"/>
      <w:numFmt w:val="upperLetter"/>
      <w:lvlText w:val="%1."/>
      <w:lvlJc w:val="left"/>
      <w:pPr>
        <w:ind w:left="720" w:hanging="360"/>
      </w:pPr>
    </w:lvl>
    <w:lvl w:ilvl="1" w:tplc="0409000F">
      <w:start w:val="1"/>
      <w:numFmt w:val="decimal"/>
      <w:lvlText w:val="%2."/>
      <w:lvlJc w:val="left"/>
      <w:pPr>
        <w:ind w:left="1440" w:hanging="360"/>
      </w:pPr>
    </w:lvl>
    <w:lvl w:ilvl="2" w:tplc="080A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46083"/>
    <w:multiLevelType w:val="hybridMultilevel"/>
    <w:tmpl w:val="7DD27426"/>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65EEC"/>
    <w:multiLevelType w:val="hybridMultilevel"/>
    <w:tmpl w:val="331408C0"/>
    <w:lvl w:ilvl="0" w:tplc="080A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77EF8"/>
    <w:multiLevelType w:val="hybridMultilevel"/>
    <w:tmpl w:val="539E68DE"/>
    <w:lvl w:ilvl="0" w:tplc="080A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5B72FC"/>
    <w:multiLevelType w:val="hybridMultilevel"/>
    <w:tmpl w:val="331408C0"/>
    <w:lvl w:ilvl="0" w:tplc="080A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F1C15"/>
    <w:multiLevelType w:val="hybridMultilevel"/>
    <w:tmpl w:val="367ED044"/>
    <w:lvl w:ilvl="0" w:tplc="080A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B00BE9"/>
    <w:multiLevelType w:val="multilevel"/>
    <w:tmpl w:val="EDF6B122"/>
    <w:numStyleLink w:val="ABBNumberedList"/>
  </w:abstractNum>
  <w:abstractNum w:abstractNumId="24" w15:restartNumberingAfterBreak="0">
    <w:nsid w:val="39E721A6"/>
    <w:multiLevelType w:val="hybridMultilevel"/>
    <w:tmpl w:val="BF70A78E"/>
    <w:lvl w:ilvl="0" w:tplc="080A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A0019">
      <w:start w:val="1"/>
      <w:numFmt w:val="lowerLetter"/>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37EBE"/>
    <w:multiLevelType w:val="multilevel"/>
    <w:tmpl w:val="0436ECFA"/>
    <w:numStyleLink w:val="ABBHeadings"/>
  </w:abstractNum>
  <w:abstractNum w:abstractNumId="26" w15:restartNumberingAfterBreak="0">
    <w:nsid w:val="3D5A53C9"/>
    <w:multiLevelType w:val="hybridMultilevel"/>
    <w:tmpl w:val="331408C0"/>
    <w:lvl w:ilvl="0" w:tplc="080A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971DE"/>
    <w:multiLevelType w:val="hybridMultilevel"/>
    <w:tmpl w:val="7B0CD928"/>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A13A20"/>
    <w:multiLevelType w:val="hybridMultilevel"/>
    <w:tmpl w:val="239C5962"/>
    <w:lvl w:ilvl="0" w:tplc="08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948E4"/>
    <w:multiLevelType w:val="hybridMultilevel"/>
    <w:tmpl w:val="109A302E"/>
    <w:lvl w:ilvl="0" w:tplc="080A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E7932"/>
    <w:multiLevelType w:val="hybridMultilevel"/>
    <w:tmpl w:val="7E44957A"/>
    <w:lvl w:ilvl="0" w:tplc="08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7D32AC"/>
    <w:multiLevelType w:val="hybridMultilevel"/>
    <w:tmpl w:val="331408C0"/>
    <w:lvl w:ilvl="0" w:tplc="080A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D3F95"/>
    <w:multiLevelType w:val="hybridMultilevel"/>
    <w:tmpl w:val="331408C0"/>
    <w:lvl w:ilvl="0" w:tplc="080A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A68C2"/>
    <w:multiLevelType w:val="hybridMultilevel"/>
    <w:tmpl w:val="367ED044"/>
    <w:lvl w:ilvl="0" w:tplc="080A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F63D8"/>
    <w:multiLevelType w:val="hybridMultilevel"/>
    <w:tmpl w:val="239C5962"/>
    <w:lvl w:ilvl="0" w:tplc="08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76429"/>
    <w:multiLevelType w:val="hybridMultilevel"/>
    <w:tmpl w:val="6B44805E"/>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80A0011">
      <w:start w:val="1"/>
      <w:numFmt w:val="decimal"/>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65386F68"/>
    <w:multiLevelType w:val="hybridMultilevel"/>
    <w:tmpl w:val="891C73E2"/>
    <w:lvl w:ilvl="0" w:tplc="08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71C27"/>
    <w:multiLevelType w:val="hybridMultilevel"/>
    <w:tmpl w:val="367ED044"/>
    <w:lvl w:ilvl="0" w:tplc="080A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122FA"/>
    <w:multiLevelType w:val="hybridMultilevel"/>
    <w:tmpl w:val="362A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D0BEE"/>
    <w:multiLevelType w:val="hybridMultilevel"/>
    <w:tmpl w:val="EC40FD30"/>
    <w:lvl w:ilvl="0" w:tplc="080A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65BE4"/>
    <w:multiLevelType w:val="hybridMultilevel"/>
    <w:tmpl w:val="331408C0"/>
    <w:lvl w:ilvl="0" w:tplc="080A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271BD"/>
    <w:multiLevelType w:val="hybridMultilevel"/>
    <w:tmpl w:val="109A302E"/>
    <w:lvl w:ilvl="0" w:tplc="080A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73E86"/>
    <w:multiLevelType w:val="hybridMultilevel"/>
    <w:tmpl w:val="A638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3932E9"/>
    <w:multiLevelType w:val="hybridMultilevel"/>
    <w:tmpl w:val="CCC686D4"/>
    <w:lvl w:ilvl="0" w:tplc="080A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D5945"/>
    <w:multiLevelType w:val="hybridMultilevel"/>
    <w:tmpl w:val="367ED044"/>
    <w:lvl w:ilvl="0" w:tplc="080A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9D7736"/>
    <w:multiLevelType w:val="hybridMultilevel"/>
    <w:tmpl w:val="7DD27426"/>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024F0"/>
    <w:multiLevelType w:val="hybridMultilevel"/>
    <w:tmpl w:val="7DD27426"/>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1"/>
  </w:num>
  <w:num w:numId="4">
    <w:abstractNumId w:val="12"/>
  </w:num>
  <w:num w:numId="5">
    <w:abstractNumId w:val="23"/>
  </w:num>
  <w:num w:numId="6">
    <w:abstractNumId w:val="8"/>
  </w:num>
  <w:num w:numId="7">
    <w:abstractNumId w:val="5"/>
  </w:num>
  <w:num w:numId="8">
    <w:abstractNumId w:val="4"/>
  </w:num>
  <w:num w:numId="9">
    <w:abstractNumId w:val="3"/>
  </w:num>
  <w:num w:numId="10">
    <w:abstractNumId w:val="2"/>
  </w:num>
  <w:num w:numId="11">
    <w:abstractNumId w:val="1"/>
  </w:num>
  <w:num w:numId="12">
    <w:abstractNumId w:val="0"/>
  </w:num>
  <w:num w:numId="13">
    <w:abstractNumId w:val="27"/>
  </w:num>
  <w:num w:numId="14">
    <w:abstractNumId w:val="25"/>
  </w:num>
  <w:num w:numId="15">
    <w:abstractNumId w:val="43"/>
  </w:num>
  <w:num w:numId="16">
    <w:abstractNumId w:val="39"/>
  </w:num>
  <w:num w:numId="17">
    <w:abstractNumId w:val="20"/>
  </w:num>
  <w:num w:numId="18">
    <w:abstractNumId w:val="29"/>
  </w:num>
  <w:num w:numId="19">
    <w:abstractNumId w:val="42"/>
  </w:num>
  <w:num w:numId="20">
    <w:abstractNumId w:val="19"/>
  </w:num>
  <w:num w:numId="21">
    <w:abstractNumId w:val="21"/>
  </w:num>
  <w:num w:numId="22">
    <w:abstractNumId w:val="44"/>
  </w:num>
  <w:num w:numId="23">
    <w:abstractNumId w:val="26"/>
  </w:num>
  <w:num w:numId="24">
    <w:abstractNumId w:val="32"/>
  </w:num>
  <w:num w:numId="25">
    <w:abstractNumId w:val="33"/>
  </w:num>
  <w:num w:numId="26">
    <w:abstractNumId w:val="41"/>
  </w:num>
  <w:num w:numId="27">
    <w:abstractNumId w:val="17"/>
  </w:num>
  <w:num w:numId="28">
    <w:abstractNumId w:val="40"/>
  </w:num>
  <w:num w:numId="29">
    <w:abstractNumId w:val="24"/>
  </w:num>
  <w:num w:numId="30">
    <w:abstractNumId w:val="16"/>
  </w:num>
  <w:num w:numId="31">
    <w:abstractNumId w:val="30"/>
  </w:num>
  <w:num w:numId="32">
    <w:abstractNumId w:val="35"/>
  </w:num>
  <w:num w:numId="33">
    <w:abstractNumId w:val="28"/>
  </w:num>
  <w:num w:numId="34">
    <w:abstractNumId w:val="13"/>
  </w:num>
  <w:num w:numId="35">
    <w:abstractNumId w:val="36"/>
  </w:num>
  <w:num w:numId="36">
    <w:abstractNumId w:val="11"/>
  </w:num>
  <w:num w:numId="37">
    <w:abstractNumId w:val="45"/>
  </w:num>
  <w:num w:numId="38">
    <w:abstractNumId w:val="14"/>
  </w:num>
  <w:num w:numId="39">
    <w:abstractNumId w:val="9"/>
  </w:num>
  <w:num w:numId="40">
    <w:abstractNumId w:val="38"/>
  </w:num>
  <w:num w:numId="41">
    <w:abstractNumId w:val="22"/>
  </w:num>
  <w:num w:numId="42">
    <w:abstractNumId w:val="34"/>
  </w:num>
  <w:num w:numId="43">
    <w:abstractNumId w:val="6"/>
  </w:num>
  <w:num w:numId="44">
    <w:abstractNumId w:val="37"/>
  </w:num>
  <w:num w:numId="45">
    <w:abstractNumId w:val="15"/>
  </w:num>
  <w:num w:numId="46">
    <w:abstractNumId w:val="18"/>
  </w:num>
  <w:num w:numId="47">
    <w:abstractNumId w:val="47"/>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8193">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32"/>
    <w:rsid w:val="00001506"/>
    <w:rsid w:val="000024F0"/>
    <w:rsid w:val="00010B2C"/>
    <w:rsid w:val="0001134F"/>
    <w:rsid w:val="00011AB4"/>
    <w:rsid w:val="00012098"/>
    <w:rsid w:val="00012122"/>
    <w:rsid w:val="00013F49"/>
    <w:rsid w:val="000316EC"/>
    <w:rsid w:val="00032B92"/>
    <w:rsid w:val="000349BC"/>
    <w:rsid w:val="00034C65"/>
    <w:rsid w:val="000356E7"/>
    <w:rsid w:val="00035909"/>
    <w:rsid w:val="000377AB"/>
    <w:rsid w:val="00041AAD"/>
    <w:rsid w:val="00047D44"/>
    <w:rsid w:val="00047F92"/>
    <w:rsid w:val="00052F24"/>
    <w:rsid w:val="00053E6C"/>
    <w:rsid w:val="0005548E"/>
    <w:rsid w:val="0005574C"/>
    <w:rsid w:val="000578DD"/>
    <w:rsid w:val="00057D3C"/>
    <w:rsid w:val="00061BF1"/>
    <w:rsid w:val="00064D5F"/>
    <w:rsid w:val="000718C1"/>
    <w:rsid w:val="0008259C"/>
    <w:rsid w:val="00082633"/>
    <w:rsid w:val="00090D8F"/>
    <w:rsid w:val="00093E41"/>
    <w:rsid w:val="000A1C88"/>
    <w:rsid w:val="000A2575"/>
    <w:rsid w:val="000A640E"/>
    <w:rsid w:val="000B5C90"/>
    <w:rsid w:val="000B5EBD"/>
    <w:rsid w:val="000C1D4B"/>
    <w:rsid w:val="000C31C4"/>
    <w:rsid w:val="000C48BA"/>
    <w:rsid w:val="000D36F0"/>
    <w:rsid w:val="000E0F7D"/>
    <w:rsid w:val="000F0887"/>
    <w:rsid w:val="000F18AF"/>
    <w:rsid w:val="00103980"/>
    <w:rsid w:val="00114AA0"/>
    <w:rsid w:val="00115E9B"/>
    <w:rsid w:val="00116519"/>
    <w:rsid w:val="001166D7"/>
    <w:rsid w:val="001167A5"/>
    <w:rsid w:val="001205EA"/>
    <w:rsid w:val="00121069"/>
    <w:rsid w:val="00132B5E"/>
    <w:rsid w:val="00134512"/>
    <w:rsid w:val="00134A93"/>
    <w:rsid w:val="00137563"/>
    <w:rsid w:val="00140AEA"/>
    <w:rsid w:val="00145579"/>
    <w:rsid w:val="0015411E"/>
    <w:rsid w:val="00154ECF"/>
    <w:rsid w:val="00165633"/>
    <w:rsid w:val="00166C34"/>
    <w:rsid w:val="0017129C"/>
    <w:rsid w:val="001716A3"/>
    <w:rsid w:val="00173FD2"/>
    <w:rsid w:val="00180ABF"/>
    <w:rsid w:val="0018518D"/>
    <w:rsid w:val="00186263"/>
    <w:rsid w:val="001904D9"/>
    <w:rsid w:val="001907E2"/>
    <w:rsid w:val="00192AAD"/>
    <w:rsid w:val="0019596E"/>
    <w:rsid w:val="001A13D1"/>
    <w:rsid w:val="001A54AA"/>
    <w:rsid w:val="001A765C"/>
    <w:rsid w:val="001B7E72"/>
    <w:rsid w:val="001C2572"/>
    <w:rsid w:val="001C28B6"/>
    <w:rsid w:val="001C6C88"/>
    <w:rsid w:val="001C77EE"/>
    <w:rsid w:val="001D2F32"/>
    <w:rsid w:val="001D30CF"/>
    <w:rsid w:val="001E0E38"/>
    <w:rsid w:val="001E1D0A"/>
    <w:rsid w:val="001E5AA1"/>
    <w:rsid w:val="001F10CC"/>
    <w:rsid w:val="001F4FAA"/>
    <w:rsid w:val="001F5417"/>
    <w:rsid w:val="00204BB8"/>
    <w:rsid w:val="00215374"/>
    <w:rsid w:val="002159BC"/>
    <w:rsid w:val="00217A29"/>
    <w:rsid w:val="002209B2"/>
    <w:rsid w:val="00222B83"/>
    <w:rsid w:val="002237F9"/>
    <w:rsid w:val="00224E34"/>
    <w:rsid w:val="00232EDA"/>
    <w:rsid w:val="002367BA"/>
    <w:rsid w:val="002435C0"/>
    <w:rsid w:val="00247D5A"/>
    <w:rsid w:val="00251C98"/>
    <w:rsid w:val="0025525C"/>
    <w:rsid w:val="0026226A"/>
    <w:rsid w:val="0026612B"/>
    <w:rsid w:val="00266765"/>
    <w:rsid w:val="00271245"/>
    <w:rsid w:val="00272B18"/>
    <w:rsid w:val="002730A2"/>
    <w:rsid w:val="00273956"/>
    <w:rsid w:val="002810DD"/>
    <w:rsid w:val="002929F6"/>
    <w:rsid w:val="00295D89"/>
    <w:rsid w:val="002A033B"/>
    <w:rsid w:val="002A42DE"/>
    <w:rsid w:val="002A63F8"/>
    <w:rsid w:val="002B20C6"/>
    <w:rsid w:val="002B3F45"/>
    <w:rsid w:val="002C3FF8"/>
    <w:rsid w:val="002C45F5"/>
    <w:rsid w:val="002C564B"/>
    <w:rsid w:val="002D08EC"/>
    <w:rsid w:val="002D14C0"/>
    <w:rsid w:val="002D3DA9"/>
    <w:rsid w:val="002D41B0"/>
    <w:rsid w:val="002D5053"/>
    <w:rsid w:val="002E76D1"/>
    <w:rsid w:val="002E7AE9"/>
    <w:rsid w:val="002F00D0"/>
    <w:rsid w:val="002F05A0"/>
    <w:rsid w:val="002F195F"/>
    <w:rsid w:val="002F2D31"/>
    <w:rsid w:val="002F504A"/>
    <w:rsid w:val="002F64D8"/>
    <w:rsid w:val="00300D6B"/>
    <w:rsid w:val="00310AB3"/>
    <w:rsid w:val="00314D89"/>
    <w:rsid w:val="00315040"/>
    <w:rsid w:val="003150E5"/>
    <w:rsid w:val="0032157E"/>
    <w:rsid w:val="0032711B"/>
    <w:rsid w:val="00332CBB"/>
    <w:rsid w:val="00333574"/>
    <w:rsid w:val="003352EF"/>
    <w:rsid w:val="00350B62"/>
    <w:rsid w:val="00351A44"/>
    <w:rsid w:val="00355B36"/>
    <w:rsid w:val="003572C7"/>
    <w:rsid w:val="00357560"/>
    <w:rsid w:val="00362ABB"/>
    <w:rsid w:val="00366DC8"/>
    <w:rsid w:val="00372114"/>
    <w:rsid w:val="00372CFE"/>
    <w:rsid w:val="00374CE1"/>
    <w:rsid w:val="003800D5"/>
    <w:rsid w:val="003801C9"/>
    <w:rsid w:val="0038051D"/>
    <w:rsid w:val="003917C6"/>
    <w:rsid w:val="003A2212"/>
    <w:rsid w:val="003A488D"/>
    <w:rsid w:val="003A4DE2"/>
    <w:rsid w:val="003A57D9"/>
    <w:rsid w:val="003B2025"/>
    <w:rsid w:val="003B7C85"/>
    <w:rsid w:val="003C06EA"/>
    <w:rsid w:val="003D001B"/>
    <w:rsid w:val="003D32A7"/>
    <w:rsid w:val="003D3F5A"/>
    <w:rsid w:val="003D6685"/>
    <w:rsid w:val="003D67FB"/>
    <w:rsid w:val="003D7B2A"/>
    <w:rsid w:val="003E40F0"/>
    <w:rsid w:val="003E4C89"/>
    <w:rsid w:val="003E7E3B"/>
    <w:rsid w:val="003F0581"/>
    <w:rsid w:val="003F0DEE"/>
    <w:rsid w:val="003F4A41"/>
    <w:rsid w:val="004002B7"/>
    <w:rsid w:val="0040437B"/>
    <w:rsid w:val="00421650"/>
    <w:rsid w:val="004266B9"/>
    <w:rsid w:val="00430760"/>
    <w:rsid w:val="004314D2"/>
    <w:rsid w:val="004319B7"/>
    <w:rsid w:val="00432305"/>
    <w:rsid w:val="00432F83"/>
    <w:rsid w:val="00433600"/>
    <w:rsid w:val="00434B6D"/>
    <w:rsid w:val="004378CC"/>
    <w:rsid w:val="00445474"/>
    <w:rsid w:val="00447FB8"/>
    <w:rsid w:val="004632EE"/>
    <w:rsid w:val="00464FF3"/>
    <w:rsid w:val="0046689A"/>
    <w:rsid w:val="00470202"/>
    <w:rsid w:val="00472F77"/>
    <w:rsid w:val="004734F1"/>
    <w:rsid w:val="00475307"/>
    <w:rsid w:val="00475F0A"/>
    <w:rsid w:val="00475F30"/>
    <w:rsid w:val="00477E41"/>
    <w:rsid w:val="004803B0"/>
    <w:rsid w:val="004818D6"/>
    <w:rsid w:val="004866D7"/>
    <w:rsid w:val="0048704E"/>
    <w:rsid w:val="004873F3"/>
    <w:rsid w:val="0049122E"/>
    <w:rsid w:val="00491B9C"/>
    <w:rsid w:val="00492FC3"/>
    <w:rsid w:val="004965FF"/>
    <w:rsid w:val="004A0BF3"/>
    <w:rsid w:val="004A6557"/>
    <w:rsid w:val="004B250F"/>
    <w:rsid w:val="004B53EB"/>
    <w:rsid w:val="004B61E8"/>
    <w:rsid w:val="004B7208"/>
    <w:rsid w:val="004C2164"/>
    <w:rsid w:val="004C28E2"/>
    <w:rsid w:val="004C4606"/>
    <w:rsid w:val="004D491B"/>
    <w:rsid w:val="004D6A3E"/>
    <w:rsid w:val="004E0614"/>
    <w:rsid w:val="004E1C3C"/>
    <w:rsid w:val="004E274C"/>
    <w:rsid w:val="004E409B"/>
    <w:rsid w:val="004F0DCD"/>
    <w:rsid w:val="004F3B84"/>
    <w:rsid w:val="004F541E"/>
    <w:rsid w:val="004F6000"/>
    <w:rsid w:val="004F7F7E"/>
    <w:rsid w:val="00500B26"/>
    <w:rsid w:val="005010C4"/>
    <w:rsid w:val="00504E78"/>
    <w:rsid w:val="0050513D"/>
    <w:rsid w:val="00506374"/>
    <w:rsid w:val="0051498C"/>
    <w:rsid w:val="005158D7"/>
    <w:rsid w:val="00517842"/>
    <w:rsid w:val="00522C3F"/>
    <w:rsid w:val="00523B32"/>
    <w:rsid w:val="00523E9C"/>
    <w:rsid w:val="0052596D"/>
    <w:rsid w:val="00526933"/>
    <w:rsid w:val="00526FEC"/>
    <w:rsid w:val="00533616"/>
    <w:rsid w:val="00543FEE"/>
    <w:rsid w:val="0055263C"/>
    <w:rsid w:val="00556333"/>
    <w:rsid w:val="00566C97"/>
    <w:rsid w:val="005736C4"/>
    <w:rsid w:val="0057413B"/>
    <w:rsid w:val="0057584E"/>
    <w:rsid w:val="005760AB"/>
    <w:rsid w:val="00577A98"/>
    <w:rsid w:val="0058388D"/>
    <w:rsid w:val="00590054"/>
    <w:rsid w:val="005901C0"/>
    <w:rsid w:val="00594AEF"/>
    <w:rsid w:val="00596621"/>
    <w:rsid w:val="005A06EE"/>
    <w:rsid w:val="005A7C15"/>
    <w:rsid w:val="005A7DAE"/>
    <w:rsid w:val="005A7E3A"/>
    <w:rsid w:val="005B06ED"/>
    <w:rsid w:val="005B38C4"/>
    <w:rsid w:val="005B6102"/>
    <w:rsid w:val="005C2861"/>
    <w:rsid w:val="005C61CA"/>
    <w:rsid w:val="005C6F93"/>
    <w:rsid w:val="005D1B38"/>
    <w:rsid w:val="005D4BC5"/>
    <w:rsid w:val="005D5877"/>
    <w:rsid w:val="005D5B33"/>
    <w:rsid w:val="005E003D"/>
    <w:rsid w:val="005E11DF"/>
    <w:rsid w:val="005E7DA9"/>
    <w:rsid w:val="005F3045"/>
    <w:rsid w:val="005F4B7C"/>
    <w:rsid w:val="005F566D"/>
    <w:rsid w:val="005F6A3E"/>
    <w:rsid w:val="00602BE9"/>
    <w:rsid w:val="00602C80"/>
    <w:rsid w:val="00603B0D"/>
    <w:rsid w:val="00610DF2"/>
    <w:rsid w:val="00611069"/>
    <w:rsid w:val="00611991"/>
    <w:rsid w:val="00614267"/>
    <w:rsid w:val="0061710F"/>
    <w:rsid w:val="0062686C"/>
    <w:rsid w:val="00640733"/>
    <w:rsid w:val="00641310"/>
    <w:rsid w:val="006452C9"/>
    <w:rsid w:val="0065160A"/>
    <w:rsid w:val="00652168"/>
    <w:rsid w:val="00653AB8"/>
    <w:rsid w:val="00653DB2"/>
    <w:rsid w:val="00656A62"/>
    <w:rsid w:val="00660EBD"/>
    <w:rsid w:val="006666D5"/>
    <w:rsid w:val="0066780B"/>
    <w:rsid w:val="0067130F"/>
    <w:rsid w:val="006733DF"/>
    <w:rsid w:val="00674F22"/>
    <w:rsid w:val="00675EAD"/>
    <w:rsid w:val="00686BE5"/>
    <w:rsid w:val="006A2528"/>
    <w:rsid w:val="006A3A29"/>
    <w:rsid w:val="006A6D28"/>
    <w:rsid w:val="006B00E6"/>
    <w:rsid w:val="006B1924"/>
    <w:rsid w:val="006B4889"/>
    <w:rsid w:val="006B55B0"/>
    <w:rsid w:val="006B5D04"/>
    <w:rsid w:val="006C4025"/>
    <w:rsid w:val="006C47BF"/>
    <w:rsid w:val="006D3684"/>
    <w:rsid w:val="006E0E29"/>
    <w:rsid w:val="006E389A"/>
    <w:rsid w:val="0070048C"/>
    <w:rsid w:val="0070365B"/>
    <w:rsid w:val="00704F6F"/>
    <w:rsid w:val="007051D6"/>
    <w:rsid w:val="007059B8"/>
    <w:rsid w:val="00711EF4"/>
    <w:rsid w:val="00712611"/>
    <w:rsid w:val="00713487"/>
    <w:rsid w:val="0071757B"/>
    <w:rsid w:val="00723303"/>
    <w:rsid w:val="00723910"/>
    <w:rsid w:val="007257FA"/>
    <w:rsid w:val="00725BDE"/>
    <w:rsid w:val="00731F1A"/>
    <w:rsid w:val="00732D11"/>
    <w:rsid w:val="00734218"/>
    <w:rsid w:val="00736CDE"/>
    <w:rsid w:val="007458B0"/>
    <w:rsid w:val="0074593E"/>
    <w:rsid w:val="007475B1"/>
    <w:rsid w:val="007709F6"/>
    <w:rsid w:val="00773247"/>
    <w:rsid w:val="007755FB"/>
    <w:rsid w:val="00775648"/>
    <w:rsid w:val="00775C15"/>
    <w:rsid w:val="007819A2"/>
    <w:rsid w:val="00786AD9"/>
    <w:rsid w:val="0079035B"/>
    <w:rsid w:val="00791E21"/>
    <w:rsid w:val="00792A0B"/>
    <w:rsid w:val="00795FD2"/>
    <w:rsid w:val="00797473"/>
    <w:rsid w:val="007A3E9E"/>
    <w:rsid w:val="007A5F5D"/>
    <w:rsid w:val="007A6A63"/>
    <w:rsid w:val="007B38C7"/>
    <w:rsid w:val="007B7FEE"/>
    <w:rsid w:val="007C1647"/>
    <w:rsid w:val="007C4E09"/>
    <w:rsid w:val="007C62CA"/>
    <w:rsid w:val="007C639C"/>
    <w:rsid w:val="007C7B10"/>
    <w:rsid w:val="007D1721"/>
    <w:rsid w:val="007D29CD"/>
    <w:rsid w:val="007D4FBC"/>
    <w:rsid w:val="007E4B74"/>
    <w:rsid w:val="007E5390"/>
    <w:rsid w:val="007E7B56"/>
    <w:rsid w:val="007F1060"/>
    <w:rsid w:val="007F3F17"/>
    <w:rsid w:val="007F5BA5"/>
    <w:rsid w:val="007F680D"/>
    <w:rsid w:val="007F698E"/>
    <w:rsid w:val="007F6F80"/>
    <w:rsid w:val="0080172A"/>
    <w:rsid w:val="0080355C"/>
    <w:rsid w:val="0080599D"/>
    <w:rsid w:val="00811F77"/>
    <w:rsid w:val="008174D6"/>
    <w:rsid w:val="008228D9"/>
    <w:rsid w:val="00827A1B"/>
    <w:rsid w:val="00827BEC"/>
    <w:rsid w:val="0083499A"/>
    <w:rsid w:val="0083536E"/>
    <w:rsid w:val="00835AE5"/>
    <w:rsid w:val="00835BD4"/>
    <w:rsid w:val="0084316C"/>
    <w:rsid w:val="0085044B"/>
    <w:rsid w:val="00851D6F"/>
    <w:rsid w:val="008535DE"/>
    <w:rsid w:val="0085405F"/>
    <w:rsid w:val="00855DF0"/>
    <w:rsid w:val="008652EC"/>
    <w:rsid w:val="008674E8"/>
    <w:rsid w:val="00872B99"/>
    <w:rsid w:val="0087441E"/>
    <w:rsid w:val="0087536C"/>
    <w:rsid w:val="00883D9E"/>
    <w:rsid w:val="008940E3"/>
    <w:rsid w:val="00894C3F"/>
    <w:rsid w:val="008954BD"/>
    <w:rsid w:val="0089632D"/>
    <w:rsid w:val="0089679B"/>
    <w:rsid w:val="00897752"/>
    <w:rsid w:val="008A01D8"/>
    <w:rsid w:val="008A04A4"/>
    <w:rsid w:val="008A1684"/>
    <w:rsid w:val="008A5C1D"/>
    <w:rsid w:val="008B17EE"/>
    <w:rsid w:val="008B4FB6"/>
    <w:rsid w:val="008C346B"/>
    <w:rsid w:val="008C61C6"/>
    <w:rsid w:val="008C66A8"/>
    <w:rsid w:val="008C6EAE"/>
    <w:rsid w:val="008D0EC4"/>
    <w:rsid w:val="008D2D71"/>
    <w:rsid w:val="008D3373"/>
    <w:rsid w:val="008E0084"/>
    <w:rsid w:val="008E09A5"/>
    <w:rsid w:val="008E46F7"/>
    <w:rsid w:val="008E5301"/>
    <w:rsid w:val="008E596E"/>
    <w:rsid w:val="008F2AE2"/>
    <w:rsid w:val="008F3993"/>
    <w:rsid w:val="008F6D84"/>
    <w:rsid w:val="00900387"/>
    <w:rsid w:val="00906918"/>
    <w:rsid w:val="0090770A"/>
    <w:rsid w:val="0090788E"/>
    <w:rsid w:val="009109A6"/>
    <w:rsid w:val="0091588C"/>
    <w:rsid w:val="00916B02"/>
    <w:rsid w:val="009209C9"/>
    <w:rsid w:val="00920DB7"/>
    <w:rsid w:val="00924657"/>
    <w:rsid w:val="009436F9"/>
    <w:rsid w:val="0094565F"/>
    <w:rsid w:val="00954065"/>
    <w:rsid w:val="00954F45"/>
    <w:rsid w:val="00955404"/>
    <w:rsid w:val="0096518D"/>
    <w:rsid w:val="00970A24"/>
    <w:rsid w:val="009718F1"/>
    <w:rsid w:val="009801E4"/>
    <w:rsid w:val="00981245"/>
    <w:rsid w:val="00982697"/>
    <w:rsid w:val="00982E2F"/>
    <w:rsid w:val="00985248"/>
    <w:rsid w:val="00986B7C"/>
    <w:rsid w:val="00987223"/>
    <w:rsid w:val="0099454A"/>
    <w:rsid w:val="00994D3A"/>
    <w:rsid w:val="009A0776"/>
    <w:rsid w:val="009A196B"/>
    <w:rsid w:val="009A3525"/>
    <w:rsid w:val="009A7184"/>
    <w:rsid w:val="009B0AE2"/>
    <w:rsid w:val="009B10D9"/>
    <w:rsid w:val="009B1C6D"/>
    <w:rsid w:val="009B1C8D"/>
    <w:rsid w:val="009B72BE"/>
    <w:rsid w:val="009C0ABA"/>
    <w:rsid w:val="009C1C5A"/>
    <w:rsid w:val="009C622E"/>
    <w:rsid w:val="009D0D69"/>
    <w:rsid w:val="009D2C93"/>
    <w:rsid w:val="009D2FEA"/>
    <w:rsid w:val="009D327D"/>
    <w:rsid w:val="009D40A3"/>
    <w:rsid w:val="009D50E1"/>
    <w:rsid w:val="009D7D76"/>
    <w:rsid w:val="009E0D58"/>
    <w:rsid w:val="009E3EDC"/>
    <w:rsid w:val="009E64F3"/>
    <w:rsid w:val="009F0095"/>
    <w:rsid w:val="009F5A4F"/>
    <w:rsid w:val="009F5A63"/>
    <w:rsid w:val="00A02658"/>
    <w:rsid w:val="00A06CF8"/>
    <w:rsid w:val="00A11546"/>
    <w:rsid w:val="00A200E2"/>
    <w:rsid w:val="00A25472"/>
    <w:rsid w:val="00A32308"/>
    <w:rsid w:val="00A326A7"/>
    <w:rsid w:val="00A34B84"/>
    <w:rsid w:val="00A3518E"/>
    <w:rsid w:val="00A37EBC"/>
    <w:rsid w:val="00A42B77"/>
    <w:rsid w:val="00A50E00"/>
    <w:rsid w:val="00A52267"/>
    <w:rsid w:val="00A5291F"/>
    <w:rsid w:val="00A5526C"/>
    <w:rsid w:val="00A56A47"/>
    <w:rsid w:val="00A6136A"/>
    <w:rsid w:val="00A64649"/>
    <w:rsid w:val="00A6595C"/>
    <w:rsid w:val="00A65B9A"/>
    <w:rsid w:val="00A67342"/>
    <w:rsid w:val="00A67955"/>
    <w:rsid w:val="00A67B34"/>
    <w:rsid w:val="00A73524"/>
    <w:rsid w:val="00A76CE8"/>
    <w:rsid w:val="00A8168B"/>
    <w:rsid w:val="00A879AF"/>
    <w:rsid w:val="00A91D93"/>
    <w:rsid w:val="00A93461"/>
    <w:rsid w:val="00A93887"/>
    <w:rsid w:val="00A94717"/>
    <w:rsid w:val="00A96712"/>
    <w:rsid w:val="00A96C23"/>
    <w:rsid w:val="00AA06CD"/>
    <w:rsid w:val="00AA26F8"/>
    <w:rsid w:val="00AA3D6D"/>
    <w:rsid w:val="00AB044C"/>
    <w:rsid w:val="00AB0B13"/>
    <w:rsid w:val="00AB3058"/>
    <w:rsid w:val="00AB38EE"/>
    <w:rsid w:val="00AC771B"/>
    <w:rsid w:val="00AD5190"/>
    <w:rsid w:val="00AD5CD4"/>
    <w:rsid w:val="00AD7211"/>
    <w:rsid w:val="00AE36D8"/>
    <w:rsid w:val="00AE542A"/>
    <w:rsid w:val="00AF27DC"/>
    <w:rsid w:val="00AF3079"/>
    <w:rsid w:val="00AF5ADF"/>
    <w:rsid w:val="00B0056D"/>
    <w:rsid w:val="00B01918"/>
    <w:rsid w:val="00B05401"/>
    <w:rsid w:val="00B06E18"/>
    <w:rsid w:val="00B15333"/>
    <w:rsid w:val="00B1568D"/>
    <w:rsid w:val="00B213BE"/>
    <w:rsid w:val="00B30099"/>
    <w:rsid w:val="00B35CBA"/>
    <w:rsid w:val="00B5175E"/>
    <w:rsid w:val="00B52288"/>
    <w:rsid w:val="00B528EA"/>
    <w:rsid w:val="00B5420C"/>
    <w:rsid w:val="00B55542"/>
    <w:rsid w:val="00B5557C"/>
    <w:rsid w:val="00B556F0"/>
    <w:rsid w:val="00B56B65"/>
    <w:rsid w:val="00B600DD"/>
    <w:rsid w:val="00B60EF3"/>
    <w:rsid w:val="00B62667"/>
    <w:rsid w:val="00B665D2"/>
    <w:rsid w:val="00B66AB4"/>
    <w:rsid w:val="00B75271"/>
    <w:rsid w:val="00B77386"/>
    <w:rsid w:val="00B8201F"/>
    <w:rsid w:val="00B87A79"/>
    <w:rsid w:val="00B92DF9"/>
    <w:rsid w:val="00B95460"/>
    <w:rsid w:val="00BA05F3"/>
    <w:rsid w:val="00BA0695"/>
    <w:rsid w:val="00BA6D56"/>
    <w:rsid w:val="00BA6FD0"/>
    <w:rsid w:val="00BB2AEE"/>
    <w:rsid w:val="00BB2EE1"/>
    <w:rsid w:val="00BB42A2"/>
    <w:rsid w:val="00BC0CB8"/>
    <w:rsid w:val="00BC17D5"/>
    <w:rsid w:val="00BC32F5"/>
    <w:rsid w:val="00BC7205"/>
    <w:rsid w:val="00BD062C"/>
    <w:rsid w:val="00BD2445"/>
    <w:rsid w:val="00BD5055"/>
    <w:rsid w:val="00BD5AC8"/>
    <w:rsid w:val="00BD5C2F"/>
    <w:rsid w:val="00BD5C58"/>
    <w:rsid w:val="00BD6803"/>
    <w:rsid w:val="00BD6D84"/>
    <w:rsid w:val="00BE2F93"/>
    <w:rsid w:val="00BE6283"/>
    <w:rsid w:val="00BE6D20"/>
    <w:rsid w:val="00BE742A"/>
    <w:rsid w:val="00BF035B"/>
    <w:rsid w:val="00BF0B0E"/>
    <w:rsid w:val="00BF0FAD"/>
    <w:rsid w:val="00BF2944"/>
    <w:rsid w:val="00BF2AD0"/>
    <w:rsid w:val="00BF3393"/>
    <w:rsid w:val="00BF4716"/>
    <w:rsid w:val="00BF4C35"/>
    <w:rsid w:val="00C010CC"/>
    <w:rsid w:val="00C056C8"/>
    <w:rsid w:val="00C0577D"/>
    <w:rsid w:val="00C06898"/>
    <w:rsid w:val="00C13C2F"/>
    <w:rsid w:val="00C170D0"/>
    <w:rsid w:val="00C21B77"/>
    <w:rsid w:val="00C23978"/>
    <w:rsid w:val="00C26018"/>
    <w:rsid w:val="00C26E16"/>
    <w:rsid w:val="00C32F10"/>
    <w:rsid w:val="00C32F19"/>
    <w:rsid w:val="00C33B09"/>
    <w:rsid w:val="00C33DF1"/>
    <w:rsid w:val="00C40442"/>
    <w:rsid w:val="00C41FEB"/>
    <w:rsid w:val="00C51CE3"/>
    <w:rsid w:val="00C53227"/>
    <w:rsid w:val="00C56F5C"/>
    <w:rsid w:val="00C57E46"/>
    <w:rsid w:val="00C60D54"/>
    <w:rsid w:val="00C61325"/>
    <w:rsid w:val="00C61B45"/>
    <w:rsid w:val="00C651FB"/>
    <w:rsid w:val="00C70A31"/>
    <w:rsid w:val="00C73003"/>
    <w:rsid w:val="00C818B3"/>
    <w:rsid w:val="00C81F4F"/>
    <w:rsid w:val="00C83CBD"/>
    <w:rsid w:val="00C84E7D"/>
    <w:rsid w:val="00C8685F"/>
    <w:rsid w:val="00CA3F01"/>
    <w:rsid w:val="00CA7B6F"/>
    <w:rsid w:val="00CB2F83"/>
    <w:rsid w:val="00CB60B9"/>
    <w:rsid w:val="00CC0354"/>
    <w:rsid w:val="00CC12EB"/>
    <w:rsid w:val="00CC25BB"/>
    <w:rsid w:val="00CC2961"/>
    <w:rsid w:val="00CC7CFA"/>
    <w:rsid w:val="00CD4740"/>
    <w:rsid w:val="00CD53B4"/>
    <w:rsid w:val="00CE3A62"/>
    <w:rsid w:val="00CE5378"/>
    <w:rsid w:val="00CF38FC"/>
    <w:rsid w:val="00CF3D81"/>
    <w:rsid w:val="00D03D0E"/>
    <w:rsid w:val="00D17B0F"/>
    <w:rsid w:val="00D20993"/>
    <w:rsid w:val="00D26AEF"/>
    <w:rsid w:val="00D277AE"/>
    <w:rsid w:val="00D324FA"/>
    <w:rsid w:val="00D3662F"/>
    <w:rsid w:val="00D366E5"/>
    <w:rsid w:val="00D3708B"/>
    <w:rsid w:val="00D374B8"/>
    <w:rsid w:val="00D40676"/>
    <w:rsid w:val="00D45EA2"/>
    <w:rsid w:val="00D4634F"/>
    <w:rsid w:val="00D47266"/>
    <w:rsid w:val="00D51AF5"/>
    <w:rsid w:val="00D52662"/>
    <w:rsid w:val="00D55ADB"/>
    <w:rsid w:val="00D612C4"/>
    <w:rsid w:val="00D6251A"/>
    <w:rsid w:val="00D6377C"/>
    <w:rsid w:val="00D663F8"/>
    <w:rsid w:val="00D67B84"/>
    <w:rsid w:val="00D745DA"/>
    <w:rsid w:val="00D80330"/>
    <w:rsid w:val="00D837E6"/>
    <w:rsid w:val="00D90C5F"/>
    <w:rsid w:val="00D97442"/>
    <w:rsid w:val="00DA2074"/>
    <w:rsid w:val="00DA35C2"/>
    <w:rsid w:val="00DB2D8E"/>
    <w:rsid w:val="00DC3945"/>
    <w:rsid w:val="00DC462D"/>
    <w:rsid w:val="00DC510D"/>
    <w:rsid w:val="00DD5377"/>
    <w:rsid w:val="00DD7061"/>
    <w:rsid w:val="00DE018C"/>
    <w:rsid w:val="00DE0613"/>
    <w:rsid w:val="00DE0B0A"/>
    <w:rsid w:val="00DE2FC8"/>
    <w:rsid w:val="00DE713E"/>
    <w:rsid w:val="00DE79CE"/>
    <w:rsid w:val="00DF0AA5"/>
    <w:rsid w:val="00DF6EEA"/>
    <w:rsid w:val="00DF6FCF"/>
    <w:rsid w:val="00E008C5"/>
    <w:rsid w:val="00E03418"/>
    <w:rsid w:val="00E03AD7"/>
    <w:rsid w:val="00E33DEB"/>
    <w:rsid w:val="00E34AEA"/>
    <w:rsid w:val="00E35A0A"/>
    <w:rsid w:val="00E44C41"/>
    <w:rsid w:val="00E50BCB"/>
    <w:rsid w:val="00E561C3"/>
    <w:rsid w:val="00E6269D"/>
    <w:rsid w:val="00E658E6"/>
    <w:rsid w:val="00E702BA"/>
    <w:rsid w:val="00E73CA0"/>
    <w:rsid w:val="00E77BE9"/>
    <w:rsid w:val="00E80997"/>
    <w:rsid w:val="00E845EA"/>
    <w:rsid w:val="00E86ED8"/>
    <w:rsid w:val="00E87835"/>
    <w:rsid w:val="00E9052C"/>
    <w:rsid w:val="00E95050"/>
    <w:rsid w:val="00EA2F26"/>
    <w:rsid w:val="00EA42FD"/>
    <w:rsid w:val="00EA5568"/>
    <w:rsid w:val="00EB02F1"/>
    <w:rsid w:val="00EB4E1B"/>
    <w:rsid w:val="00EB7572"/>
    <w:rsid w:val="00EC361B"/>
    <w:rsid w:val="00EC4BE8"/>
    <w:rsid w:val="00ED388A"/>
    <w:rsid w:val="00ED3F93"/>
    <w:rsid w:val="00ED41EE"/>
    <w:rsid w:val="00ED4540"/>
    <w:rsid w:val="00ED5BAF"/>
    <w:rsid w:val="00ED623C"/>
    <w:rsid w:val="00ED70FE"/>
    <w:rsid w:val="00ED780C"/>
    <w:rsid w:val="00EE02B7"/>
    <w:rsid w:val="00EE6050"/>
    <w:rsid w:val="00EE71F6"/>
    <w:rsid w:val="00EE7B64"/>
    <w:rsid w:val="00EF4F32"/>
    <w:rsid w:val="00EF64FA"/>
    <w:rsid w:val="00F05456"/>
    <w:rsid w:val="00F06069"/>
    <w:rsid w:val="00F06107"/>
    <w:rsid w:val="00F065C8"/>
    <w:rsid w:val="00F06DAB"/>
    <w:rsid w:val="00F143FD"/>
    <w:rsid w:val="00F1542D"/>
    <w:rsid w:val="00F20167"/>
    <w:rsid w:val="00F20998"/>
    <w:rsid w:val="00F2197A"/>
    <w:rsid w:val="00F21A10"/>
    <w:rsid w:val="00F241D0"/>
    <w:rsid w:val="00F31FF5"/>
    <w:rsid w:val="00F35DDB"/>
    <w:rsid w:val="00F3742F"/>
    <w:rsid w:val="00F4035A"/>
    <w:rsid w:val="00F45578"/>
    <w:rsid w:val="00F47E76"/>
    <w:rsid w:val="00F5253E"/>
    <w:rsid w:val="00F55096"/>
    <w:rsid w:val="00F603C5"/>
    <w:rsid w:val="00F71466"/>
    <w:rsid w:val="00F73E5F"/>
    <w:rsid w:val="00F75DA8"/>
    <w:rsid w:val="00F769F5"/>
    <w:rsid w:val="00F87CFD"/>
    <w:rsid w:val="00F94EBD"/>
    <w:rsid w:val="00F97287"/>
    <w:rsid w:val="00FA0513"/>
    <w:rsid w:val="00FA349D"/>
    <w:rsid w:val="00FA77DF"/>
    <w:rsid w:val="00FB0DC4"/>
    <w:rsid w:val="00FB0E8B"/>
    <w:rsid w:val="00FB3F1E"/>
    <w:rsid w:val="00FC3235"/>
    <w:rsid w:val="00FC59C9"/>
    <w:rsid w:val="00FC6C98"/>
    <w:rsid w:val="00FC76F1"/>
    <w:rsid w:val="00FC7D30"/>
    <w:rsid w:val="00FC7FA2"/>
    <w:rsid w:val="00FD0C32"/>
    <w:rsid w:val="00FD42B5"/>
    <w:rsid w:val="00FD7232"/>
    <w:rsid w:val="00FE08A6"/>
    <w:rsid w:val="00FE27B4"/>
    <w:rsid w:val="00FE2CFA"/>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silver"/>
    </o:shapedefaults>
    <o:shapelayout v:ext="edit">
      <o:idmap v:ext="edit" data="1"/>
    </o:shapelayout>
  </w:shapeDefaults>
  <w:decimalSymbol w:val="."/>
  <w:listSeparator w:val=","/>
  <w14:docId w14:val="50BB1CEE"/>
  <w15:docId w15:val="{4916E554-0FAA-4C5C-9755-FAC44FDF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heading 1" w:uiPriority="2" w:qFormat="1"/>
    <w:lsdException w:name="heading 2" w:uiPriority="2" w:qFormat="1"/>
    <w:lsdException w:name="heading 3" w:uiPriority="2" w:qFormat="1"/>
    <w:lsdException w:name="heading 4" w:uiPriority="2" w:qFormat="1"/>
    <w:lsdException w:name="heading 5" w:semiHidden="1" w:uiPriority="2" w:unhideWhenUsed="1" w:qFormat="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97442"/>
    <w:rPr>
      <w:kern w:val="12"/>
      <w:lang w:val="en-US"/>
    </w:rPr>
  </w:style>
  <w:style w:type="paragraph" w:styleId="Heading1">
    <w:name w:val="heading 1"/>
    <w:aliases w:val="_Heading 1"/>
    <w:basedOn w:val="ABB-x-Heading"/>
    <w:next w:val="Body"/>
    <w:link w:val="Heading1Char"/>
    <w:uiPriority w:val="2"/>
    <w:qFormat/>
    <w:rsid w:val="005E7DA9"/>
    <w:pPr>
      <w:numPr>
        <w:numId w:val="14"/>
      </w:num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uiPriority w:val="2"/>
    <w:qFormat/>
    <w:rsid w:val="005E7DA9"/>
    <w:pPr>
      <w:numPr>
        <w:ilvl w:val="1"/>
        <w:numId w:val="14"/>
      </w:numPr>
      <w:spacing w:before="380" w:line="240" w:lineRule="auto"/>
      <w:outlineLvl w:val="1"/>
    </w:pPr>
    <w:rPr>
      <w:sz w:val="32"/>
      <w:szCs w:val="26"/>
    </w:rPr>
  </w:style>
  <w:style w:type="paragraph" w:styleId="Heading3">
    <w:name w:val="heading 3"/>
    <w:aliases w:val="_Heading 3"/>
    <w:basedOn w:val="ABB-x-Heading"/>
    <w:next w:val="Body"/>
    <w:link w:val="Heading3Char"/>
    <w:uiPriority w:val="2"/>
    <w:qFormat/>
    <w:rsid w:val="005E7DA9"/>
    <w:pPr>
      <w:numPr>
        <w:ilvl w:val="2"/>
        <w:numId w:val="14"/>
      </w:numPr>
      <w:spacing w:before="290" w:line="240" w:lineRule="auto"/>
      <w:outlineLvl w:val="2"/>
    </w:pPr>
    <w:rPr>
      <w:sz w:val="24"/>
    </w:rPr>
  </w:style>
  <w:style w:type="paragraph" w:styleId="Heading4">
    <w:name w:val="heading 4"/>
    <w:aliases w:val="_Heading 4"/>
    <w:basedOn w:val="ABB-x-Heading"/>
    <w:next w:val="Body"/>
    <w:link w:val="Heading4Char"/>
    <w:uiPriority w:val="2"/>
    <w:qFormat/>
    <w:rsid w:val="00491B9C"/>
    <w:pPr>
      <w:numPr>
        <w:ilvl w:val="3"/>
        <w:numId w:val="14"/>
      </w:numPr>
      <w:outlineLvl w:val="3"/>
    </w:pPr>
    <w:rPr>
      <w:rFonts w:eastAsiaTheme="majorEastAsia" w:cstheme="majorBidi"/>
      <w:bCs/>
      <w:iCs/>
    </w:rPr>
  </w:style>
  <w:style w:type="paragraph" w:styleId="Heading5">
    <w:name w:val="heading 5"/>
    <w:aliases w:val="_Heading 5"/>
    <w:basedOn w:val="ABB-x-Heading"/>
    <w:next w:val="Body"/>
    <w:link w:val="Heading5Char"/>
    <w:uiPriority w:val="2"/>
    <w:qFormat/>
    <w:rsid w:val="00491B9C"/>
    <w:pPr>
      <w:numPr>
        <w:ilvl w:val="4"/>
        <w:numId w:val="14"/>
      </w:num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6C4025"/>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6C4025"/>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5E7DA9"/>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5E7DA9"/>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5E7DA9"/>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6C4025"/>
    <w:pPr>
      <w:numPr>
        <w:ilvl w:val="1"/>
      </w:numPr>
      <w:ind w:left="-992"/>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6C4025"/>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981245"/>
  </w:style>
  <w:style w:type="character" w:customStyle="1" w:styleId="HeaderChar">
    <w:name w:val="Header Char"/>
    <w:basedOn w:val="DefaultParagraphFont"/>
    <w:link w:val="Header"/>
    <w:uiPriority w:val="48"/>
    <w:semiHidden/>
    <w:rsid w:val="00981245"/>
    <w:rPr>
      <w:caps/>
      <w:spacing w:val="16"/>
      <w:kern w:val="12"/>
      <w:sz w:val="16"/>
      <w:lang w:val="en-US"/>
    </w:rPr>
  </w:style>
  <w:style w:type="paragraph" w:styleId="Footer">
    <w:name w:val="footer"/>
    <w:basedOn w:val="ABB-x-HeaderFooter"/>
    <w:link w:val="FooterChar"/>
    <w:uiPriority w:val="48"/>
    <w:semiHidden/>
    <w:rsid w:val="00D6251A"/>
    <w:pPr>
      <w:spacing w:line="240" w:lineRule="auto"/>
    </w:pPr>
    <w:rPr>
      <w:caps w:val="0"/>
      <w:spacing w:val="0"/>
    </w:rPr>
  </w:style>
  <w:style w:type="character" w:customStyle="1" w:styleId="FooterChar">
    <w:name w:val="Footer Char"/>
    <w:basedOn w:val="DefaultParagraphFont"/>
    <w:link w:val="Footer"/>
    <w:uiPriority w:val="48"/>
    <w:semiHidden/>
    <w:rsid w:val="00D97442"/>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6C4025"/>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6C4025"/>
    <w:pPr>
      <w:tabs>
        <w:tab w:val="right" w:pos="9356"/>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712611"/>
    <w:pPr>
      <w:spacing w:after="100"/>
      <w:ind w:left="0"/>
    </w:pPr>
  </w:style>
  <w:style w:type="character" w:customStyle="1" w:styleId="Heading4Char">
    <w:name w:val="Heading 4 Char"/>
    <w:aliases w:val="_Heading 4 Char"/>
    <w:basedOn w:val="DefaultParagraphFont"/>
    <w:link w:val="Heading4"/>
    <w:uiPriority w:val="2"/>
    <w:rsid w:val="00491B9C"/>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5E7DA9"/>
    <w:pPr>
      <w:spacing w:before="480" w:line="240" w:lineRule="auto"/>
      <w:ind w:left="0"/>
    </w:pPr>
    <w:rPr>
      <w:sz w:val="40"/>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491B9C"/>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4"/>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2810DD"/>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6C4025"/>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E9052C"/>
    <w:pPr>
      <w:spacing w:after="600"/>
    </w:pPr>
  </w:style>
  <w:style w:type="paragraph" w:customStyle="1" w:styleId="Lead">
    <w:name w:val="_Lead"/>
    <w:basedOn w:val="ABB-x-NormalLight"/>
    <w:next w:val="T4Spacer"/>
    <w:uiPriority w:val="12"/>
    <w:qFormat/>
    <w:rsid w:val="00E9052C"/>
    <w:pPr>
      <w:spacing w:before="260" w:after="260" w:line="360" w:lineRule="atLeast"/>
      <w:ind w:left="-994"/>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6C4025"/>
    <w:pPr>
      <w:numPr>
        <w:numId w:val="13"/>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3"/>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061BF1"/>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5"/>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numbering" w:customStyle="1" w:styleId="ABBHeadings">
    <w:name w:val="ABB Headings"/>
    <w:uiPriority w:val="99"/>
    <w:rsid w:val="006C4025"/>
    <w:pPr>
      <w:numPr>
        <w:numId w:val="6"/>
      </w:numPr>
    </w:pPr>
  </w:style>
  <w:style w:type="paragraph" w:customStyle="1" w:styleId="FooterTableCaption">
    <w:name w:val="FooterTable Caption"/>
    <w:basedOn w:val="FooterTableFieldText"/>
    <w:next w:val="FooterTableFieldText"/>
    <w:uiPriority w:val="99"/>
    <w:rsid w:val="00734218"/>
    <w:pPr>
      <w:spacing w:before="44" w:after="54"/>
    </w:pPr>
    <w:rPr>
      <w:caps/>
      <w:spacing w:val="4"/>
      <w:sz w:val="12"/>
    </w:rPr>
  </w:style>
  <w:style w:type="table" w:customStyle="1" w:styleId="ABBFooterTable">
    <w:name w:val="ABB Footer Table"/>
    <w:basedOn w:val="TableNormal"/>
    <w:uiPriority w:val="99"/>
    <w:rsid w:val="005F566D"/>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paragraph" w:customStyle="1" w:styleId="FooterTableDocumentID">
    <w:name w:val="FooterTable Document ID"/>
    <w:basedOn w:val="FooterTableFieldText"/>
    <w:uiPriority w:val="99"/>
    <w:rsid w:val="00E34AEA"/>
  </w:style>
  <w:style w:type="paragraph" w:customStyle="1" w:styleId="FooterTableFieldText">
    <w:name w:val="FooterTable Field Text"/>
    <w:basedOn w:val="Footer"/>
    <w:uiPriority w:val="99"/>
    <w:rsid w:val="006C4025"/>
    <w:pPr>
      <w:tabs>
        <w:tab w:val="clear" w:pos="9356"/>
        <w:tab w:val="left" w:pos="1276"/>
      </w:tabs>
      <w:ind w:left="0"/>
    </w:pPr>
  </w:style>
  <w:style w:type="paragraph" w:customStyle="1" w:styleId="FooterTableCopyright">
    <w:name w:val="FooterTable Copyright"/>
    <w:basedOn w:val="FooterTableCaption"/>
    <w:uiPriority w:val="99"/>
    <w:rsid w:val="000E0F7D"/>
    <w:pPr>
      <w:ind w:left="28" w:right="28"/>
    </w:pPr>
    <w:rPr>
      <w:rFonts w:eastAsia="Times New Roman" w:cstheme="minorHAnsi"/>
      <w:caps w:val="0"/>
      <w:spacing w:val="0"/>
      <w:kern w:val="0"/>
      <w:szCs w:val="20"/>
    </w:rPr>
  </w:style>
  <w:style w:type="paragraph" w:styleId="Bibliography">
    <w:name w:val="Bibliography"/>
    <w:basedOn w:val="Normal"/>
    <w:next w:val="Normal"/>
    <w:uiPriority w:val="49"/>
    <w:semiHidden/>
    <w:rsid w:val="000B5C90"/>
  </w:style>
  <w:style w:type="paragraph" w:styleId="BodyText">
    <w:name w:val="Body Text"/>
    <w:basedOn w:val="Normal"/>
    <w:link w:val="BodyTextChar"/>
    <w:uiPriority w:val="99"/>
    <w:semiHidden/>
    <w:unhideWhenUsed/>
    <w:rsid w:val="000B5C90"/>
    <w:pPr>
      <w:spacing w:after="120"/>
    </w:pPr>
  </w:style>
  <w:style w:type="character" w:customStyle="1" w:styleId="BodyTextChar">
    <w:name w:val="Body Text Char"/>
    <w:basedOn w:val="DefaultParagraphFont"/>
    <w:link w:val="BodyText"/>
    <w:uiPriority w:val="99"/>
    <w:semiHidden/>
    <w:rsid w:val="000B5C90"/>
    <w:rPr>
      <w:kern w:val="12"/>
      <w:lang w:val="en-US"/>
    </w:rPr>
  </w:style>
  <w:style w:type="paragraph" w:styleId="BodyText2">
    <w:name w:val="Body Text 2"/>
    <w:basedOn w:val="Normal"/>
    <w:link w:val="BodyText2Char"/>
    <w:uiPriority w:val="99"/>
    <w:semiHidden/>
    <w:unhideWhenUsed/>
    <w:rsid w:val="000B5C90"/>
    <w:pPr>
      <w:spacing w:after="120" w:line="480" w:lineRule="auto"/>
    </w:pPr>
  </w:style>
  <w:style w:type="character" w:customStyle="1" w:styleId="BodyText2Char">
    <w:name w:val="Body Text 2 Char"/>
    <w:basedOn w:val="DefaultParagraphFont"/>
    <w:link w:val="BodyText2"/>
    <w:uiPriority w:val="99"/>
    <w:semiHidden/>
    <w:rsid w:val="000B5C90"/>
    <w:rPr>
      <w:kern w:val="12"/>
      <w:lang w:val="en-US"/>
    </w:rPr>
  </w:style>
  <w:style w:type="paragraph" w:styleId="BodyText3">
    <w:name w:val="Body Text 3"/>
    <w:basedOn w:val="Normal"/>
    <w:link w:val="BodyText3Char"/>
    <w:uiPriority w:val="99"/>
    <w:semiHidden/>
    <w:rsid w:val="000B5C90"/>
    <w:pPr>
      <w:spacing w:after="120"/>
    </w:pPr>
    <w:rPr>
      <w:sz w:val="16"/>
      <w:szCs w:val="16"/>
    </w:rPr>
  </w:style>
  <w:style w:type="character" w:customStyle="1" w:styleId="BodyText3Char">
    <w:name w:val="Body Text 3 Char"/>
    <w:basedOn w:val="DefaultParagraphFont"/>
    <w:link w:val="BodyText3"/>
    <w:uiPriority w:val="99"/>
    <w:semiHidden/>
    <w:rsid w:val="000B5C90"/>
    <w:rPr>
      <w:kern w:val="12"/>
      <w:sz w:val="16"/>
      <w:szCs w:val="16"/>
      <w:lang w:val="en-US"/>
    </w:rPr>
  </w:style>
  <w:style w:type="paragraph" w:styleId="BodyTextFirstIndent">
    <w:name w:val="Body Text First Indent"/>
    <w:basedOn w:val="BodyText"/>
    <w:link w:val="BodyTextFirstIndentChar"/>
    <w:uiPriority w:val="99"/>
    <w:semiHidden/>
    <w:unhideWhenUsed/>
    <w:rsid w:val="000B5C90"/>
    <w:pPr>
      <w:spacing w:after="0"/>
      <w:ind w:firstLine="360"/>
    </w:pPr>
  </w:style>
  <w:style w:type="character" w:customStyle="1" w:styleId="BodyTextFirstIndentChar">
    <w:name w:val="Body Text First Indent Char"/>
    <w:basedOn w:val="BodyTextChar"/>
    <w:link w:val="BodyTextFirstIndent"/>
    <w:uiPriority w:val="99"/>
    <w:semiHidden/>
    <w:rsid w:val="000B5C90"/>
    <w:rPr>
      <w:kern w:val="12"/>
      <w:lang w:val="en-US"/>
    </w:rPr>
  </w:style>
  <w:style w:type="paragraph" w:styleId="BodyTextIndent">
    <w:name w:val="Body Text Indent"/>
    <w:basedOn w:val="Normal"/>
    <w:link w:val="BodyTextIndentChar"/>
    <w:uiPriority w:val="99"/>
    <w:semiHidden/>
    <w:unhideWhenUsed/>
    <w:rsid w:val="000B5C90"/>
    <w:pPr>
      <w:spacing w:after="120"/>
      <w:ind w:left="283"/>
    </w:pPr>
  </w:style>
  <w:style w:type="character" w:customStyle="1" w:styleId="BodyTextIndentChar">
    <w:name w:val="Body Text Indent Char"/>
    <w:basedOn w:val="DefaultParagraphFont"/>
    <w:link w:val="BodyTextIndent"/>
    <w:uiPriority w:val="99"/>
    <w:semiHidden/>
    <w:rsid w:val="000B5C90"/>
    <w:rPr>
      <w:kern w:val="12"/>
      <w:lang w:val="en-US"/>
    </w:rPr>
  </w:style>
  <w:style w:type="paragraph" w:styleId="BodyTextFirstIndent2">
    <w:name w:val="Body Text First Indent 2"/>
    <w:basedOn w:val="BodyTextIndent"/>
    <w:link w:val="BodyTextFirstIndent2Char"/>
    <w:uiPriority w:val="99"/>
    <w:semiHidden/>
    <w:unhideWhenUsed/>
    <w:rsid w:val="000B5C90"/>
    <w:pPr>
      <w:spacing w:after="0"/>
      <w:ind w:left="360" w:firstLine="360"/>
    </w:pPr>
  </w:style>
  <w:style w:type="character" w:customStyle="1" w:styleId="BodyTextFirstIndent2Char">
    <w:name w:val="Body Text First Indent 2 Char"/>
    <w:basedOn w:val="BodyTextIndentChar"/>
    <w:link w:val="BodyTextFirstIndent2"/>
    <w:uiPriority w:val="99"/>
    <w:semiHidden/>
    <w:rsid w:val="000B5C90"/>
    <w:rPr>
      <w:kern w:val="12"/>
      <w:lang w:val="en-US"/>
    </w:rPr>
  </w:style>
  <w:style w:type="paragraph" w:styleId="BodyTextIndent2">
    <w:name w:val="Body Text Indent 2"/>
    <w:basedOn w:val="Normal"/>
    <w:link w:val="BodyTextIndent2Char"/>
    <w:uiPriority w:val="99"/>
    <w:semiHidden/>
    <w:rsid w:val="000B5C90"/>
    <w:pPr>
      <w:spacing w:after="120" w:line="480" w:lineRule="auto"/>
      <w:ind w:left="283"/>
    </w:pPr>
  </w:style>
  <w:style w:type="character" w:customStyle="1" w:styleId="BodyTextIndent2Char">
    <w:name w:val="Body Text Indent 2 Char"/>
    <w:basedOn w:val="DefaultParagraphFont"/>
    <w:link w:val="BodyTextIndent2"/>
    <w:uiPriority w:val="99"/>
    <w:semiHidden/>
    <w:rsid w:val="000B5C90"/>
    <w:rPr>
      <w:kern w:val="12"/>
      <w:lang w:val="en-US"/>
    </w:rPr>
  </w:style>
  <w:style w:type="paragraph" w:styleId="BodyTextIndent3">
    <w:name w:val="Body Text Indent 3"/>
    <w:basedOn w:val="Normal"/>
    <w:link w:val="BodyTextIndent3Char"/>
    <w:uiPriority w:val="99"/>
    <w:semiHidden/>
    <w:rsid w:val="000B5C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5C90"/>
    <w:rPr>
      <w:kern w:val="12"/>
      <w:sz w:val="16"/>
      <w:szCs w:val="16"/>
      <w:lang w:val="en-US"/>
    </w:rPr>
  </w:style>
  <w:style w:type="paragraph" w:styleId="CommentText">
    <w:name w:val="annotation text"/>
    <w:basedOn w:val="Normal"/>
    <w:link w:val="CommentTextChar"/>
    <w:uiPriority w:val="99"/>
    <w:semiHidden/>
    <w:unhideWhenUsed/>
    <w:rsid w:val="000B5C90"/>
    <w:pPr>
      <w:spacing w:line="240" w:lineRule="auto"/>
    </w:pPr>
    <w:rPr>
      <w:sz w:val="20"/>
      <w:szCs w:val="20"/>
    </w:rPr>
  </w:style>
  <w:style w:type="character" w:customStyle="1" w:styleId="CommentTextChar">
    <w:name w:val="Comment Text Char"/>
    <w:basedOn w:val="DefaultParagraphFont"/>
    <w:link w:val="CommentText"/>
    <w:uiPriority w:val="99"/>
    <w:semiHidden/>
    <w:rsid w:val="000B5C90"/>
    <w:rPr>
      <w:kern w:val="12"/>
      <w:sz w:val="20"/>
      <w:szCs w:val="20"/>
      <w:lang w:val="en-US"/>
    </w:rPr>
  </w:style>
  <w:style w:type="paragraph" w:styleId="CommentSubject">
    <w:name w:val="annotation subject"/>
    <w:basedOn w:val="CommentText"/>
    <w:next w:val="CommentText"/>
    <w:link w:val="CommentSubjectChar"/>
    <w:uiPriority w:val="99"/>
    <w:semiHidden/>
    <w:unhideWhenUsed/>
    <w:rsid w:val="000B5C90"/>
    <w:rPr>
      <w:b/>
      <w:bCs/>
    </w:rPr>
  </w:style>
  <w:style w:type="character" w:customStyle="1" w:styleId="CommentSubjectChar">
    <w:name w:val="Comment Subject Char"/>
    <w:basedOn w:val="CommentTextChar"/>
    <w:link w:val="CommentSubject"/>
    <w:uiPriority w:val="99"/>
    <w:semiHidden/>
    <w:rsid w:val="000B5C90"/>
    <w:rPr>
      <w:b/>
      <w:bCs/>
      <w:kern w:val="12"/>
      <w:sz w:val="20"/>
      <w:szCs w:val="20"/>
      <w:lang w:val="en-US"/>
    </w:rPr>
  </w:style>
  <w:style w:type="paragraph" w:styleId="DocumentMap">
    <w:name w:val="Document Map"/>
    <w:basedOn w:val="Normal"/>
    <w:link w:val="DocumentMapChar"/>
    <w:uiPriority w:val="99"/>
    <w:semiHidden/>
    <w:unhideWhenUsed/>
    <w:rsid w:val="000B5C9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B5C90"/>
    <w:rPr>
      <w:rFonts w:ascii="Segoe UI" w:hAnsi="Segoe UI" w:cs="Segoe UI"/>
      <w:kern w:val="12"/>
      <w:sz w:val="16"/>
      <w:szCs w:val="16"/>
      <w:lang w:val="en-US"/>
    </w:rPr>
  </w:style>
  <w:style w:type="paragraph" w:styleId="E-mailSignature">
    <w:name w:val="E-mail Signature"/>
    <w:basedOn w:val="Normal"/>
    <w:link w:val="E-mailSignatureChar"/>
    <w:uiPriority w:val="99"/>
    <w:semiHidden/>
    <w:unhideWhenUsed/>
    <w:rsid w:val="000B5C90"/>
    <w:pPr>
      <w:spacing w:line="240" w:lineRule="auto"/>
    </w:pPr>
  </w:style>
  <w:style w:type="character" w:customStyle="1" w:styleId="E-mailSignatureChar">
    <w:name w:val="E-mail Signature Char"/>
    <w:basedOn w:val="DefaultParagraphFont"/>
    <w:link w:val="E-mailSignature"/>
    <w:uiPriority w:val="99"/>
    <w:semiHidden/>
    <w:rsid w:val="000B5C90"/>
    <w:rPr>
      <w:kern w:val="12"/>
      <w:lang w:val="en-US"/>
    </w:rPr>
  </w:style>
  <w:style w:type="paragraph" w:styleId="HTMLAddress">
    <w:name w:val="HTML Address"/>
    <w:basedOn w:val="Normal"/>
    <w:link w:val="HTMLAddressChar"/>
    <w:uiPriority w:val="99"/>
    <w:semiHidden/>
    <w:unhideWhenUsed/>
    <w:rsid w:val="000B5C90"/>
    <w:pPr>
      <w:spacing w:line="240" w:lineRule="auto"/>
    </w:pPr>
    <w:rPr>
      <w:i/>
      <w:iCs/>
    </w:rPr>
  </w:style>
  <w:style w:type="character" w:customStyle="1" w:styleId="HTMLAddressChar">
    <w:name w:val="HTML Address Char"/>
    <w:basedOn w:val="DefaultParagraphFont"/>
    <w:link w:val="HTMLAddress"/>
    <w:uiPriority w:val="99"/>
    <w:semiHidden/>
    <w:rsid w:val="000B5C90"/>
    <w:rPr>
      <w:i/>
      <w:iCs/>
      <w:kern w:val="12"/>
      <w:lang w:val="en-US"/>
    </w:rPr>
  </w:style>
  <w:style w:type="paragraph" w:styleId="HTMLPreformatted">
    <w:name w:val="HTML Preformatted"/>
    <w:basedOn w:val="Normal"/>
    <w:link w:val="HTMLPreformattedChar"/>
    <w:uiPriority w:val="99"/>
    <w:semiHidden/>
    <w:unhideWhenUsed/>
    <w:rsid w:val="000B5C90"/>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5C90"/>
    <w:rPr>
      <w:rFonts w:ascii="Consolas" w:hAnsi="Consolas" w:cs="Consolas"/>
      <w:kern w:val="12"/>
      <w:sz w:val="20"/>
      <w:szCs w:val="20"/>
      <w:lang w:val="en-US"/>
    </w:rPr>
  </w:style>
  <w:style w:type="paragraph" w:styleId="Index1">
    <w:name w:val="index 1"/>
    <w:basedOn w:val="Normal"/>
    <w:next w:val="Normal"/>
    <w:autoRedefine/>
    <w:uiPriority w:val="99"/>
    <w:semiHidden/>
    <w:unhideWhenUsed/>
    <w:rsid w:val="000B5C90"/>
    <w:pPr>
      <w:spacing w:line="240" w:lineRule="auto"/>
      <w:ind w:left="190" w:hanging="190"/>
    </w:pPr>
  </w:style>
  <w:style w:type="paragraph" w:styleId="Index2">
    <w:name w:val="index 2"/>
    <w:basedOn w:val="Normal"/>
    <w:next w:val="Normal"/>
    <w:autoRedefine/>
    <w:uiPriority w:val="99"/>
    <w:semiHidden/>
    <w:unhideWhenUsed/>
    <w:rsid w:val="000B5C90"/>
    <w:pPr>
      <w:spacing w:line="240" w:lineRule="auto"/>
      <w:ind w:left="380" w:hanging="190"/>
    </w:pPr>
  </w:style>
  <w:style w:type="paragraph" w:styleId="Index3">
    <w:name w:val="index 3"/>
    <w:basedOn w:val="Normal"/>
    <w:next w:val="Normal"/>
    <w:autoRedefine/>
    <w:uiPriority w:val="99"/>
    <w:semiHidden/>
    <w:unhideWhenUsed/>
    <w:rsid w:val="000B5C90"/>
    <w:pPr>
      <w:spacing w:line="240" w:lineRule="auto"/>
      <w:ind w:left="570" w:hanging="190"/>
    </w:pPr>
  </w:style>
  <w:style w:type="paragraph" w:styleId="Index4">
    <w:name w:val="index 4"/>
    <w:basedOn w:val="Normal"/>
    <w:next w:val="Normal"/>
    <w:autoRedefine/>
    <w:uiPriority w:val="99"/>
    <w:semiHidden/>
    <w:unhideWhenUsed/>
    <w:rsid w:val="000B5C90"/>
    <w:pPr>
      <w:spacing w:line="240" w:lineRule="auto"/>
      <w:ind w:left="760" w:hanging="190"/>
    </w:pPr>
  </w:style>
  <w:style w:type="paragraph" w:styleId="Index5">
    <w:name w:val="index 5"/>
    <w:basedOn w:val="Normal"/>
    <w:next w:val="Normal"/>
    <w:autoRedefine/>
    <w:uiPriority w:val="99"/>
    <w:semiHidden/>
    <w:unhideWhenUsed/>
    <w:rsid w:val="000B5C90"/>
    <w:pPr>
      <w:spacing w:line="240" w:lineRule="auto"/>
      <w:ind w:left="950" w:hanging="190"/>
    </w:pPr>
  </w:style>
  <w:style w:type="paragraph" w:styleId="Index6">
    <w:name w:val="index 6"/>
    <w:basedOn w:val="Normal"/>
    <w:next w:val="Normal"/>
    <w:autoRedefine/>
    <w:uiPriority w:val="99"/>
    <w:semiHidden/>
    <w:unhideWhenUsed/>
    <w:rsid w:val="000B5C90"/>
    <w:pPr>
      <w:spacing w:line="240" w:lineRule="auto"/>
      <w:ind w:left="1140" w:hanging="190"/>
    </w:pPr>
  </w:style>
  <w:style w:type="paragraph" w:styleId="Index7">
    <w:name w:val="index 7"/>
    <w:basedOn w:val="Normal"/>
    <w:next w:val="Normal"/>
    <w:autoRedefine/>
    <w:uiPriority w:val="99"/>
    <w:semiHidden/>
    <w:unhideWhenUsed/>
    <w:rsid w:val="000B5C90"/>
    <w:pPr>
      <w:spacing w:line="240" w:lineRule="auto"/>
      <w:ind w:left="1330" w:hanging="190"/>
    </w:pPr>
  </w:style>
  <w:style w:type="paragraph" w:styleId="Index8">
    <w:name w:val="index 8"/>
    <w:basedOn w:val="Normal"/>
    <w:next w:val="Normal"/>
    <w:autoRedefine/>
    <w:uiPriority w:val="99"/>
    <w:semiHidden/>
    <w:unhideWhenUsed/>
    <w:rsid w:val="000B5C90"/>
    <w:pPr>
      <w:spacing w:line="240" w:lineRule="auto"/>
      <w:ind w:left="1520" w:hanging="190"/>
    </w:pPr>
  </w:style>
  <w:style w:type="paragraph" w:styleId="Index9">
    <w:name w:val="index 9"/>
    <w:basedOn w:val="Normal"/>
    <w:next w:val="Normal"/>
    <w:autoRedefine/>
    <w:uiPriority w:val="99"/>
    <w:semiHidden/>
    <w:unhideWhenUsed/>
    <w:rsid w:val="000B5C90"/>
    <w:pPr>
      <w:spacing w:line="240" w:lineRule="auto"/>
      <w:ind w:left="1710" w:hanging="190"/>
    </w:pPr>
  </w:style>
  <w:style w:type="paragraph" w:styleId="IndexHeading">
    <w:name w:val="index heading"/>
    <w:basedOn w:val="Normal"/>
    <w:next w:val="Index1"/>
    <w:uiPriority w:val="99"/>
    <w:semiHidden/>
    <w:unhideWhenUsed/>
    <w:rsid w:val="000B5C90"/>
    <w:rPr>
      <w:rFonts w:asciiTheme="majorHAnsi" w:eastAsiaTheme="majorEastAsia" w:hAnsiTheme="majorHAnsi" w:cstheme="majorBidi"/>
      <w:b/>
      <w:bCs/>
    </w:rPr>
  </w:style>
  <w:style w:type="paragraph" w:styleId="IntenseQuote">
    <w:name w:val="Intense Quote"/>
    <w:basedOn w:val="Normal"/>
    <w:next w:val="Normal"/>
    <w:link w:val="IntenseQuoteChar"/>
    <w:uiPriority w:val="49"/>
    <w:semiHidden/>
    <w:qFormat/>
    <w:rsid w:val="000B5C90"/>
    <w:pPr>
      <w:pBdr>
        <w:top w:val="single" w:sz="4" w:space="10" w:color="262626" w:themeColor="accent1"/>
        <w:bottom w:val="single" w:sz="4" w:space="10" w:color="262626" w:themeColor="accent1"/>
      </w:pBdr>
      <w:spacing w:before="360" w:after="360"/>
      <w:ind w:left="864" w:right="864"/>
      <w:jc w:val="center"/>
    </w:pPr>
    <w:rPr>
      <w:i/>
      <w:iCs/>
      <w:color w:val="262626" w:themeColor="accent1"/>
    </w:rPr>
  </w:style>
  <w:style w:type="character" w:customStyle="1" w:styleId="IntenseQuoteChar">
    <w:name w:val="Intense Quote Char"/>
    <w:basedOn w:val="DefaultParagraphFont"/>
    <w:link w:val="IntenseQuote"/>
    <w:uiPriority w:val="49"/>
    <w:semiHidden/>
    <w:rsid w:val="000B5C90"/>
    <w:rPr>
      <w:i/>
      <w:iCs/>
      <w:color w:val="262626" w:themeColor="accent1"/>
      <w:kern w:val="12"/>
      <w:lang w:val="en-US"/>
    </w:rPr>
  </w:style>
  <w:style w:type="paragraph" w:styleId="List">
    <w:name w:val="List"/>
    <w:basedOn w:val="Normal"/>
    <w:uiPriority w:val="99"/>
    <w:semiHidden/>
    <w:rsid w:val="000B5C90"/>
    <w:pPr>
      <w:ind w:left="283" w:hanging="283"/>
      <w:contextualSpacing/>
    </w:pPr>
  </w:style>
  <w:style w:type="paragraph" w:styleId="List2">
    <w:name w:val="List 2"/>
    <w:basedOn w:val="Normal"/>
    <w:uiPriority w:val="99"/>
    <w:semiHidden/>
    <w:rsid w:val="000B5C90"/>
    <w:pPr>
      <w:ind w:left="566" w:hanging="283"/>
      <w:contextualSpacing/>
    </w:pPr>
  </w:style>
  <w:style w:type="paragraph" w:styleId="List3">
    <w:name w:val="List 3"/>
    <w:basedOn w:val="Normal"/>
    <w:uiPriority w:val="99"/>
    <w:semiHidden/>
    <w:rsid w:val="000B5C90"/>
    <w:pPr>
      <w:ind w:left="849" w:hanging="283"/>
      <w:contextualSpacing/>
    </w:pPr>
  </w:style>
  <w:style w:type="paragraph" w:styleId="List4">
    <w:name w:val="List 4"/>
    <w:basedOn w:val="Normal"/>
    <w:uiPriority w:val="99"/>
    <w:semiHidden/>
    <w:rsid w:val="000B5C90"/>
    <w:pPr>
      <w:ind w:left="1132" w:hanging="283"/>
      <w:contextualSpacing/>
    </w:pPr>
  </w:style>
  <w:style w:type="paragraph" w:styleId="List5">
    <w:name w:val="List 5"/>
    <w:basedOn w:val="Normal"/>
    <w:uiPriority w:val="99"/>
    <w:semiHidden/>
    <w:rsid w:val="000B5C90"/>
    <w:pPr>
      <w:ind w:left="1415" w:hanging="283"/>
      <w:contextualSpacing/>
    </w:pPr>
  </w:style>
  <w:style w:type="paragraph" w:styleId="ListBullet3">
    <w:name w:val="List Bullet 3"/>
    <w:basedOn w:val="Normal"/>
    <w:uiPriority w:val="99"/>
    <w:semiHidden/>
    <w:unhideWhenUsed/>
    <w:rsid w:val="000B5C90"/>
    <w:pPr>
      <w:numPr>
        <w:numId w:val="7"/>
      </w:numPr>
      <w:contextualSpacing/>
    </w:pPr>
  </w:style>
  <w:style w:type="paragraph" w:styleId="ListBullet4">
    <w:name w:val="List Bullet 4"/>
    <w:basedOn w:val="Normal"/>
    <w:uiPriority w:val="99"/>
    <w:semiHidden/>
    <w:unhideWhenUsed/>
    <w:rsid w:val="000B5C90"/>
    <w:pPr>
      <w:numPr>
        <w:numId w:val="8"/>
      </w:numPr>
      <w:contextualSpacing/>
    </w:pPr>
  </w:style>
  <w:style w:type="paragraph" w:styleId="ListBullet5">
    <w:name w:val="List Bullet 5"/>
    <w:basedOn w:val="Normal"/>
    <w:uiPriority w:val="99"/>
    <w:semiHidden/>
    <w:unhideWhenUsed/>
    <w:rsid w:val="000B5C90"/>
    <w:pPr>
      <w:numPr>
        <w:numId w:val="9"/>
      </w:numPr>
      <w:contextualSpacing/>
    </w:pPr>
  </w:style>
  <w:style w:type="paragraph" w:styleId="ListContinue">
    <w:name w:val="List Continue"/>
    <w:basedOn w:val="Normal"/>
    <w:uiPriority w:val="99"/>
    <w:semiHidden/>
    <w:unhideWhenUsed/>
    <w:rsid w:val="000B5C90"/>
    <w:pPr>
      <w:spacing w:after="120"/>
      <w:ind w:left="283"/>
      <w:contextualSpacing/>
    </w:pPr>
  </w:style>
  <w:style w:type="paragraph" w:styleId="ListContinue2">
    <w:name w:val="List Continue 2"/>
    <w:basedOn w:val="Normal"/>
    <w:uiPriority w:val="99"/>
    <w:semiHidden/>
    <w:unhideWhenUsed/>
    <w:rsid w:val="000B5C90"/>
    <w:pPr>
      <w:spacing w:after="120"/>
      <w:ind w:left="566"/>
      <w:contextualSpacing/>
    </w:pPr>
  </w:style>
  <w:style w:type="paragraph" w:styleId="ListContinue3">
    <w:name w:val="List Continue 3"/>
    <w:basedOn w:val="Normal"/>
    <w:uiPriority w:val="99"/>
    <w:semiHidden/>
    <w:unhideWhenUsed/>
    <w:rsid w:val="000B5C90"/>
    <w:pPr>
      <w:spacing w:after="120"/>
      <w:ind w:left="849"/>
      <w:contextualSpacing/>
    </w:pPr>
  </w:style>
  <w:style w:type="paragraph" w:styleId="ListContinue4">
    <w:name w:val="List Continue 4"/>
    <w:basedOn w:val="Normal"/>
    <w:uiPriority w:val="99"/>
    <w:semiHidden/>
    <w:unhideWhenUsed/>
    <w:rsid w:val="000B5C90"/>
    <w:pPr>
      <w:spacing w:after="120"/>
      <w:ind w:left="1132"/>
      <w:contextualSpacing/>
    </w:pPr>
  </w:style>
  <w:style w:type="paragraph" w:styleId="ListContinue5">
    <w:name w:val="List Continue 5"/>
    <w:basedOn w:val="Normal"/>
    <w:uiPriority w:val="99"/>
    <w:semiHidden/>
    <w:unhideWhenUsed/>
    <w:rsid w:val="000B5C90"/>
    <w:pPr>
      <w:spacing w:after="120"/>
      <w:ind w:left="1415"/>
      <w:contextualSpacing/>
    </w:pPr>
  </w:style>
  <w:style w:type="paragraph" w:styleId="ListNumber3">
    <w:name w:val="List Number 3"/>
    <w:basedOn w:val="Normal"/>
    <w:uiPriority w:val="99"/>
    <w:semiHidden/>
    <w:rsid w:val="000B5C90"/>
    <w:pPr>
      <w:numPr>
        <w:numId w:val="10"/>
      </w:numPr>
      <w:contextualSpacing/>
    </w:pPr>
  </w:style>
  <w:style w:type="paragraph" w:styleId="ListNumber4">
    <w:name w:val="List Number 4"/>
    <w:basedOn w:val="Normal"/>
    <w:uiPriority w:val="99"/>
    <w:semiHidden/>
    <w:rsid w:val="000B5C90"/>
    <w:pPr>
      <w:numPr>
        <w:numId w:val="11"/>
      </w:numPr>
      <w:contextualSpacing/>
    </w:pPr>
  </w:style>
  <w:style w:type="paragraph" w:styleId="ListNumber5">
    <w:name w:val="List Number 5"/>
    <w:basedOn w:val="Normal"/>
    <w:uiPriority w:val="99"/>
    <w:semiHidden/>
    <w:unhideWhenUsed/>
    <w:rsid w:val="000B5C90"/>
    <w:pPr>
      <w:numPr>
        <w:numId w:val="12"/>
      </w:numPr>
      <w:contextualSpacing/>
    </w:pPr>
  </w:style>
  <w:style w:type="paragraph" w:styleId="MacroText">
    <w:name w:val="macro"/>
    <w:link w:val="MacroTextChar"/>
    <w:uiPriority w:val="99"/>
    <w:semiHidden/>
    <w:unhideWhenUsed/>
    <w:rsid w:val="000B5C9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12"/>
      <w:sz w:val="20"/>
      <w:szCs w:val="20"/>
      <w:lang w:val="en-US"/>
    </w:rPr>
  </w:style>
  <w:style w:type="character" w:customStyle="1" w:styleId="MacroTextChar">
    <w:name w:val="Macro Text Char"/>
    <w:basedOn w:val="DefaultParagraphFont"/>
    <w:link w:val="MacroText"/>
    <w:uiPriority w:val="99"/>
    <w:semiHidden/>
    <w:rsid w:val="000B5C90"/>
    <w:rPr>
      <w:rFonts w:ascii="Consolas" w:hAnsi="Consolas" w:cs="Consolas"/>
      <w:kern w:val="12"/>
      <w:sz w:val="20"/>
      <w:szCs w:val="20"/>
      <w:lang w:val="en-US"/>
    </w:rPr>
  </w:style>
  <w:style w:type="paragraph" w:styleId="MessageHeader">
    <w:name w:val="Message Header"/>
    <w:basedOn w:val="Normal"/>
    <w:link w:val="MessageHeaderChar"/>
    <w:uiPriority w:val="99"/>
    <w:semiHidden/>
    <w:unhideWhenUsed/>
    <w:rsid w:val="000B5C9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5C90"/>
    <w:rPr>
      <w:rFonts w:asciiTheme="majorHAnsi" w:eastAsiaTheme="majorEastAsia" w:hAnsiTheme="majorHAnsi" w:cstheme="majorBidi"/>
      <w:kern w:val="12"/>
      <w:sz w:val="24"/>
      <w:szCs w:val="24"/>
      <w:shd w:val="pct20" w:color="auto" w:fill="auto"/>
      <w:lang w:val="en-US"/>
    </w:rPr>
  </w:style>
  <w:style w:type="paragraph" w:styleId="NormalWeb">
    <w:name w:val="Normal (Web)"/>
    <w:basedOn w:val="Normal"/>
    <w:uiPriority w:val="99"/>
    <w:semiHidden/>
    <w:unhideWhenUsed/>
    <w:rsid w:val="000B5C90"/>
    <w:rPr>
      <w:rFonts w:ascii="Times New Roman" w:hAnsi="Times New Roman" w:cs="Times New Roman"/>
      <w:sz w:val="24"/>
      <w:szCs w:val="24"/>
    </w:rPr>
  </w:style>
  <w:style w:type="paragraph" w:styleId="NormalIndent">
    <w:name w:val="Normal Indent"/>
    <w:basedOn w:val="Normal"/>
    <w:uiPriority w:val="99"/>
    <w:semiHidden/>
    <w:unhideWhenUsed/>
    <w:rsid w:val="000B5C90"/>
    <w:pPr>
      <w:ind w:left="720"/>
    </w:pPr>
  </w:style>
  <w:style w:type="paragraph" w:styleId="PlainText">
    <w:name w:val="Plain Text"/>
    <w:basedOn w:val="Normal"/>
    <w:link w:val="PlainTextChar"/>
    <w:uiPriority w:val="99"/>
    <w:semiHidden/>
    <w:unhideWhenUsed/>
    <w:rsid w:val="000B5C90"/>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5C90"/>
    <w:rPr>
      <w:rFonts w:ascii="Consolas" w:hAnsi="Consolas" w:cs="Consolas"/>
      <w:kern w:val="12"/>
      <w:sz w:val="21"/>
      <w:szCs w:val="21"/>
      <w:lang w:val="en-US"/>
    </w:rPr>
  </w:style>
  <w:style w:type="paragraph" w:styleId="Quote">
    <w:name w:val="Quote"/>
    <w:basedOn w:val="Normal"/>
    <w:next w:val="Normal"/>
    <w:link w:val="QuoteChar"/>
    <w:uiPriority w:val="99"/>
    <w:semiHidden/>
    <w:qFormat/>
    <w:rsid w:val="000B5C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0B5C90"/>
    <w:rPr>
      <w:i/>
      <w:iCs/>
      <w:color w:val="404040" w:themeColor="text1" w:themeTint="BF"/>
      <w:kern w:val="12"/>
      <w:lang w:val="en-US"/>
    </w:rPr>
  </w:style>
  <w:style w:type="paragraph" w:styleId="Salutation">
    <w:name w:val="Salutation"/>
    <w:basedOn w:val="Normal"/>
    <w:next w:val="Normal"/>
    <w:link w:val="SalutationChar"/>
    <w:uiPriority w:val="99"/>
    <w:semiHidden/>
    <w:unhideWhenUsed/>
    <w:rsid w:val="000B5C90"/>
  </w:style>
  <w:style w:type="character" w:customStyle="1" w:styleId="SalutationChar">
    <w:name w:val="Salutation Char"/>
    <w:basedOn w:val="DefaultParagraphFont"/>
    <w:link w:val="Salutation"/>
    <w:uiPriority w:val="99"/>
    <w:semiHidden/>
    <w:rsid w:val="000B5C90"/>
    <w:rPr>
      <w:kern w:val="12"/>
      <w:lang w:val="en-US"/>
    </w:rPr>
  </w:style>
  <w:style w:type="paragraph" w:styleId="TableofAuthorities">
    <w:name w:val="table of authorities"/>
    <w:basedOn w:val="Normal"/>
    <w:next w:val="Normal"/>
    <w:uiPriority w:val="99"/>
    <w:semiHidden/>
    <w:unhideWhenUsed/>
    <w:rsid w:val="000B5C90"/>
    <w:pPr>
      <w:ind w:left="190" w:hanging="190"/>
    </w:pPr>
  </w:style>
  <w:style w:type="paragraph" w:styleId="TOAHeading">
    <w:name w:val="toa heading"/>
    <w:basedOn w:val="Normal"/>
    <w:next w:val="Normal"/>
    <w:uiPriority w:val="99"/>
    <w:semiHidden/>
    <w:unhideWhenUsed/>
    <w:rsid w:val="000B5C90"/>
    <w:pPr>
      <w:spacing w:before="120"/>
    </w:pPr>
    <w:rPr>
      <w:rFonts w:asciiTheme="majorHAnsi" w:eastAsiaTheme="majorEastAsia" w:hAnsiTheme="majorHAnsi" w:cstheme="majorBidi"/>
      <w:b/>
      <w:bCs/>
      <w:sz w:val="24"/>
      <w:szCs w:val="24"/>
    </w:rPr>
  </w:style>
  <w:style w:type="paragraph" w:customStyle="1" w:styleId="Code">
    <w:name w:val="_Code"/>
    <w:basedOn w:val="Body"/>
    <w:link w:val="CodeChar"/>
    <w:uiPriority w:val="17"/>
    <w:qFormat/>
    <w:rsid w:val="00FC59C9"/>
    <w:rPr>
      <w:rFonts w:ascii="Courier New" w:hAnsi="Courier New"/>
    </w:rPr>
  </w:style>
  <w:style w:type="character" w:customStyle="1" w:styleId="CodeChar">
    <w:name w:val="_Code Char"/>
    <w:basedOn w:val="DefaultParagraphFont"/>
    <w:link w:val="Code"/>
    <w:uiPriority w:val="17"/>
    <w:rsid w:val="00FC59C9"/>
    <w:rPr>
      <w:rFonts w:ascii="Courier New" w:hAnsi="Courier New"/>
      <w:kern w:val="12"/>
      <w:lang w:val="en-US"/>
    </w:rPr>
  </w:style>
  <w:style w:type="table" w:customStyle="1" w:styleId="ABBFooterTable1">
    <w:name w:val="ABB Footer Table1"/>
    <w:basedOn w:val="TableNormal"/>
    <w:uiPriority w:val="99"/>
    <w:rsid w:val="005158D7"/>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table" w:customStyle="1" w:styleId="ABBFooterTable2">
    <w:name w:val="ABB Footer Table2"/>
    <w:basedOn w:val="TableNormal"/>
    <w:uiPriority w:val="99"/>
    <w:rsid w:val="00E95050"/>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character" w:styleId="CommentReference">
    <w:name w:val="annotation reference"/>
    <w:basedOn w:val="DefaultParagraphFont"/>
    <w:uiPriority w:val="99"/>
    <w:semiHidden/>
    <w:unhideWhenUsed/>
    <w:rsid w:val="007A5F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764127">
      <w:bodyDiv w:val="1"/>
      <w:marLeft w:val="0"/>
      <w:marRight w:val="0"/>
      <w:marTop w:val="0"/>
      <w:marBottom w:val="0"/>
      <w:divBdr>
        <w:top w:val="none" w:sz="0" w:space="0" w:color="auto"/>
        <w:left w:val="none" w:sz="0" w:space="0" w:color="auto"/>
        <w:bottom w:val="none" w:sz="0" w:space="0" w:color="auto"/>
        <w:right w:val="none" w:sz="0" w:space="0" w:color="auto"/>
      </w:divBdr>
      <w:divsChild>
        <w:div w:id="726613931">
          <w:marLeft w:val="0"/>
          <w:marRight w:val="0"/>
          <w:marTop w:val="0"/>
          <w:marBottom w:val="0"/>
          <w:divBdr>
            <w:top w:val="none" w:sz="0" w:space="0" w:color="auto"/>
            <w:left w:val="none" w:sz="0" w:space="0" w:color="auto"/>
            <w:bottom w:val="none" w:sz="0" w:space="0" w:color="auto"/>
            <w:right w:val="none" w:sz="0" w:space="0" w:color="auto"/>
          </w:divBdr>
        </w:div>
      </w:divsChild>
    </w:div>
    <w:div w:id="579370759">
      <w:bodyDiv w:val="1"/>
      <w:marLeft w:val="0"/>
      <w:marRight w:val="0"/>
      <w:marTop w:val="0"/>
      <w:marBottom w:val="0"/>
      <w:divBdr>
        <w:top w:val="none" w:sz="0" w:space="0" w:color="auto"/>
        <w:left w:val="none" w:sz="0" w:space="0" w:color="auto"/>
        <w:bottom w:val="none" w:sz="0" w:space="0" w:color="auto"/>
        <w:right w:val="none" w:sz="0" w:space="0" w:color="auto"/>
      </w:divBdr>
      <w:divsChild>
        <w:div w:id="2014412049">
          <w:marLeft w:val="0"/>
          <w:marRight w:val="0"/>
          <w:marTop w:val="0"/>
          <w:marBottom w:val="0"/>
          <w:divBdr>
            <w:top w:val="none" w:sz="0" w:space="0" w:color="auto"/>
            <w:left w:val="none" w:sz="0" w:space="0" w:color="auto"/>
            <w:bottom w:val="none" w:sz="0" w:space="0" w:color="auto"/>
            <w:right w:val="none" w:sz="0" w:space="0" w:color="auto"/>
          </w:divBdr>
        </w:div>
      </w:divsChild>
    </w:div>
    <w:div w:id="586115601">
      <w:bodyDiv w:val="1"/>
      <w:marLeft w:val="0"/>
      <w:marRight w:val="0"/>
      <w:marTop w:val="0"/>
      <w:marBottom w:val="0"/>
      <w:divBdr>
        <w:top w:val="none" w:sz="0" w:space="0" w:color="auto"/>
        <w:left w:val="none" w:sz="0" w:space="0" w:color="auto"/>
        <w:bottom w:val="none" w:sz="0" w:space="0" w:color="auto"/>
        <w:right w:val="none" w:sz="0" w:space="0" w:color="auto"/>
      </w:divBdr>
    </w:div>
    <w:div w:id="1321539521">
      <w:bodyDiv w:val="1"/>
      <w:marLeft w:val="0"/>
      <w:marRight w:val="0"/>
      <w:marTop w:val="0"/>
      <w:marBottom w:val="0"/>
      <w:divBdr>
        <w:top w:val="none" w:sz="0" w:space="0" w:color="auto"/>
        <w:left w:val="none" w:sz="0" w:space="0" w:color="auto"/>
        <w:bottom w:val="none" w:sz="0" w:space="0" w:color="auto"/>
        <w:right w:val="none" w:sz="0" w:space="0" w:color="auto"/>
      </w:divBdr>
    </w:div>
    <w:div w:id="2093315181">
      <w:bodyDiv w:val="1"/>
      <w:marLeft w:val="0"/>
      <w:marRight w:val="0"/>
      <w:marTop w:val="0"/>
      <w:marBottom w:val="0"/>
      <w:divBdr>
        <w:top w:val="none" w:sz="0" w:space="0" w:color="auto"/>
        <w:left w:val="none" w:sz="0" w:space="0" w:color="auto"/>
        <w:bottom w:val="none" w:sz="0" w:space="0" w:color="auto"/>
        <w:right w:val="none" w:sz="0" w:space="0" w:color="auto"/>
      </w:divBdr>
      <w:divsChild>
        <w:div w:id="1038892830">
          <w:marLeft w:val="0"/>
          <w:marRight w:val="0"/>
          <w:marTop w:val="0"/>
          <w:marBottom w:val="0"/>
          <w:divBdr>
            <w:top w:val="none" w:sz="0" w:space="0" w:color="auto"/>
            <w:left w:val="none" w:sz="0" w:space="0" w:color="auto"/>
            <w:bottom w:val="none" w:sz="0" w:space="0" w:color="auto"/>
            <w:right w:val="none" w:sz="0" w:space="0" w:color="auto"/>
          </w:divBdr>
        </w:div>
      </w:divsChild>
    </w:div>
    <w:div w:id="21425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xjumar7\Downloads\ABB%20Technical%20Standa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CB5F6F311B4881B6848898FD486F1C"/>
        <w:category>
          <w:name w:val="General"/>
          <w:gallery w:val="placeholder"/>
        </w:category>
        <w:types>
          <w:type w:val="bbPlcHdr"/>
        </w:types>
        <w:behaviors>
          <w:behavior w:val="content"/>
        </w:behaviors>
        <w:guid w:val="{11AF311A-3746-4EC5-9999-9AAA3D97811A}"/>
      </w:docPartPr>
      <w:docPartBody>
        <w:p w:rsidR="00B07B0C" w:rsidRDefault="004821EF">
          <w:pPr>
            <w:pStyle w:val="F9CB5F6F311B4881B6848898FD486F1C"/>
          </w:pPr>
          <w:r w:rsidRPr="005C55BD">
            <w:rPr>
              <w:rStyle w:val="PlaceholderText"/>
            </w:rPr>
            <w:t>[Category Title]</w:t>
          </w:r>
        </w:p>
      </w:docPartBody>
    </w:docPart>
    <w:docPart>
      <w:docPartPr>
        <w:name w:val="BB78937C69294DD0BA9EB8E76ABC99EF"/>
        <w:category>
          <w:name w:val="General"/>
          <w:gallery w:val="placeholder"/>
        </w:category>
        <w:types>
          <w:type w:val="bbPlcHdr"/>
        </w:types>
        <w:behaviors>
          <w:behavior w:val="content"/>
        </w:behaviors>
        <w:guid w:val="{0D60F75D-B04B-4A39-8654-318C523B0D67}"/>
      </w:docPartPr>
      <w:docPartBody>
        <w:p w:rsidR="00B07B0C" w:rsidRDefault="004821EF">
          <w:pPr>
            <w:pStyle w:val="BB78937C69294DD0BA9EB8E76ABC99EF"/>
          </w:pPr>
          <w:r w:rsidRPr="005C55BD">
            <w:rPr>
              <w:rStyle w:val="PlaceholderText"/>
            </w:rPr>
            <w:t>[Title]</w:t>
          </w:r>
        </w:p>
      </w:docPartBody>
    </w:docPart>
    <w:docPart>
      <w:docPartPr>
        <w:name w:val="B8E251B18F2240CDB2E2C74518E28CCF"/>
        <w:category>
          <w:name w:val="General"/>
          <w:gallery w:val="placeholder"/>
        </w:category>
        <w:types>
          <w:type w:val="bbPlcHdr"/>
        </w:types>
        <w:behaviors>
          <w:behavior w:val="content"/>
        </w:behaviors>
        <w:guid w:val="{421B10CE-BBD5-42E9-9F1B-565BE48CEB77}"/>
      </w:docPartPr>
      <w:docPartBody>
        <w:p w:rsidR="00B07B0C" w:rsidRDefault="004821EF">
          <w:pPr>
            <w:pStyle w:val="B8E251B18F2240CDB2E2C74518E28CCF"/>
          </w:pPr>
          <w:r w:rsidRPr="005C55BD">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altName w:val="Trebuchet MS"/>
    <w:panose1 w:val="020D0603020503020204"/>
    <w:charset w:val="00"/>
    <w:family w:val="swiss"/>
    <w:pitch w:val="variable"/>
    <w:sig w:usb0="A000006F" w:usb1="0000004B" w:usb2="00000028"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EF"/>
    <w:rsid w:val="004471DC"/>
    <w:rsid w:val="004821EF"/>
    <w:rsid w:val="00695D89"/>
    <w:rsid w:val="00B07B0C"/>
    <w:rsid w:val="00E0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CB5F6F311B4881B6848898FD486F1C">
    <w:name w:val="F9CB5F6F311B4881B6848898FD486F1C"/>
  </w:style>
  <w:style w:type="paragraph" w:customStyle="1" w:styleId="BB78937C69294DD0BA9EB8E76ABC99EF">
    <w:name w:val="BB78937C69294DD0BA9EB8E76ABC99EF"/>
  </w:style>
  <w:style w:type="paragraph" w:customStyle="1" w:styleId="B8E251B18F2240CDB2E2C74518E28CCF">
    <w:name w:val="B8E251B18F2240CDB2E2C74518E28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ABBTempCustomXMLPart xmlns="http://schemas.abb.com/Office/ABBTempCustomXMLPart">
  <LifecycleStatus>Approved</LifecycleStatus>
  <SecurityLevel>Public</SecurityLevel>
  <DocumentId>2TDC190005</DocumentId>
  <DocumentRevisionId>C</DocumentRevisionId>
  <LanguageCode>en</LanguageCode>
  <YearOfFirstPublication>2021</YearOfFirstPublication>
</ABBTempCustomXMLPart>
</file>

<file path=customXml/item5.xml><?xml version="1.0" encoding="utf-8"?>
<ct:contentTypeSchema xmlns:ct="http://schemas.microsoft.com/office/2006/metadata/contentType" xmlns:ma="http://schemas.microsoft.com/office/2006/metadata/properties/metaAttributes" ct:_="" ma:_="" ma:contentTypeName="Document" ma:contentTypeID="0x0101007192DD0A6550AC49903BA9745D9E7CB8" ma:contentTypeVersion="12" ma:contentTypeDescription="Create a new document." ma:contentTypeScope="" ma:versionID="7cf1462383dbc40d2dbcce1c2287ed70">
  <xsd:schema xmlns:xsd="http://www.w3.org/2001/XMLSchema" xmlns:xs="http://www.w3.org/2001/XMLSchema" xmlns:p="http://schemas.microsoft.com/office/2006/metadata/properties" xmlns:ns2="c9cffcf8-a157-476b-818a-d22c98c1523a" xmlns:ns3="04c1c574-2047-4766-bc8c-529e1eda6c8b" targetNamespace="http://schemas.microsoft.com/office/2006/metadata/properties" ma:root="true" ma:fieldsID="70b693cebbcf63e27d2cbdb7d4192fbd" ns2:_="" ns3:_="">
    <xsd:import namespace="c9cffcf8-a157-476b-818a-d22c98c1523a"/>
    <xsd:import namespace="04c1c574-2047-4766-bc8c-529e1eda6c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cf8-a157-476b-818a-d22c98c15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1c574-2047-4766-bc8c-529e1eda6c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C62D9-A2F4-430A-A832-F15A532DABF0}">
  <ds:schemaRefs>
    <ds:schemaRef ds:uri="http://schemas.openxmlformats.org/officeDocument/2006/bibliography"/>
  </ds:schemaRefs>
</ds:datastoreItem>
</file>

<file path=customXml/itemProps2.xml><?xml version="1.0" encoding="utf-8"?>
<ds:datastoreItem xmlns:ds="http://schemas.openxmlformats.org/officeDocument/2006/customXml" ds:itemID="{B0152AC1-71BE-4248-AE37-B2340ABD7994}">
  <ds:schemaRefs>
    <ds:schemaRef ds:uri="http://schemas.microsoft.com/sharepoint/v3/contenttype/forms"/>
  </ds:schemaRefs>
</ds:datastoreItem>
</file>

<file path=customXml/itemProps3.xml><?xml version="1.0" encoding="utf-8"?>
<ds:datastoreItem xmlns:ds="http://schemas.openxmlformats.org/officeDocument/2006/customXml" ds:itemID="{F4D284BC-9A42-4517-8307-08CA6A0D3A1C}">
  <ds:schemaRefs>
    <ds:schemaRef ds:uri="http://purl.org/dc/elements/1.1/"/>
    <ds:schemaRef ds:uri="http://schemas.microsoft.com/office/2006/metadata/properties"/>
    <ds:schemaRef ds:uri="c9cffcf8-a157-476b-818a-d22c98c1523a"/>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4c1c574-2047-4766-bc8c-529e1eda6c8b"/>
    <ds:schemaRef ds:uri="http://www.w3.org/XML/1998/namespace"/>
  </ds:schemaRefs>
</ds:datastoreItem>
</file>

<file path=customXml/itemProps4.xml><?xml version="1.0" encoding="utf-8"?>
<ds:datastoreItem xmlns:ds="http://schemas.openxmlformats.org/officeDocument/2006/customXml" ds:itemID="{5F264419-1DEA-4EBF-B2D3-E16ACAA9AC93}">
  <ds:schemaRefs>
    <ds:schemaRef ds:uri="http://schemas.abb.com/Office/ABBTempCustomXMLPart"/>
  </ds:schemaRefs>
</ds:datastoreItem>
</file>

<file path=customXml/itemProps5.xml><?xml version="1.0" encoding="utf-8"?>
<ds:datastoreItem xmlns:ds="http://schemas.openxmlformats.org/officeDocument/2006/customXml" ds:itemID="{5E0B8FC4-686A-476B-AD65-D00D93521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cf8-a157-476b-818a-d22c98c1523a"/>
    <ds:schemaRef ds:uri="04c1c574-2047-4766-bc8c-529e1ed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ABB Technical Standard Document.dotx</Template>
  <TotalTime>2</TotalTime>
  <Pages>16</Pages>
  <Words>4779</Words>
  <Characters>27245</Characters>
  <Application>Microsoft Office Word</Application>
  <DocSecurity>0</DocSecurity>
  <Lines>227</Lines>
  <Paragraphs>63</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MNS-MCC Non-Arc Resistant / Arc Resistant / Intelligent</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MNS-MCC Non-Arc Resistant / Arc Resistant / Intelligent</dc:title>
  <dc:creator>Juan-Manuel Martinez</dc:creator>
  <cp:lastModifiedBy>Kathy Botticello</cp:lastModifiedBy>
  <cp:revision>3</cp:revision>
  <cp:lastPrinted>2018-11-01T13:55:00Z</cp:lastPrinted>
  <dcterms:created xsi:type="dcterms:W3CDTF">2021-04-15T13:51:00Z</dcterms:created>
  <dcterms:modified xsi:type="dcterms:W3CDTF">2021-04-15T13:53:00Z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0x0101007192DD0A6550AC49903BA9745D9E7CB8</vt:lpwstr>
  </property>
</Properties>
</file>