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BC0A" w14:textId="4EB0CD27" w:rsidR="00CD44CA" w:rsidRPr="006D0179" w:rsidRDefault="00CD44CA" w:rsidP="00CD44CA">
      <w:pPr>
        <w:spacing w:line="250" w:lineRule="exact"/>
        <w:rPr>
          <w:rFonts w:ascii="ABBvoice" w:hAnsi="ABBvoice" w:cs="ABBvoice"/>
          <w:b/>
          <w:bCs/>
          <w:lang w:val="el-GR"/>
        </w:rPr>
      </w:pPr>
      <w:r w:rsidRPr="006D0179">
        <w:rPr>
          <w:rFonts w:ascii="ABBvoice" w:hAnsi="ABBvoice" w:cs="ABBvoice"/>
          <w:b/>
          <w:bCs/>
          <w:lang w:val="el-GR"/>
        </w:rPr>
        <w:t xml:space="preserve">Τεχνική Προδιαγραφή </w:t>
      </w:r>
      <w:r w:rsidR="008624A9" w:rsidRPr="008624A9">
        <w:rPr>
          <w:rFonts w:ascii="ABBvoice" w:hAnsi="ABBvoice" w:cs="ABBvoice"/>
          <w:b/>
          <w:bCs/>
          <w:lang w:val="el-GR"/>
        </w:rPr>
        <w:t xml:space="preserve">για φορτιστές Ηλεκτροκίνητων Οχημάτων Ισχύος 22 </w:t>
      </w:r>
      <w:proofErr w:type="spellStart"/>
      <w:r w:rsidR="008624A9" w:rsidRPr="008624A9">
        <w:rPr>
          <w:rFonts w:ascii="ABBvoice" w:hAnsi="ABBvoice" w:cs="ABBvoice"/>
          <w:b/>
          <w:bCs/>
          <w:lang w:val="el-GR"/>
        </w:rPr>
        <w:t>kW</w:t>
      </w:r>
      <w:proofErr w:type="spellEnd"/>
      <w:r w:rsidR="008624A9" w:rsidRPr="008624A9">
        <w:rPr>
          <w:rFonts w:ascii="ABBvoice" w:hAnsi="ABBvoice" w:cs="ABBvoice"/>
          <w:b/>
          <w:bCs/>
          <w:lang w:val="el-GR"/>
        </w:rPr>
        <w:t xml:space="preserve"> (AC)</w:t>
      </w:r>
    </w:p>
    <w:p w14:paraId="02117A7C" w14:textId="5FCFF0BE" w:rsidR="000B25E0" w:rsidRPr="006D0179" w:rsidRDefault="000B25E0">
      <w:pPr>
        <w:rPr>
          <w:rFonts w:ascii="ABBvoice" w:hAnsi="ABBvoice" w:cs="ABBvoice"/>
          <w:lang w:val="el-GR"/>
        </w:rPr>
      </w:pPr>
    </w:p>
    <w:p w14:paraId="6EE92F3E" w14:textId="77777777" w:rsidR="00CD44CA" w:rsidRPr="006D0179" w:rsidRDefault="00CD44CA" w:rsidP="00CD44CA">
      <w:pPr>
        <w:keepNext/>
        <w:tabs>
          <w:tab w:val="left" w:pos="360"/>
        </w:tabs>
        <w:spacing w:line="241" w:lineRule="exact"/>
        <w:outlineLvl w:val="2"/>
        <w:rPr>
          <w:rFonts w:ascii="ABBvoice" w:hAnsi="ABBvoice" w:cs="ABBvoice"/>
          <w:b/>
          <w:bCs/>
          <w:sz w:val="22"/>
          <w:szCs w:val="22"/>
          <w:lang w:val="el-GR"/>
        </w:rPr>
      </w:pPr>
      <w:r w:rsidRPr="006D0179">
        <w:rPr>
          <w:rFonts w:ascii="ABBvoice" w:hAnsi="ABBvoice" w:cs="ABBvoice"/>
          <w:b/>
          <w:bCs/>
          <w:sz w:val="22"/>
          <w:szCs w:val="22"/>
          <w:lang w:val="el-GR"/>
        </w:rPr>
        <w:t>Σκοπός</w:t>
      </w:r>
    </w:p>
    <w:p w14:paraId="02C63FC2" w14:textId="1C7F1EF1" w:rsidR="00CD44CA" w:rsidRPr="006D0179" w:rsidRDefault="00CD44CA" w:rsidP="00CD44CA">
      <w:pPr>
        <w:spacing w:before="120"/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Σκοπός της παρούσας προδιαγραφής είναι να περιγράψει και να καθορίσει τις ελάχιστες απαιτήσεις που θα πρέπει να διαθέτουν οι σταθμοί φόρτισης</w:t>
      </w:r>
      <w:r w:rsidR="00582D1A"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ηλεκτρικών οχημάτων εναλλασσόμενης τάσης (</w:t>
      </w:r>
      <w:r w:rsidRPr="006D0179">
        <w:rPr>
          <w:rFonts w:ascii="ABBvoice" w:eastAsiaTheme="minorHAnsi" w:hAnsi="ABBvoice" w:cs="ABBvoice"/>
          <w:sz w:val="20"/>
          <w:szCs w:val="20"/>
          <w:lang w:val="en-US"/>
        </w:rPr>
        <w:t>AC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</w:t>
      </w:r>
      <w:proofErr w:type="spellStart"/>
      <w:r w:rsidRPr="006D0179">
        <w:rPr>
          <w:rFonts w:ascii="ABBvoice" w:eastAsiaTheme="minorHAnsi" w:hAnsi="ABBvoice" w:cs="ABBvoice"/>
          <w:sz w:val="20"/>
          <w:szCs w:val="20"/>
          <w:lang w:val="en-US"/>
        </w:rPr>
        <w:t>Wallbox</w:t>
      </w:r>
      <w:proofErr w:type="spellEnd"/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)</w:t>
      </w:r>
      <w:r w:rsidR="00582D1A" w:rsidRPr="006D0179">
        <w:rPr>
          <w:rFonts w:ascii="ABBvoice" w:eastAsiaTheme="minorHAnsi" w:hAnsi="ABBvoice" w:cs="ABBvoice"/>
          <w:sz w:val="20"/>
          <w:szCs w:val="20"/>
          <w:lang w:val="el-GR"/>
        </w:rPr>
        <w:t>.</w:t>
      </w:r>
    </w:p>
    <w:p w14:paraId="0A88AE0D" w14:textId="7FEB9553" w:rsidR="00CD44CA" w:rsidRPr="006D0179" w:rsidRDefault="00CD44CA" w:rsidP="00CD44CA">
      <w:pPr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Θα </w:t>
      </w:r>
      <w:r w:rsid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πρέπει να 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μπορούν να τοποθετηθούν σε χώρους στάθμευσης ιδιωτικών και δημόσιων κτιρίων, σε δημοσίως προσβάσιμους χώρους στάσης και στάθμευσης επιβατικών αυτοκινήτων καθώς και σε στεγασμένους ή υπαίθριους σταθμούς αυτοκινήτων, συνεργεία και πρατήρια παροχής καυσίμων και ενέργειας.</w:t>
      </w:r>
    </w:p>
    <w:p w14:paraId="4753A4E1" w14:textId="21C0BA3E" w:rsidR="00CD44CA" w:rsidRPr="006D0179" w:rsidRDefault="00CD44CA">
      <w:pPr>
        <w:rPr>
          <w:rFonts w:ascii="ABBvoice" w:hAnsi="ABBvoice" w:cs="ABBvoice"/>
          <w:lang w:val="el-GR"/>
        </w:rPr>
      </w:pPr>
    </w:p>
    <w:p w14:paraId="458A5FDC" w14:textId="77777777" w:rsidR="00CD44CA" w:rsidRPr="006D0179" w:rsidRDefault="00CD44CA" w:rsidP="00CD44CA">
      <w:pPr>
        <w:keepNext/>
        <w:tabs>
          <w:tab w:val="left" w:pos="360"/>
        </w:tabs>
        <w:spacing w:line="241" w:lineRule="exact"/>
        <w:outlineLvl w:val="2"/>
        <w:rPr>
          <w:rFonts w:ascii="ABBvoice" w:hAnsi="ABBvoice" w:cs="ABBvoice"/>
          <w:b/>
          <w:bCs/>
          <w:sz w:val="22"/>
          <w:szCs w:val="22"/>
          <w:lang w:val="el-GR"/>
        </w:rPr>
      </w:pPr>
      <w:r w:rsidRPr="006D0179">
        <w:rPr>
          <w:rFonts w:ascii="ABBvoice" w:hAnsi="ABBvoice" w:cs="ABBvoice"/>
          <w:b/>
          <w:bCs/>
          <w:sz w:val="22"/>
          <w:szCs w:val="22"/>
          <w:lang w:val="el-GR"/>
        </w:rPr>
        <w:t>Τρόπος Λειτουργίας</w:t>
      </w:r>
    </w:p>
    <w:p w14:paraId="688C6757" w14:textId="7C670220" w:rsidR="00CD44CA" w:rsidRPr="006D0179" w:rsidRDefault="00CD44CA" w:rsidP="00CD44CA">
      <w:pPr>
        <w:spacing w:before="120"/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Οι </w:t>
      </w:r>
      <w:r w:rsidR="00582D1A"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προς επιλογή 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σταθμοί φόρτισης θα πρέπει να υποστηρίζουν φόρτιση των συσσωρευτών ηλεκτροκίνητων οχημάτων με </w:t>
      </w:r>
      <w:r w:rsidR="00582D1A" w:rsidRPr="006D0179">
        <w:rPr>
          <w:rFonts w:ascii="ABBvoice" w:eastAsiaTheme="minorHAnsi" w:hAnsi="ABBvoice" w:cs="ABBvoice"/>
          <w:sz w:val="20"/>
          <w:szCs w:val="20"/>
          <w:lang w:val="el-GR"/>
        </w:rPr>
        <w:t>(</w:t>
      </w:r>
      <w:r w:rsidRPr="006D0179">
        <w:rPr>
          <w:rFonts w:ascii="ABBvoice" w:eastAsiaTheme="minorHAnsi" w:hAnsi="ABBvoice" w:cs="ABBvoice"/>
          <w:sz w:val="20"/>
          <w:szCs w:val="20"/>
          <w:lang w:val="en-US"/>
        </w:rPr>
        <w:t>AC</w:t>
      </w:r>
      <w:r w:rsidR="00582D1A" w:rsidRPr="006D0179">
        <w:rPr>
          <w:rFonts w:ascii="ABBvoice" w:eastAsiaTheme="minorHAnsi" w:hAnsi="ABBvoice" w:cs="ABBvoice"/>
          <w:sz w:val="20"/>
          <w:szCs w:val="20"/>
          <w:lang w:val="el-GR"/>
        </w:rPr>
        <w:t>)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εναλλασσόμενη τάση</w:t>
      </w:r>
      <w:r w:rsidR="00582D1A" w:rsidRPr="006D0179">
        <w:rPr>
          <w:rFonts w:ascii="ABBvoice" w:eastAsiaTheme="minorHAnsi" w:hAnsi="ABBvoice" w:cs="ABBvoice"/>
          <w:sz w:val="20"/>
          <w:szCs w:val="20"/>
          <w:lang w:val="el-GR"/>
        </w:rPr>
        <w:t>,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</w:t>
      </w:r>
      <w:r w:rsidR="00582D1A" w:rsidRPr="006D0179">
        <w:rPr>
          <w:rFonts w:ascii="ABBvoice" w:eastAsiaTheme="minorHAnsi" w:hAnsi="ABBvoice" w:cs="ABBvoice"/>
          <w:sz w:val="20"/>
          <w:szCs w:val="20"/>
          <w:lang w:val="el-GR"/>
        </w:rPr>
        <w:t>μεθόδου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3 (</w:t>
      </w:r>
      <w:proofErr w:type="spellStart"/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Mode</w:t>
      </w:r>
      <w:proofErr w:type="spellEnd"/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3</w:t>
      </w:r>
      <w:r w:rsidR="00582D1A" w:rsidRPr="006D0179">
        <w:rPr>
          <w:rFonts w:ascii="ABBvoice" w:eastAsiaTheme="minorHAnsi" w:hAnsi="ABBvoice" w:cs="ABBvoice"/>
          <w:sz w:val="20"/>
          <w:szCs w:val="20"/>
          <w:lang w:val="el-GR"/>
        </w:rPr>
        <w:t>)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όπως αυτή καθορίζεται από το πρότυπο </w:t>
      </w:r>
      <w:r w:rsidRPr="006D0179">
        <w:rPr>
          <w:rFonts w:ascii="ABBvoice" w:eastAsiaTheme="minorHAnsi" w:hAnsi="ABBvoice" w:cs="ABBvoice"/>
          <w:sz w:val="20"/>
          <w:szCs w:val="20"/>
          <w:lang w:val="en-US"/>
        </w:rPr>
        <w:t>IEC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61851−1 «</w:t>
      </w:r>
      <w:r w:rsidRPr="006D0179">
        <w:rPr>
          <w:rFonts w:ascii="ABBvoice" w:eastAsiaTheme="minorHAnsi" w:hAnsi="ABBvoice" w:cs="ABBvoice"/>
          <w:sz w:val="20"/>
          <w:szCs w:val="20"/>
          <w:lang w:val="en-US"/>
        </w:rPr>
        <w:t>Electric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</w:t>
      </w:r>
      <w:r w:rsidRPr="006D0179">
        <w:rPr>
          <w:rFonts w:ascii="ABBvoice" w:eastAsiaTheme="minorHAnsi" w:hAnsi="ABBvoice" w:cs="ABBvoice"/>
          <w:sz w:val="20"/>
          <w:szCs w:val="20"/>
          <w:lang w:val="en-US"/>
        </w:rPr>
        <w:t>Vehicle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</w:t>
      </w:r>
      <w:r w:rsidRPr="006D0179">
        <w:rPr>
          <w:rFonts w:ascii="ABBvoice" w:eastAsiaTheme="minorHAnsi" w:hAnsi="ABBvoice" w:cs="ABBvoice"/>
          <w:sz w:val="20"/>
          <w:szCs w:val="20"/>
          <w:lang w:val="en-US"/>
        </w:rPr>
        <w:t>Conductive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</w:t>
      </w:r>
      <w:r w:rsidRPr="006D0179">
        <w:rPr>
          <w:rFonts w:ascii="ABBvoice" w:eastAsiaTheme="minorHAnsi" w:hAnsi="ABBvoice" w:cs="ABBvoice"/>
          <w:sz w:val="20"/>
          <w:szCs w:val="20"/>
          <w:lang w:val="en-US"/>
        </w:rPr>
        <w:t>Charging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</w:t>
      </w:r>
      <w:r w:rsidRPr="006D0179">
        <w:rPr>
          <w:rFonts w:ascii="ABBvoice" w:eastAsiaTheme="minorHAnsi" w:hAnsi="ABBvoice" w:cs="ABBvoice"/>
          <w:sz w:val="20"/>
          <w:szCs w:val="20"/>
          <w:lang w:val="en-US"/>
        </w:rPr>
        <w:t>System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».</w:t>
      </w:r>
    </w:p>
    <w:p w14:paraId="1FDC0659" w14:textId="3FDE430A" w:rsidR="00582D1A" w:rsidRPr="006D0179" w:rsidRDefault="00582D1A" w:rsidP="00CD44CA">
      <w:pPr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Θα μπορεί να επιλεγεί σταθμός φόρτισης,</w:t>
      </w:r>
      <w:r w:rsidR="00CD44CA"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είτε με πρίζα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τύπου Τ2</w:t>
      </w:r>
      <w:r w:rsidR="00DA09FA"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(</w:t>
      </w:r>
      <w:r w:rsidR="00DA09FA" w:rsidRPr="006D0179">
        <w:rPr>
          <w:rFonts w:ascii="ABBvoice" w:eastAsiaTheme="minorHAnsi" w:hAnsi="ABBvoice" w:cs="ABBvoice"/>
          <w:sz w:val="20"/>
          <w:szCs w:val="20"/>
          <w:lang w:val="en-US"/>
        </w:rPr>
        <w:t>socket</w:t>
      </w:r>
      <w:r w:rsidR="00DA09FA"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-</w:t>
      </w:r>
      <w:r w:rsidR="00DA09FA" w:rsidRPr="006D0179">
        <w:rPr>
          <w:rFonts w:ascii="ABBvoice" w:eastAsiaTheme="minorHAnsi" w:hAnsi="ABBvoice" w:cs="ABBvoice"/>
          <w:sz w:val="20"/>
          <w:szCs w:val="20"/>
          <w:lang w:val="en-US"/>
        </w:rPr>
        <w:t>T</w:t>
      </w:r>
      <w:r w:rsidR="00566E64" w:rsidRPr="006D0179">
        <w:rPr>
          <w:rFonts w:ascii="ABBvoice" w:eastAsiaTheme="minorHAnsi" w:hAnsi="ABBvoice" w:cs="ABBvoice"/>
          <w:sz w:val="20"/>
          <w:szCs w:val="20"/>
          <w:lang w:val="el-GR"/>
        </w:rPr>
        <w:t>2</w:t>
      </w:r>
      <w:r w:rsidR="00DA09FA" w:rsidRPr="006D0179">
        <w:rPr>
          <w:rFonts w:ascii="ABBvoice" w:eastAsiaTheme="minorHAnsi" w:hAnsi="ABBvoice" w:cs="ABBvoice"/>
          <w:sz w:val="20"/>
          <w:szCs w:val="20"/>
          <w:lang w:val="el-GR"/>
        </w:rPr>
        <w:t>)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,</w:t>
      </w:r>
      <w:r w:rsidR="00CD44CA"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είτε με ενσωματωμένο καλώδιο</w:t>
      </w:r>
      <w:r w:rsidR="00DA09FA"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και φις </w:t>
      </w:r>
      <w:r w:rsidR="00DA09FA" w:rsidRPr="006D0179">
        <w:rPr>
          <w:rFonts w:ascii="ABBvoice" w:eastAsiaTheme="minorHAnsi" w:hAnsi="ABBvoice" w:cs="ABBvoice"/>
          <w:sz w:val="20"/>
          <w:szCs w:val="20"/>
          <w:lang w:val="el-GR"/>
        </w:rPr>
        <w:t>τύπου Τ2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.</w:t>
      </w:r>
    </w:p>
    <w:p w14:paraId="6D656E70" w14:textId="1B2AD00C" w:rsidR="00CD44CA" w:rsidRPr="006D0179" w:rsidRDefault="00582D1A" w:rsidP="00CD44CA">
      <w:pPr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Παράλληλα θα μπορεί να επιλεγεί η ισχύς</w:t>
      </w:r>
      <w:r w:rsidR="00CD44CA"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με μέγιστη 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τιμή</w:t>
      </w:r>
      <w:r w:rsidR="00CD44CA"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φόρτισης 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στα </w:t>
      </w:r>
      <w:r w:rsidR="00CD44CA" w:rsidRPr="006D0179">
        <w:rPr>
          <w:rFonts w:ascii="ABBvoice" w:eastAsiaTheme="minorHAnsi" w:hAnsi="ABBvoice" w:cs="ABBvoice"/>
          <w:sz w:val="20"/>
          <w:szCs w:val="20"/>
          <w:lang w:val="el-GR"/>
        </w:rPr>
        <w:t>22</w:t>
      </w:r>
      <w:r w:rsidR="00CD44CA" w:rsidRPr="006D0179">
        <w:rPr>
          <w:rFonts w:ascii="ABBvoice" w:eastAsiaTheme="minorHAnsi" w:hAnsi="ABBvoice" w:cs="ABBvoice"/>
          <w:sz w:val="20"/>
          <w:szCs w:val="20"/>
          <w:lang w:val="en-US"/>
        </w:rPr>
        <w:t>kW</w:t>
      </w:r>
      <w:r w:rsidR="00CD44CA" w:rsidRPr="006D0179">
        <w:rPr>
          <w:rFonts w:ascii="ABBvoice" w:eastAsiaTheme="minorHAnsi" w:hAnsi="ABBvoice" w:cs="ABBvoice"/>
          <w:sz w:val="20"/>
          <w:szCs w:val="20"/>
          <w:lang w:val="el-GR"/>
        </w:rPr>
        <w:t>.</w:t>
      </w:r>
    </w:p>
    <w:p w14:paraId="3EC1429D" w14:textId="275C0CF1" w:rsidR="00DA09FA" w:rsidRPr="006D0179" w:rsidRDefault="00DA09FA" w:rsidP="00CD44CA">
      <w:pPr>
        <w:rPr>
          <w:rFonts w:ascii="ABBvoice" w:eastAsiaTheme="minorHAnsi" w:hAnsi="ABBvoice" w:cs="ABBvoice"/>
          <w:sz w:val="20"/>
          <w:szCs w:val="20"/>
          <w:lang w:val="el-GR"/>
        </w:rPr>
      </w:pPr>
    </w:p>
    <w:p w14:paraId="116944B5" w14:textId="3F69B48F" w:rsidR="00FC6946" w:rsidRPr="006D0179" w:rsidRDefault="00FC6946" w:rsidP="00CD44CA">
      <w:pPr>
        <w:rPr>
          <w:rFonts w:ascii="ABBvoice" w:eastAsiaTheme="minorHAnsi" w:hAnsi="ABBvoice" w:cs="ABBvoice"/>
          <w:b/>
          <w:bCs/>
          <w:sz w:val="22"/>
          <w:szCs w:val="22"/>
          <w:u w:val="single"/>
          <w:lang w:val="el-GR"/>
        </w:rPr>
      </w:pPr>
      <w:r w:rsidRPr="006D0179">
        <w:rPr>
          <w:rFonts w:ascii="ABBvoice" w:eastAsiaTheme="minorHAnsi" w:hAnsi="ABBvoice" w:cs="ABBvoice"/>
          <w:b/>
          <w:bCs/>
          <w:sz w:val="22"/>
          <w:szCs w:val="22"/>
          <w:u w:val="single"/>
          <w:lang w:val="el-GR"/>
        </w:rPr>
        <w:t>Επιλογή Τύπου</w:t>
      </w:r>
    </w:p>
    <w:tbl>
      <w:tblPr>
        <w:tblStyle w:val="TableGrid"/>
        <w:tblpPr w:leftFromText="180" w:rightFromText="180" w:vertAnchor="text" w:horzAnchor="margin" w:tblpXSpec="center" w:tblpY="279"/>
        <w:tblW w:w="82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47"/>
        <w:gridCol w:w="3059"/>
        <w:gridCol w:w="2126"/>
        <w:gridCol w:w="2040"/>
      </w:tblGrid>
      <w:tr w:rsidR="006F121D" w:rsidRPr="006D0179" w14:paraId="4F3A8E41" w14:textId="77777777" w:rsidTr="006D0179">
        <w:trPr>
          <w:cantSplit/>
          <w:trHeight w:val="155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2B3AF5A6" w14:textId="573FDD9D" w:rsidR="006F121D" w:rsidRPr="006D0179" w:rsidRDefault="006F121D" w:rsidP="00B96C04">
            <w:pPr>
              <w:ind w:left="113" w:right="113"/>
              <w:jc w:val="center"/>
              <w:rPr>
                <w:rFonts w:ascii="ABBvoice" w:eastAsiaTheme="minorHAnsi" w:hAnsi="ABBvoice" w:cs="ABBvoice"/>
                <w:b/>
                <w:bCs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b/>
                <w:bCs/>
                <w:sz w:val="20"/>
                <w:szCs w:val="20"/>
                <w:lang w:val="el-GR"/>
              </w:rPr>
              <w:t>ΠΑΡΑΚΑΛΩ ΕΠΙΛΕΞΤΕ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A5E2" w14:textId="48E24341" w:rsidR="006F121D" w:rsidRPr="006D0179" w:rsidRDefault="006F121D" w:rsidP="00C85C21">
            <w:pPr>
              <w:rPr>
                <w:rFonts w:ascii="ABBvoice" w:eastAsiaTheme="minorHAnsi" w:hAnsi="ABBvoice" w:cs="ABBvoice"/>
                <w:b/>
                <w:bCs/>
                <w:sz w:val="20"/>
                <w:szCs w:val="20"/>
                <w:lang w:val="en-US"/>
              </w:rPr>
            </w:pPr>
            <w:r w:rsidRPr="006D0179">
              <w:rPr>
                <w:rFonts w:ascii="ABBvoice" w:eastAsiaTheme="minorHAnsi" w:hAnsi="ABBvoice" w:cs="ABBvoice"/>
                <w:b/>
                <w:bCs/>
                <w:sz w:val="20"/>
                <w:szCs w:val="20"/>
                <w:lang w:val="el-GR"/>
              </w:rPr>
              <w:t>Τύπος</w:t>
            </w:r>
            <w:r w:rsidRPr="006D0179">
              <w:rPr>
                <w:rFonts w:ascii="ABBvoice" w:eastAsiaTheme="minorHAnsi" w:hAnsi="ABBvoice" w:cs="ABBvoice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76C5B261" w14:textId="0801DDE9" w:rsidR="006F121D" w:rsidRPr="006D0179" w:rsidRDefault="006F121D" w:rsidP="00C85C21">
            <w:pPr>
              <w:pStyle w:val="ListParagraph"/>
              <w:numPr>
                <w:ilvl w:val="0"/>
                <w:numId w:val="1"/>
              </w:numPr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</w:pPr>
            <w:proofErr w:type="gramStart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Socket  (</w:t>
            </w:r>
            <w:proofErr w:type="gramEnd"/>
            <w:r w:rsidR="00582D1A"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Τ2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 xml:space="preserve">) </w:t>
            </w:r>
          </w:p>
          <w:p w14:paraId="0C373D53" w14:textId="27B9FB98" w:rsidR="006F121D" w:rsidRPr="006D0179" w:rsidRDefault="00582D1A" w:rsidP="00C85C21">
            <w:pPr>
              <w:pStyle w:val="ListParagraph"/>
              <w:numPr>
                <w:ilvl w:val="0"/>
                <w:numId w:val="1"/>
              </w:numPr>
              <w:rPr>
                <w:rFonts w:ascii="ABBvoice" w:hAnsi="ABBvoice" w:cs="ABBvoice"/>
                <w:b/>
                <w:bCs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Ενσωματωμένο κ</w:t>
            </w:r>
            <w:r w:rsidR="006F121D"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αλώδιο 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με φις 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type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DA56" w14:textId="2158F6F8" w:rsidR="006F121D" w:rsidRPr="006D0179" w:rsidRDefault="006F121D" w:rsidP="00DA09FA">
            <w:pPr>
              <w:jc w:val="center"/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 xml:space="preserve">Socket  </w:t>
            </w:r>
          </w:p>
          <w:p w14:paraId="218D4655" w14:textId="68773EAB" w:rsidR="006F121D" w:rsidRPr="006D0179" w:rsidRDefault="006F121D" w:rsidP="00C85C21">
            <w:pPr>
              <w:jc w:val="center"/>
              <w:rPr>
                <w:rFonts w:ascii="ABBvoice" w:hAnsi="ABBvoice" w:cs="ABBvoice"/>
                <w:sz w:val="20"/>
                <w:szCs w:val="20"/>
                <w:lang w:val="en-US"/>
              </w:rPr>
            </w:pP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instrText xml:space="preserve"> FORMCHECKBOX </w:instrText>
            </w:r>
            <w:r w:rsidR="005E251C">
              <w:rPr>
                <w:rStyle w:val="systrantokenword"/>
                <w:rFonts w:ascii="ABBvoice" w:hAnsi="ABBvoice" w:cs="ABBvoice"/>
                <w:szCs w:val="20"/>
                <w:lang w:val="el-GR"/>
              </w:rPr>
            </w:r>
            <w:r w:rsidR="005E251C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separate"/>
            </w: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0C43" w14:textId="41817520" w:rsidR="006F121D" w:rsidRPr="006D0179" w:rsidRDefault="006F121D" w:rsidP="00C85C21">
            <w:pPr>
              <w:tabs>
                <w:tab w:val="center" w:pos="927"/>
              </w:tabs>
              <w:jc w:val="center"/>
              <w:rPr>
                <w:rStyle w:val="systrantokenword"/>
                <w:rFonts w:ascii="ABBvoice" w:hAnsi="ABBvoice" w:cs="ABBvoice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Καλώδιο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 xml:space="preserve"> </w:t>
            </w:r>
            <w:r w:rsidR="00582D1A"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με φις</w:t>
            </w:r>
          </w:p>
          <w:p w14:paraId="4F677684" w14:textId="10885B52" w:rsidR="006F121D" w:rsidRPr="006D0179" w:rsidRDefault="006F121D" w:rsidP="00C85C21">
            <w:pPr>
              <w:tabs>
                <w:tab w:val="center" w:pos="927"/>
              </w:tabs>
              <w:jc w:val="center"/>
              <w:rPr>
                <w:rFonts w:ascii="ABBvoice" w:hAnsi="ABBvoice" w:cs="ABBvoice"/>
                <w:sz w:val="20"/>
                <w:szCs w:val="20"/>
                <w:lang w:val="en-US"/>
              </w:rPr>
            </w:pP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instrText xml:space="preserve"> FORMCHECKBOX </w:instrText>
            </w:r>
            <w:r w:rsidR="005E251C">
              <w:rPr>
                <w:rStyle w:val="systrantokenword"/>
                <w:rFonts w:ascii="ABBvoice" w:hAnsi="ABBvoice" w:cs="ABBvoice"/>
                <w:szCs w:val="20"/>
                <w:lang w:val="el-GR"/>
              </w:rPr>
            </w:r>
            <w:r w:rsidR="005E251C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separate"/>
            </w: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end"/>
            </w:r>
          </w:p>
        </w:tc>
      </w:tr>
    </w:tbl>
    <w:p w14:paraId="5CBED796" w14:textId="0A82DA65" w:rsidR="00FC6946" w:rsidRPr="006D0179" w:rsidRDefault="00FC6946" w:rsidP="00CD44CA">
      <w:pPr>
        <w:rPr>
          <w:rFonts w:ascii="ABBvoice" w:eastAsiaTheme="minorHAnsi" w:hAnsi="ABBvoice" w:cs="ABBvoice"/>
          <w:b/>
          <w:bCs/>
          <w:sz w:val="22"/>
          <w:szCs w:val="22"/>
          <w:u w:val="single"/>
          <w:lang w:val="el-GR"/>
        </w:rPr>
      </w:pPr>
    </w:p>
    <w:p w14:paraId="2CCDDF1F" w14:textId="67F2757D" w:rsidR="00DA09FA" w:rsidRPr="006D0179" w:rsidRDefault="00DA09FA" w:rsidP="00CD44CA">
      <w:pPr>
        <w:rPr>
          <w:rFonts w:ascii="ABBvoice" w:eastAsiaTheme="minorHAnsi" w:hAnsi="ABBvoice" w:cs="ABBvoice"/>
          <w:b/>
          <w:bCs/>
          <w:sz w:val="20"/>
          <w:szCs w:val="20"/>
          <w:u w:val="single"/>
          <w:lang w:val="el-GR"/>
        </w:rPr>
      </w:pPr>
    </w:p>
    <w:p w14:paraId="5B923A37" w14:textId="4690B648" w:rsidR="002747F0" w:rsidRPr="006D0179" w:rsidRDefault="002747F0" w:rsidP="00CD44CA">
      <w:pPr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Σε περίπτωση μη επιλογής θα λαμβάνεται </w:t>
      </w:r>
      <w:r w:rsidR="00755034" w:rsidRPr="006D0179">
        <w:rPr>
          <w:rFonts w:ascii="ABBvoice" w:eastAsiaTheme="minorHAnsi" w:hAnsi="ABBvoice" w:cs="ABBvoice"/>
          <w:sz w:val="20"/>
          <w:szCs w:val="20"/>
          <w:lang w:val="el-GR"/>
        </w:rPr>
        <w:t>ο τύπος με Socket</w:t>
      </w:r>
    </w:p>
    <w:p w14:paraId="071FD138" w14:textId="77777777" w:rsidR="002747F0" w:rsidRPr="006D0179" w:rsidRDefault="002747F0" w:rsidP="00CD44CA">
      <w:pPr>
        <w:rPr>
          <w:rFonts w:ascii="ABBvoice" w:eastAsiaTheme="minorHAnsi" w:hAnsi="ABBvoice" w:cs="ABBvoice"/>
          <w:sz w:val="20"/>
          <w:szCs w:val="20"/>
          <w:lang w:val="el-GR"/>
        </w:rPr>
      </w:pPr>
    </w:p>
    <w:p w14:paraId="1C18C5E8" w14:textId="714861E7" w:rsidR="00FC6946" w:rsidRPr="006D0179" w:rsidRDefault="00FC6946" w:rsidP="00CD44CA">
      <w:pPr>
        <w:rPr>
          <w:rFonts w:ascii="ABBvoice" w:eastAsiaTheme="minorHAnsi" w:hAnsi="ABBvoice" w:cs="ABBvoice"/>
          <w:b/>
          <w:bCs/>
          <w:sz w:val="22"/>
          <w:szCs w:val="22"/>
          <w:u w:val="single"/>
          <w:lang w:val="el-GR"/>
        </w:rPr>
      </w:pPr>
      <w:r w:rsidRPr="006D0179">
        <w:rPr>
          <w:rFonts w:ascii="ABBvoice" w:eastAsiaTheme="minorHAnsi" w:hAnsi="ABBvoice" w:cs="ABBvoice"/>
          <w:b/>
          <w:bCs/>
          <w:sz w:val="22"/>
          <w:szCs w:val="22"/>
          <w:u w:val="single"/>
          <w:lang w:val="el-GR"/>
        </w:rPr>
        <w:t>Επιλογή Ισχύος</w:t>
      </w:r>
    </w:p>
    <w:tbl>
      <w:tblPr>
        <w:tblStyle w:val="TableGrid"/>
        <w:tblpPr w:leftFromText="180" w:rightFromText="180" w:vertAnchor="text" w:horzAnchor="margin" w:tblpXSpec="center" w:tblpY="279"/>
        <w:tblW w:w="83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276"/>
        <w:gridCol w:w="1276"/>
        <w:gridCol w:w="1156"/>
        <w:gridCol w:w="1254"/>
      </w:tblGrid>
      <w:tr w:rsidR="006F121D" w:rsidRPr="006D0179" w14:paraId="3F99E766" w14:textId="77777777" w:rsidTr="00FC6946">
        <w:trPr>
          <w:trHeight w:val="414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56856C80" w14:textId="0D249397" w:rsidR="006F121D" w:rsidRPr="006D0179" w:rsidRDefault="006F121D" w:rsidP="00B96C04">
            <w:pPr>
              <w:ind w:left="113" w:right="113"/>
              <w:jc w:val="center"/>
              <w:rPr>
                <w:rFonts w:ascii="ABBvoice" w:eastAsiaTheme="minorHAnsi" w:hAnsi="ABBvoice" w:cs="ABBvoice"/>
                <w:b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b/>
                <w:bCs/>
                <w:sz w:val="20"/>
                <w:szCs w:val="20"/>
                <w:lang w:val="el-GR"/>
              </w:rPr>
              <w:t>ΠΑΡΑΚΑΛΩ ΕΠΙΛΕΞΤΕ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E538" w14:textId="4D1C6CC4" w:rsidR="006F121D" w:rsidRPr="006D0179" w:rsidRDefault="006F121D" w:rsidP="00C85C21">
            <w:pPr>
              <w:rPr>
                <w:rFonts w:ascii="ABBvoice" w:eastAsiaTheme="minorHAnsi" w:hAnsi="ABBvoice" w:cs="ABBvoice"/>
                <w:b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b/>
                <w:sz w:val="20"/>
                <w:szCs w:val="20"/>
                <w:lang w:val="el-GR"/>
              </w:rPr>
              <w:t>Ισχύς εξόδου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6B35" w14:textId="77777777" w:rsidR="006F121D" w:rsidRPr="006D0179" w:rsidRDefault="006F121D" w:rsidP="00C85C21">
            <w:pPr>
              <w:jc w:val="center"/>
              <w:rPr>
                <w:rFonts w:ascii="ABBvoice" w:eastAsiaTheme="minorHAnsi" w:hAnsi="ABBvoice" w:cs="ABBvoice"/>
                <w:b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3.7 kW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D69B" w14:textId="77777777" w:rsidR="006F121D" w:rsidRPr="006D0179" w:rsidRDefault="006F121D" w:rsidP="00C85C21">
            <w:pPr>
              <w:jc w:val="center"/>
              <w:rPr>
                <w:rFonts w:ascii="ABBvoice" w:eastAsiaTheme="minorHAnsi" w:hAnsi="ABBvoice" w:cs="ABBvoice"/>
                <w:b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7.4kW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9FA6" w14:textId="77777777" w:rsidR="006F121D" w:rsidRPr="006D0179" w:rsidRDefault="006F121D" w:rsidP="00C85C21">
            <w:pPr>
              <w:jc w:val="center"/>
              <w:rPr>
                <w:rFonts w:ascii="ABBvoice" w:eastAsiaTheme="minorHAnsi" w:hAnsi="ABBvoice" w:cs="ABBvoice"/>
                <w:b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11kW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64A6" w14:textId="77777777" w:rsidR="006F121D" w:rsidRPr="006D0179" w:rsidRDefault="006F121D" w:rsidP="00C85C21">
            <w:pPr>
              <w:jc w:val="center"/>
              <w:rPr>
                <w:rFonts w:ascii="ABBvoice" w:eastAsiaTheme="minorHAnsi" w:hAnsi="ABBvoice" w:cs="ABBvoice"/>
                <w:b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22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 xml:space="preserve"> kW</w:t>
            </w:r>
          </w:p>
        </w:tc>
      </w:tr>
      <w:tr w:rsidR="006F121D" w:rsidRPr="006D0179" w14:paraId="28072EAA" w14:textId="77777777" w:rsidTr="00FC6946">
        <w:trPr>
          <w:trHeight w:val="38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AE069FA" w14:textId="77777777" w:rsidR="006F121D" w:rsidRPr="006D0179" w:rsidRDefault="006F121D" w:rsidP="00C85C21">
            <w:pPr>
              <w:rPr>
                <w:rFonts w:ascii="ABBvoice" w:eastAsiaTheme="minorHAnsi" w:hAnsi="ABBvoice" w:cs="ABBvoice"/>
                <w:b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FA01" w14:textId="57A04769" w:rsidR="006F121D" w:rsidRPr="006D0179" w:rsidRDefault="006F121D" w:rsidP="00C85C21">
            <w:pPr>
              <w:rPr>
                <w:rFonts w:ascii="ABBvoice" w:eastAsiaTheme="minorHAnsi" w:hAnsi="ABBvoice" w:cs="ABBvoice"/>
                <w:b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AE2A" w14:textId="77777777" w:rsidR="006F121D" w:rsidRPr="006D0179" w:rsidRDefault="006F121D" w:rsidP="00C85C21">
            <w:pPr>
              <w:jc w:val="center"/>
              <w:rPr>
                <w:rFonts w:ascii="ABBvoice" w:eastAsiaTheme="minorHAnsi" w:hAnsi="ABBvoice" w:cs="ABBvoice"/>
                <w:b/>
                <w:sz w:val="20"/>
                <w:szCs w:val="20"/>
                <w:lang w:val="el-GR"/>
              </w:rPr>
            </w:pP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instrText xml:space="preserve"> FORMCHECKBOX </w:instrText>
            </w:r>
            <w:r w:rsidR="005E251C">
              <w:rPr>
                <w:rStyle w:val="systrantokenword"/>
                <w:rFonts w:ascii="ABBvoice" w:hAnsi="ABBvoice" w:cs="ABBvoice"/>
                <w:szCs w:val="20"/>
                <w:lang w:val="el-GR"/>
              </w:rPr>
            </w:r>
            <w:r w:rsidR="005E251C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separate"/>
            </w: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44C4" w14:textId="77777777" w:rsidR="006F121D" w:rsidRPr="006D0179" w:rsidRDefault="006F121D" w:rsidP="00C85C21">
            <w:pPr>
              <w:jc w:val="center"/>
              <w:rPr>
                <w:rFonts w:ascii="ABBvoice" w:eastAsiaTheme="minorHAnsi" w:hAnsi="ABBvoice" w:cs="ABBvoice"/>
                <w:b/>
                <w:sz w:val="20"/>
                <w:szCs w:val="20"/>
                <w:lang w:val="el-GR"/>
              </w:rPr>
            </w:pP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instrText xml:space="preserve"> FORMCHECKBOX </w:instrText>
            </w:r>
            <w:r w:rsidR="005E251C">
              <w:rPr>
                <w:rStyle w:val="systrantokenword"/>
                <w:rFonts w:ascii="ABBvoice" w:hAnsi="ABBvoice" w:cs="ABBvoice"/>
                <w:szCs w:val="20"/>
                <w:lang w:val="el-GR"/>
              </w:rPr>
            </w:r>
            <w:r w:rsidR="005E251C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separate"/>
            </w: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064B" w14:textId="77777777" w:rsidR="006F121D" w:rsidRPr="006D0179" w:rsidRDefault="006F121D" w:rsidP="00C85C21">
            <w:pPr>
              <w:jc w:val="center"/>
              <w:rPr>
                <w:rFonts w:ascii="ABBvoice" w:eastAsiaTheme="minorHAnsi" w:hAnsi="ABBvoice" w:cs="ABBvoice"/>
                <w:b/>
                <w:sz w:val="20"/>
                <w:szCs w:val="20"/>
                <w:lang w:val="el-GR"/>
              </w:rPr>
            </w:pP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instrText xml:space="preserve"> FORMCHECKBOX </w:instrText>
            </w:r>
            <w:r w:rsidR="005E251C">
              <w:rPr>
                <w:rStyle w:val="systrantokenword"/>
                <w:rFonts w:ascii="ABBvoice" w:hAnsi="ABBvoice" w:cs="ABBvoice"/>
                <w:szCs w:val="20"/>
                <w:lang w:val="el-GR"/>
              </w:rPr>
            </w:r>
            <w:r w:rsidR="005E251C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separate"/>
            </w: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4516" w14:textId="77777777" w:rsidR="006F121D" w:rsidRPr="006D0179" w:rsidRDefault="006F121D" w:rsidP="00C85C21">
            <w:pPr>
              <w:tabs>
                <w:tab w:val="center" w:pos="927"/>
              </w:tabs>
              <w:jc w:val="center"/>
              <w:rPr>
                <w:rFonts w:ascii="ABBvoice" w:eastAsiaTheme="minorHAnsi" w:hAnsi="ABBvoice" w:cs="ABBvoice"/>
                <w:b/>
                <w:sz w:val="20"/>
                <w:szCs w:val="20"/>
                <w:lang w:val="el-GR"/>
              </w:rPr>
            </w:pP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instrText xml:space="preserve"> FORMCHECKBOX </w:instrText>
            </w:r>
            <w:r w:rsidR="005E251C">
              <w:rPr>
                <w:rStyle w:val="systrantokenword"/>
                <w:rFonts w:ascii="ABBvoice" w:hAnsi="ABBvoice" w:cs="ABBvoice"/>
                <w:szCs w:val="20"/>
                <w:lang w:val="el-GR"/>
              </w:rPr>
            </w:r>
            <w:r w:rsidR="005E251C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separate"/>
            </w: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end"/>
            </w:r>
          </w:p>
        </w:tc>
      </w:tr>
      <w:tr w:rsidR="006F121D" w:rsidRPr="006D0179" w14:paraId="27F8E09F" w14:textId="77777777" w:rsidTr="00FC6946">
        <w:trPr>
          <w:trHeight w:val="412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A0619D" w14:textId="77777777" w:rsidR="006F121D" w:rsidRPr="006D0179" w:rsidRDefault="006F121D" w:rsidP="00C85C21">
            <w:pPr>
              <w:rPr>
                <w:rFonts w:ascii="ABBvoice" w:eastAsiaTheme="minorHAnsi" w:hAnsi="ABBvoice" w:cs="ABBvoice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C0B1" w14:textId="4E4E65B3" w:rsidR="006F121D" w:rsidRPr="006D0179" w:rsidRDefault="006F121D" w:rsidP="00C85C21">
            <w:pPr>
              <w:rPr>
                <w:rFonts w:ascii="ABBvoice" w:eastAsiaTheme="minorHAnsi" w:hAnsi="ABBvoice" w:cs="ABBvoice"/>
                <w:b/>
                <w:bCs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b/>
                <w:bCs/>
                <w:sz w:val="20"/>
                <w:szCs w:val="20"/>
                <w:lang w:val="el-GR"/>
              </w:rPr>
              <w:t>Μέγιστο Ρεύμα εξόδου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4ADA" w14:textId="77777777" w:rsidR="006F121D" w:rsidRPr="006D0179" w:rsidRDefault="006F121D" w:rsidP="00C85C21">
            <w:pPr>
              <w:jc w:val="center"/>
              <w:rPr>
                <w:rStyle w:val="systrantokenword"/>
                <w:rFonts w:ascii="ABBvoice" w:hAnsi="ABBvoice" w:cs="ABBvoice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1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 xml:space="preserve"> x 16A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4D1D" w14:textId="77777777" w:rsidR="006F121D" w:rsidRPr="006D0179" w:rsidRDefault="006F121D" w:rsidP="00C85C21">
            <w:pPr>
              <w:jc w:val="center"/>
              <w:rPr>
                <w:rStyle w:val="systrantokenword"/>
                <w:rFonts w:ascii="ABBvoice" w:hAnsi="ABBvoice" w:cs="ABBvoice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1 x 32A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02B1" w14:textId="77777777" w:rsidR="006F121D" w:rsidRPr="006D0179" w:rsidRDefault="006F121D" w:rsidP="00C85C21">
            <w:pPr>
              <w:jc w:val="center"/>
              <w:rPr>
                <w:rStyle w:val="systrantokenword"/>
                <w:rFonts w:ascii="ABBvoice" w:hAnsi="ABBvoice" w:cs="ABBvoice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3 x 16A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F9C5" w14:textId="77777777" w:rsidR="006F121D" w:rsidRPr="006D0179" w:rsidRDefault="006F121D" w:rsidP="00C85C21">
            <w:pPr>
              <w:tabs>
                <w:tab w:val="center" w:pos="927"/>
              </w:tabs>
              <w:jc w:val="center"/>
              <w:rPr>
                <w:rStyle w:val="systrantokenword"/>
                <w:rFonts w:ascii="ABBvoice" w:hAnsi="ABBvoice" w:cs="ABBvoice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3 x 3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2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 xml:space="preserve"> A</w:t>
            </w:r>
          </w:p>
        </w:tc>
      </w:tr>
    </w:tbl>
    <w:p w14:paraId="79B5910C" w14:textId="604C5923" w:rsidR="00CD44CA" w:rsidRPr="006D0179" w:rsidRDefault="00CD44CA">
      <w:pPr>
        <w:rPr>
          <w:rFonts w:ascii="ABBvoice" w:hAnsi="ABBvoice" w:cs="ABBvoice"/>
          <w:b/>
          <w:bCs/>
          <w:u w:val="single"/>
          <w:lang w:val="el-GR"/>
        </w:rPr>
      </w:pPr>
    </w:p>
    <w:p w14:paraId="6C0486CD" w14:textId="1BDAB292" w:rsidR="002747F0" w:rsidRPr="006D0179" w:rsidRDefault="002747F0">
      <w:pPr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Σε περίπτωση μη επιλογής θα λαμβάνεται </w:t>
      </w:r>
      <w:r w:rsidR="00755034" w:rsidRPr="006D0179">
        <w:rPr>
          <w:rFonts w:ascii="ABBvoice" w:eastAsiaTheme="minorHAnsi" w:hAnsi="ABBvoice" w:cs="ABBvoice"/>
          <w:sz w:val="20"/>
          <w:szCs w:val="20"/>
          <w:lang w:val="el-GR"/>
        </w:rPr>
        <w:t>ισχύς εξόδου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22kW</w:t>
      </w:r>
    </w:p>
    <w:p w14:paraId="1206317F" w14:textId="12A58FF5" w:rsidR="00DA09FA" w:rsidRPr="006D0179" w:rsidRDefault="00DA09FA">
      <w:pPr>
        <w:rPr>
          <w:rFonts w:ascii="ABBvoice" w:hAnsi="ABBvoice" w:cs="ABBvoice"/>
          <w:lang w:val="el-GR"/>
        </w:rPr>
      </w:pPr>
    </w:p>
    <w:p w14:paraId="5D7E7FF3" w14:textId="77777777" w:rsidR="00F82F18" w:rsidRPr="006D0179" w:rsidRDefault="00F82F18" w:rsidP="00F82F18">
      <w:pPr>
        <w:rPr>
          <w:rFonts w:ascii="ABBvoice" w:eastAsiaTheme="minorHAnsi" w:hAnsi="ABBvoice" w:cs="ABBvoice"/>
          <w:sz w:val="20"/>
          <w:szCs w:val="20"/>
          <w:lang w:val="el-GR"/>
        </w:rPr>
      </w:pPr>
    </w:p>
    <w:p w14:paraId="58FF805E" w14:textId="77777777" w:rsidR="00F82F18" w:rsidRPr="006D0179" w:rsidRDefault="00F82F18" w:rsidP="00F82F18">
      <w:pPr>
        <w:keepNext/>
        <w:tabs>
          <w:tab w:val="left" w:pos="360"/>
        </w:tabs>
        <w:spacing w:line="241" w:lineRule="exact"/>
        <w:outlineLvl w:val="2"/>
        <w:rPr>
          <w:rFonts w:ascii="ABBvoice" w:hAnsi="ABBvoice" w:cs="ABBvoice"/>
          <w:b/>
          <w:bCs/>
          <w:sz w:val="20"/>
          <w:szCs w:val="20"/>
          <w:lang w:val="el-GR"/>
        </w:rPr>
      </w:pPr>
      <w:r w:rsidRPr="006D0179">
        <w:rPr>
          <w:rFonts w:ascii="ABBvoice" w:hAnsi="ABBvoice" w:cs="ABBvoice"/>
          <w:b/>
          <w:bCs/>
          <w:sz w:val="20"/>
          <w:szCs w:val="20"/>
          <w:lang w:val="el-GR"/>
        </w:rPr>
        <w:t>Τεχνικά χαρακτηριστικά</w:t>
      </w:r>
    </w:p>
    <w:p w14:paraId="60F1F7D3" w14:textId="77777777" w:rsidR="00582D1A" w:rsidRPr="006D0179" w:rsidRDefault="00F82F18" w:rsidP="00F82F18">
      <w:pPr>
        <w:spacing w:before="120"/>
        <w:rPr>
          <w:rFonts w:ascii="ABBvoice" w:eastAsiaTheme="minorHAnsi" w:hAnsi="ABBvoice" w:cs="ABBvoice"/>
          <w:color w:val="000000" w:themeColor="text1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Οι σταθμοί φόρτισης  που θα επιλεγούν</w:t>
      </w:r>
      <w:r w:rsidR="00582D1A" w:rsidRPr="006D0179">
        <w:rPr>
          <w:rFonts w:ascii="ABBvoice" w:eastAsiaTheme="minorHAnsi" w:hAnsi="ABBvoice" w:cs="ABBvoice"/>
          <w:sz w:val="20"/>
          <w:szCs w:val="20"/>
          <w:lang w:val="el-GR"/>
        </w:rPr>
        <w:t>,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πρέπει να είναι κατάλληλοι τόσο για εσωτερική όσο και για εξωτερική τοποθέτηση, κατασκευασμένοι από κατάλληλο υλικό ώστε να </w:t>
      </w:r>
      <w:r w:rsidR="00582D1A" w:rsidRPr="006D0179">
        <w:rPr>
          <w:rFonts w:ascii="ABBvoice" w:eastAsiaTheme="minorHAnsi" w:hAnsi="ABBvoice" w:cs="ABBvoice"/>
          <w:sz w:val="20"/>
          <w:szCs w:val="20"/>
          <w:lang w:val="el-GR"/>
        </w:rPr>
        <w:t>είναι ανθεκτικοί  στο νερό και στη σκόνη με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βαθμό </w:t>
      </w:r>
      <w:r w:rsidRPr="006D0179">
        <w:rPr>
          <w:rFonts w:ascii="ABBvoice" w:eastAsiaTheme="minorHAnsi" w:hAnsi="ABBvoice" w:cs="ABBvoice"/>
          <w:color w:val="000000" w:themeColor="text1"/>
          <w:sz w:val="20"/>
          <w:szCs w:val="20"/>
          <w:lang w:val="el-GR"/>
        </w:rPr>
        <w:t xml:space="preserve">προστασίας τουλάχιστον </w:t>
      </w:r>
      <w:r w:rsidRPr="006D0179">
        <w:rPr>
          <w:rFonts w:ascii="ABBvoice" w:eastAsiaTheme="minorHAnsi" w:hAnsi="ABBvoice" w:cs="ABBvoice"/>
          <w:color w:val="000000" w:themeColor="text1"/>
          <w:sz w:val="20"/>
          <w:szCs w:val="20"/>
          <w:lang w:val="en-US"/>
        </w:rPr>
        <w:t>IP</w:t>
      </w:r>
      <w:r w:rsidRPr="006D0179">
        <w:rPr>
          <w:rFonts w:ascii="ABBvoice" w:eastAsiaTheme="minorHAnsi" w:hAnsi="ABBvoice" w:cs="ABBvoice"/>
          <w:color w:val="000000" w:themeColor="text1"/>
          <w:sz w:val="20"/>
          <w:szCs w:val="20"/>
          <w:lang w:val="el-GR"/>
        </w:rPr>
        <w:t xml:space="preserve"> 54 και </w:t>
      </w:r>
      <w:proofErr w:type="spellStart"/>
      <w:r w:rsidRPr="006D0179">
        <w:rPr>
          <w:rFonts w:ascii="ABBvoice" w:eastAsiaTheme="minorHAnsi" w:hAnsi="ABBvoice" w:cs="ABBvoice"/>
          <w:color w:val="000000" w:themeColor="text1"/>
          <w:sz w:val="20"/>
          <w:szCs w:val="20"/>
          <w:lang w:val="el-GR"/>
        </w:rPr>
        <w:t>αντιβανδαλιστικό</w:t>
      </w:r>
      <w:proofErr w:type="spellEnd"/>
      <w:r w:rsidRPr="006D0179">
        <w:rPr>
          <w:rFonts w:ascii="ABBvoice" w:eastAsiaTheme="minorHAnsi" w:hAnsi="ABBvoice" w:cs="ABBvoice"/>
          <w:color w:val="000000" w:themeColor="text1"/>
          <w:sz w:val="20"/>
          <w:szCs w:val="20"/>
          <w:lang w:val="el-GR"/>
        </w:rPr>
        <w:t xml:space="preserve"> σχεδιασμό με βαθμό αντοχής σε κρούση </w:t>
      </w:r>
      <w:r w:rsidRPr="006D0179">
        <w:rPr>
          <w:rFonts w:ascii="ABBvoice" w:eastAsiaTheme="minorHAnsi" w:hAnsi="ABBvoice" w:cs="ABBvoice"/>
          <w:color w:val="000000" w:themeColor="text1"/>
          <w:sz w:val="20"/>
          <w:szCs w:val="20"/>
          <w:lang w:val="en-US"/>
        </w:rPr>
        <w:t>IK</w:t>
      </w:r>
      <w:r w:rsidRPr="006D0179">
        <w:rPr>
          <w:rFonts w:ascii="ABBvoice" w:eastAsiaTheme="minorHAnsi" w:hAnsi="ABBvoice" w:cs="ABBvoice"/>
          <w:color w:val="000000" w:themeColor="text1"/>
          <w:sz w:val="20"/>
          <w:szCs w:val="20"/>
          <w:lang w:val="el-GR"/>
        </w:rPr>
        <w:t xml:space="preserve"> 10. </w:t>
      </w:r>
    </w:p>
    <w:p w14:paraId="5CEC6FFC" w14:textId="1241B4F9" w:rsidR="00F82F18" w:rsidRPr="006D0179" w:rsidRDefault="00582D1A" w:rsidP="00F82F18">
      <w:pPr>
        <w:spacing w:before="120"/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color w:val="000000" w:themeColor="text1"/>
          <w:sz w:val="20"/>
          <w:szCs w:val="20"/>
          <w:lang w:val="el-GR"/>
        </w:rPr>
        <w:lastRenderedPageBreak/>
        <w:t>Επιπλέον πρέπει ν</w:t>
      </w:r>
      <w:r w:rsidR="00F82F18" w:rsidRPr="006D0179">
        <w:rPr>
          <w:rFonts w:ascii="ABBvoice" w:eastAsiaTheme="minorHAnsi" w:hAnsi="ABBvoice" w:cs="ABBvoice"/>
          <w:color w:val="000000" w:themeColor="text1"/>
          <w:sz w:val="20"/>
          <w:szCs w:val="20"/>
          <w:lang w:val="el-GR"/>
        </w:rPr>
        <w:t xml:space="preserve">α δέχονται </w:t>
      </w:r>
      <w:r w:rsidR="00566E64" w:rsidRPr="006D0179">
        <w:rPr>
          <w:rFonts w:ascii="ABBvoice" w:eastAsiaTheme="minorHAnsi" w:hAnsi="ABBvoice" w:cs="ABBvoice"/>
          <w:color w:val="000000" w:themeColor="text1"/>
          <w:sz w:val="20"/>
          <w:szCs w:val="20"/>
          <w:lang w:val="el-GR"/>
        </w:rPr>
        <w:t>μονοφασική (230</w:t>
      </w:r>
      <w:r w:rsidR="00566E64" w:rsidRPr="006D0179">
        <w:rPr>
          <w:rFonts w:ascii="ABBvoice" w:eastAsiaTheme="minorHAnsi" w:hAnsi="ABBvoice" w:cs="ABBvoice"/>
          <w:color w:val="000000" w:themeColor="text1"/>
          <w:sz w:val="20"/>
          <w:szCs w:val="20"/>
          <w:lang w:val="en-US"/>
        </w:rPr>
        <w:t>VAC</w:t>
      </w:r>
      <w:r w:rsidR="00566E64" w:rsidRPr="006D0179">
        <w:rPr>
          <w:rFonts w:ascii="ABBvoice" w:eastAsiaTheme="minorHAnsi" w:hAnsi="ABBvoice" w:cs="ABBvoice"/>
          <w:color w:val="000000" w:themeColor="text1"/>
          <w:sz w:val="20"/>
          <w:szCs w:val="20"/>
          <w:lang w:val="el-GR"/>
        </w:rPr>
        <w:t xml:space="preserve">) ή </w:t>
      </w:r>
      <w:r w:rsidR="00F82F18" w:rsidRPr="006D0179">
        <w:rPr>
          <w:rFonts w:ascii="ABBvoice" w:eastAsiaTheme="minorHAnsi" w:hAnsi="ABBvoice" w:cs="ABBvoice"/>
          <w:color w:val="000000" w:themeColor="text1"/>
          <w:sz w:val="20"/>
          <w:szCs w:val="20"/>
          <w:lang w:val="el-GR"/>
        </w:rPr>
        <w:t xml:space="preserve">τριφασική τροφοδοσία </w:t>
      </w:r>
      <w:r w:rsidR="00566E64" w:rsidRPr="006D0179">
        <w:rPr>
          <w:rFonts w:ascii="ABBvoice" w:eastAsiaTheme="minorHAnsi" w:hAnsi="ABBvoice" w:cs="ABBvoice"/>
          <w:color w:val="000000" w:themeColor="text1"/>
          <w:sz w:val="20"/>
          <w:szCs w:val="20"/>
          <w:lang w:val="el-GR"/>
        </w:rPr>
        <w:t>3</w:t>
      </w:r>
      <w:r w:rsidR="00566E64" w:rsidRPr="006D0179">
        <w:rPr>
          <w:rFonts w:ascii="ABBvoice" w:eastAsiaTheme="minorHAnsi" w:hAnsi="ABBvoice" w:cs="ABBvoice"/>
          <w:color w:val="000000" w:themeColor="text1"/>
          <w:sz w:val="20"/>
          <w:szCs w:val="20"/>
          <w:lang w:val="en-US"/>
        </w:rPr>
        <w:t>x</w:t>
      </w:r>
      <w:r w:rsidR="00F82F18" w:rsidRPr="006D0179">
        <w:rPr>
          <w:rFonts w:ascii="ABBvoice" w:eastAsiaTheme="minorHAnsi" w:hAnsi="ABBvoice" w:cs="ABBvoice"/>
          <w:color w:val="000000" w:themeColor="text1"/>
          <w:sz w:val="20"/>
          <w:szCs w:val="20"/>
          <w:lang w:val="el-GR"/>
        </w:rPr>
        <w:t xml:space="preserve">400 </w:t>
      </w:r>
      <w:r w:rsidR="00F82F18" w:rsidRPr="006D0179">
        <w:rPr>
          <w:rFonts w:ascii="ABBvoice" w:eastAsiaTheme="minorHAnsi" w:hAnsi="ABBvoice" w:cs="ABBvoice"/>
          <w:color w:val="000000" w:themeColor="text1"/>
          <w:sz w:val="20"/>
          <w:szCs w:val="20"/>
          <w:lang w:val="en-US"/>
        </w:rPr>
        <w:t>VAC</w:t>
      </w:r>
      <w:r w:rsidR="00F82F18" w:rsidRPr="006D0179">
        <w:rPr>
          <w:rFonts w:ascii="ABBvoice" w:eastAsiaTheme="minorHAnsi" w:hAnsi="ABBvoice" w:cs="ABBvoice"/>
          <w:color w:val="000000" w:themeColor="text1"/>
          <w:sz w:val="20"/>
          <w:szCs w:val="20"/>
          <w:lang w:val="el-GR"/>
        </w:rPr>
        <w:t xml:space="preserve"> - (3</w:t>
      </w:r>
      <w:r w:rsidR="00F82F18" w:rsidRPr="006D0179">
        <w:rPr>
          <w:rFonts w:ascii="ABBvoice" w:eastAsiaTheme="minorHAnsi" w:hAnsi="ABBvoice" w:cs="ABBvoice"/>
          <w:color w:val="000000" w:themeColor="text1"/>
          <w:sz w:val="20"/>
          <w:szCs w:val="20"/>
          <w:lang w:val="en-US"/>
        </w:rPr>
        <w:t>P</w:t>
      </w:r>
      <w:r w:rsidR="00F82F18" w:rsidRPr="006D0179">
        <w:rPr>
          <w:rFonts w:ascii="ABBvoice" w:eastAsiaTheme="minorHAnsi" w:hAnsi="ABBvoice" w:cs="ABBvoice"/>
          <w:color w:val="000000" w:themeColor="text1"/>
          <w:sz w:val="20"/>
          <w:szCs w:val="20"/>
          <w:lang w:val="el-GR"/>
        </w:rPr>
        <w:t>+</w:t>
      </w:r>
      <w:r w:rsidR="00F82F18" w:rsidRPr="006D0179">
        <w:rPr>
          <w:rFonts w:ascii="ABBvoice" w:eastAsiaTheme="minorHAnsi" w:hAnsi="ABBvoice" w:cs="ABBvoice"/>
          <w:color w:val="000000" w:themeColor="text1"/>
          <w:sz w:val="20"/>
          <w:szCs w:val="20"/>
          <w:lang w:val="en-US"/>
        </w:rPr>
        <w:t>N</w:t>
      </w:r>
      <w:r w:rsidR="00F82F18" w:rsidRPr="006D0179">
        <w:rPr>
          <w:rFonts w:ascii="ABBvoice" w:eastAsiaTheme="minorHAnsi" w:hAnsi="ABBvoice" w:cs="ABBvoice"/>
          <w:color w:val="000000" w:themeColor="text1"/>
          <w:sz w:val="20"/>
          <w:szCs w:val="20"/>
          <w:lang w:val="el-GR"/>
        </w:rPr>
        <w:t>+</w:t>
      </w:r>
      <w:r w:rsidR="00F82F18" w:rsidRPr="006D0179">
        <w:rPr>
          <w:rFonts w:ascii="ABBvoice" w:eastAsiaTheme="minorHAnsi" w:hAnsi="ABBvoice" w:cs="ABBvoice"/>
          <w:color w:val="000000" w:themeColor="text1"/>
          <w:sz w:val="20"/>
          <w:szCs w:val="20"/>
          <w:lang w:val="en-US"/>
        </w:rPr>
        <w:t>PE</w:t>
      </w:r>
      <w:r w:rsidR="00F82F18" w:rsidRPr="006D0179">
        <w:rPr>
          <w:rFonts w:ascii="ABBvoice" w:eastAsiaTheme="minorHAnsi" w:hAnsi="ABBvoice" w:cs="ABBvoice"/>
          <w:color w:val="000000" w:themeColor="text1"/>
          <w:sz w:val="20"/>
          <w:szCs w:val="20"/>
          <w:lang w:val="el-GR"/>
        </w:rPr>
        <w:t xml:space="preserve">) </w:t>
      </w:r>
      <w:r w:rsidR="00C72A1E" w:rsidRPr="006D0179">
        <w:rPr>
          <w:rFonts w:ascii="ABBvoice" w:eastAsiaTheme="minorHAnsi" w:hAnsi="ABBvoice" w:cs="ABBvoice"/>
          <w:color w:val="000000" w:themeColor="text1"/>
          <w:sz w:val="20"/>
          <w:szCs w:val="20"/>
          <w:lang w:val="el-GR"/>
        </w:rPr>
        <w:t xml:space="preserve">(ανάλογα με την </w:t>
      </w:r>
      <w:r w:rsidRPr="006D0179">
        <w:rPr>
          <w:rFonts w:ascii="ABBvoice" w:eastAsiaTheme="minorHAnsi" w:hAnsi="ABBvoice" w:cs="ABBvoice"/>
          <w:color w:val="000000" w:themeColor="text1"/>
          <w:sz w:val="20"/>
          <w:szCs w:val="20"/>
          <w:lang w:val="el-GR"/>
        </w:rPr>
        <w:t>επιλεγμένη ισχύ</w:t>
      </w:r>
      <w:r w:rsidR="00C72A1E" w:rsidRPr="006D0179">
        <w:rPr>
          <w:rFonts w:ascii="ABBvoice" w:eastAsiaTheme="minorHAnsi" w:hAnsi="ABBvoice" w:cs="ABBvoice"/>
          <w:color w:val="000000" w:themeColor="text1"/>
          <w:sz w:val="20"/>
          <w:szCs w:val="20"/>
          <w:lang w:val="el-GR"/>
        </w:rPr>
        <w:t xml:space="preserve">) </w:t>
      </w:r>
      <w:r w:rsidR="00F82F18" w:rsidRPr="006D0179">
        <w:rPr>
          <w:rFonts w:ascii="ABBvoice" w:eastAsiaTheme="minorHAnsi" w:hAnsi="ABBvoice" w:cs="ABBvoice"/>
          <w:color w:val="000000" w:themeColor="text1"/>
          <w:sz w:val="20"/>
          <w:szCs w:val="20"/>
          <w:lang w:val="el-GR"/>
        </w:rPr>
        <w:t>και να αποδίδουν χωρίς καμία μείωση της απόδοσης τους</w:t>
      </w:r>
      <w:r w:rsidR="00566E64" w:rsidRPr="006D0179">
        <w:rPr>
          <w:rFonts w:ascii="ABBvoice" w:eastAsiaTheme="minorHAnsi" w:hAnsi="ABBvoice" w:cs="ABBvoice"/>
          <w:color w:val="000000" w:themeColor="text1"/>
          <w:sz w:val="20"/>
          <w:szCs w:val="20"/>
          <w:lang w:val="el-GR"/>
        </w:rPr>
        <w:t xml:space="preserve"> σε θερμοκρασίες περιβάλλοντος μέχρι και</w:t>
      </w:r>
      <w:r w:rsidR="00F82F18" w:rsidRPr="006D0179">
        <w:rPr>
          <w:rFonts w:ascii="ABBvoice" w:eastAsiaTheme="minorHAnsi" w:hAnsi="ABBvoice" w:cs="ABBvoice"/>
          <w:color w:val="000000" w:themeColor="text1"/>
          <w:sz w:val="20"/>
          <w:szCs w:val="20"/>
          <w:lang w:val="el-GR"/>
        </w:rPr>
        <w:t xml:space="preserve"> 40</w:t>
      </w:r>
      <w:proofErr w:type="spellStart"/>
      <w:r w:rsidR="00F82F18" w:rsidRPr="006D0179">
        <w:rPr>
          <w:rFonts w:ascii="ABBvoice" w:eastAsiaTheme="minorHAnsi" w:hAnsi="ABBvoice" w:cs="ABBvoice"/>
          <w:color w:val="000000" w:themeColor="text1"/>
          <w:sz w:val="20"/>
          <w:szCs w:val="20"/>
          <w:vertAlign w:val="superscript"/>
          <w:lang w:val="en-US"/>
        </w:rPr>
        <w:t>o</w:t>
      </w:r>
      <w:r w:rsidR="00F82F18" w:rsidRPr="006D0179">
        <w:rPr>
          <w:rFonts w:ascii="ABBvoice" w:eastAsiaTheme="minorHAnsi" w:hAnsi="ABBvoice" w:cs="ABBvoice"/>
          <w:color w:val="000000" w:themeColor="text1"/>
          <w:sz w:val="20"/>
          <w:szCs w:val="20"/>
          <w:lang w:val="en-US"/>
        </w:rPr>
        <w:t>C</w:t>
      </w:r>
      <w:proofErr w:type="spellEnd"/>
      <w:r w:rsidR="00F82F18" w:rsidRPr="006D0179">
        <w:rPr>
          <w:rFonts w:ascii="ABBvoice" w:eastAsiaTheme="minorHAnsi" w:hAnsi="ABBvoice" w:cs="ABBvoice"/>
          <w:color w:val="000000" w:themeColor="text1"/>
          <w:sz w:val="20"/>
          <w:szCs w:val="20"/>
          <w:lang w:val="el-GR"/>
        </w:rPr>
        <w:t xml:space="preserve">.  </w:t>
      </w:r>
    </w:p>
    <w:p w14:paraId="1DC49387" w14:textId="77777777" w:rsidR="00EA44B5" w:rsidRPr="006D0179" w:rsidRDefault="00EA44B5" w:rsidP="007303D8">
      <w:pPr>
        <w:rPr>
          <w:rFonts w:ascii="ABBvoice" w:eastAsiaTheme="minorHAnsi" w:hAnsi="ABBvoice" w:cs="ABBvoice"/>
          <w:sz w:val="20"/>
          <w:szCs w:val="20"/>
          <w:lang w:val="el-GR"/>
        </w:rPr>
      </w:pPr>
    </w:p>
    <w:p w14:paraId="5308C1A1" w14:textId="61D2F293" w:rsidR="00566E64" w:rsidRPr="006D0179" w:rsidRDefault="007303D8" w:rsidP="007303D8">
      <w:pPr>
        <w:rPr>
          <w:rFonts w:ascii="ABBvoice" w:eastAsiaTheme="minorHAnsi" w:hAnsi="ABBvoice" w:cs="ABBvoice"/>
          <w:color w:val="000000" w:themeColor="text1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Επίσης το μηχάνημα θα πρέπει να φέρει ενδεικτικές λυχνίες </w:t>
      </w:r>
      <w:r w:rsidR="00EA44B5" w:rsidRPr="006D0179">
        <w:rPr>
          <w:rFonts w:ascii="ABBvoice" w:eastAsiaTheme="minorHAnsi" w:hAnsi="ABBvoice" w:cs="ABBvoice"/>
          <w:sz w:val="20"/>
          <w:szCs w:val="20"/>
          <w:lang w:val="el-GR"/>
        </w:rPr>
        <w:t>για τη σηματοδότηση των καταστάσεων λειτουργίας, συνδεσιμότητας, φόρτισης και σφάλματος, ενώ ταυτόχρονα ο χ</w:t>
      </w:r>
      <w:r w:rsidR="00566E64" w:rsidRPr="006D0179">
        <w:rPr>
          <w:rFonts w:ascii="ABBvoice" w:eastAsiaTheme="minorHAnsi" w:hAnsi="ABBvoice" w:cs="ABBvoice"/>
          <w:color w:val="000000" w:themeColor="text1"/>
          <w:sz w:val="20"/>
          <w:szCs w:val="20"/>
          <w:lang w:val="el-GR"/>
        </w:rPr>
        <w:t>ρήστης θα μπορεί μέσω εφαρμογής ή άλλης διασύνδεσης να ενημερώνεται για τα βασικά μεγέθη της φόρτισης.</w:t>
      </w:r>
    </w:p>
    <w:p w14:paraId="74B0ED8E" w14:textId="77777777" w:rsidR="00EA44B5" w:rsidRPr="006D0179" w:rsidRDefault="00EA44B5" w:rsidP="007303D8">
      <w:pPr>
        <w:rPr>
          <w:rFonts w:ascii="ABBvoice" w:eastAsiaTheme="minorHAnsi" w:hAnsi="ABBvoice" w:cs="ABBvoice"/>
          <w:color w:val="000000" w:themeColor="text1"/>
          <w:sz w:val="20"/>
          <w:szCs w:val="20"/>
          <w:lang w:val="el-GR"/>
        </w:rPr>
      </w:pPr>
    </w:p>
    <w:p w14:paraId="153A9245" w14:textId="2BCA1F22" w:rsidR="00D20740" w:rsidRPr="006D0179" w:rsidRDefault="007303D8">
      <w:pPr>
        <w:rPr>
          <w:rFonts w:ascii="ABBvoice" w:eastAsiaTheme="minorHAnsi" w:hAnsi="ABBvoice" w:cs="ABBvoice"/>
          <w:color w:val="FF0000"/>
          <w:sz w:val="20"/>
          <w:szCs w:val="20"/>
          <w:lang w:val="el-GR"/>
        </w:rPr>
      </w:pPr>
      <w:r w:rsidRPr="006D0179">
        <w:rPr>
          <w:rFonts w:ascii="ABBvoice" w:hAnsi="ABBvoice" w:cs="ABBvoice"/>
          <w:sz w:val="20"/>
          <w:szCs w:val="20"/>
          <w:lang w:val="el-GR"/>
        </w:rPr>
        <w:t>Παράλληλα</w:t>
      </w:r>
      <w:r w:rsidR="00EA44B5" w:rsidRPr="006D0179">
        <w:rPr>
          <w:rFonts w:ascii="ABBvoice" w:hAnsi="ABBvoice" w:cs="ABBvoice"/>
          <w:sz w:val="20"/>
          <w:szCs w:val="20"/>
          <w:lang w:val="el-GR"/>
        </w:rPr>
        <w:t xml:space="preserve">, πρέπει να </w:t>
      </w:r>
      <w:r w:rsidRPr="006D0179">
        <w:rPr>
          <w:rFonts w:ascii="ABBvoice" w:hAnsi="ABBvoice" w:cs="ABBvoice"/>
          <w:sz w:val="20"/>
          <w:szCs w:val="20"/>
          <w:lang w:val="el-GR"/>
        </w:rPr>
        <w:t xml:space="preserve">υπάρχει και η δυνατότητα επιλογής σταθμών φόρτισης οι οποίοι θα φέρουν ενσωματωμένη μέτρηση ενέργειας και θα είναι πιστοποιημένοι κατά </w:t>
      </w:r>
      <w:r w:rsidRPr="006D0179">
        <w:rPr>
          <w:rFonts w:ascii="ABBvoice" w:eastAsiaTheme="minorHAnsi" w:hAnsi="ABBvoice" w:cs="ABBvoice"/>
          <w:sz w:val="20"/>
          <w:szCs w:val="20"/>
          <w:lang w:val="en-US"/>
        </w:rPr>
        <w:t>MID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- </w:t>
      </w:r>
      <w:r w:rsidRPr="006D0179">
        <w:rPr>
          <w:rFonts w:ascii="ABBvoice" w:eastAsiaTheme="minorHAnsi" w:hAnsi="ABBvoice" w:cs="ABBvoice"/>
          <w:sz w:val="20"/>
          <w:szCs w:val="20"/>
          <w:lang w:val="en-US"/>
        </w:rPr>
        <w:t>EU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</w:t>
      </w:r>
      <w:r w:rsidRPr="006D0179">
        <w:rPr>
          <w:rFonts w:ascii="ABBvoice" w:eastAsiaTheme="minorHAnsi" w:hAnsi="ABBvoice" w:cs="ABBvoice"/>
          <w:sz w:val="20"/>
          <w:szCs w:val="20"/>
          <w:lang w:val="en-US"/>
        </w:rPr>
        <w:t>Directive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2014/32/</w:t>
      </w:r>
      <w:r w:rsidRPr="006D0179">
        <w:rPr>
          <w:rFonts w:ascii="ABBvoice" w:eastAsiaTheme="minorHAnsi" w:hAnsi="ABBvoice" w:cs="ABBvoice"/>
          <w:sz w:val="20"/>
          <w:szCs w:val="20"/>
          <w:lang w:val="en-US"/>
        </w:rPr>
        <w:t>EU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. Τέτοιοι σταθμοί φόρτισης</w:t>
      </w:r>
      <w:r w:rsidR="00EA44B5" w:rsidRPr="006D0179">
        <w:rPr>
          <w:rFonts w:ascii="ABBvoice" w:eastAsiaTheme="minorHAnsi" w:hAnsi="ABBvoice" w:cs="ABBvoice"/>
          <w:sz w:val="20"/>
          <w:szCs w:val="20"/>
          <w:lang w:val="el-GR"/>
        </w:rPr>
        <w:t>,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πρέπει να </w:t>
      </w:r>
      <w:r w:rsidRPr="006D0179">
        <w:rPr>
          <w:rFonts w:ascii="ABBvoice" w:eastAsiaTheme="minorHAnsi" w:hAnsi="ABBvoice" w:cs="ABBvoice"/>
          <w:color w:val="000000" w:themeColor="text1"/>
          <w:sz w:val="20"/>
          <w:szCs w:val="20"/>
          <w:lang w:val="el-GR"/>
        </w:rPr>
        <w:t xml:space="preserve">διαθέτουν </w:t>
      </w:r>
      <w:r w:rsidR="00C72A1E" w:rsidRPr="006D0179">
        <w:rPr>
          <w:rFonts w:ascii="ABBvoice" w:eastAsiaTheme="minorHAnsi" w:hAnsi="ABBvoice" w:cs="ABBvoice"/>
          <w:color w:val="000000" w:themeColor="text1"/>
          <w:sz w:val="20"/>
          <w:szCs w:val="20"/>
          <w:lang w:val="el-GR"/>
        </w:rPr>
        <w:t>και</w:t>
      </w:r>
      <w:r w:rsidRPr="006D0179">
        <w:rPr>
          <w:rFonts w:ascii="ABBvoice" w:eastAsiaTheme="minorHAnsi" w:hAnsi="ABBvoice" w:cs="ABBvoice"/>
          <w:color w:val="000000" w:themeColor="text1"/>
          <w:sz w:val="20"/>
          <w:szCs w:val="20"/>
          <w:lang w:val="el-GR"/>
        </w:rPr>
        <w:t xml:space="preserve"> 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έγχρωμη οθόνη 3,5” όπου θα απεικονίζεται η κατάσταση</w:t>
      </w:r>
      <w:r w:rsidR="00566E64"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</w:t>
      </w:r>
      <w:r w:rsidR="00566E64" w:rsidRPr="006D0179">
        <w:rPr>
          <w:rFonts w:ascii="ABBvoice" w:eastAsiaTheme="minorHAnsi" w:hAnsi="ABBvoice" w:cs="ABBvoice"/>
          <w:color w:val="000000" w:themeColor="text1"/>
          <w:sz w:val="20"/>
          <w:szCs w:val="20"/>
          <w:lang w:val="el-GR"/>
        </w:rPr>
        <w:t>τους,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καθώς και τα βασικά μεγέθη της φόρτισης. </w:t>
      </w:r>
      <w:r w:rsidR="003B69FB" w:rsidRPr="006D0179">
        <w:rPr>
          <w:rFonts w:ascii="ABBvoice" w:eastAsiaTheme="minorHAnsi" w:hAnsi="ABBvoice" w:cs="ABBvoice"/>
          <w:sz w:val="20"/>
          <w:szCs w:val="20"/>
          <w:lang w:val="el-GR"/>
        </w:rPr>
        <w:t>Πιο συγκεκριμένα θα υπάρχει η δυνατότητα προβολής στην οθόνη της ηλεκτρικής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ενέργεια</w:t>
      </w:r>
      <w:r w:rsidR="003B69FB" w:rsidRPr="006D0179">
        <w:rPr>
          <w:rFonts w:ascii="ABBvoice" w:eastAsiaTheme="minorHAnsi" w:hAnsi="ABBvoice" w:cs="ABBvoice"/>
          <w:sz w:val="20"/>
          <w:szCs w:val="20"/>
          <w:lang w:val="el-GR"/>
        </w:rPr>
        <w:t>ς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που αποδ</w:t>
      </w:r>
      <w:r w:rsidR="003B69FB" w:rsidRPr="006D0179">
        <w:rPr>
          <w:rFonts w:ascii="ABBvoice" w:eastAsiaTheme="minorHAnsi" w:hAnsi="ABBvoice" w:cs="ABBvoice"/>
          <w:sz w:val="20"/>
          <w:szCs w:val="20"/>
          <w:lang w:val="el-GR"/>
        </w:rPr>
        <w:t>ίδεται στο όχημα καθώς και η χρονική διάρκεια της φόρτισης</w:t>
      </w:r>
      <w:r w:rsidR="00755034" w:rsidRPr="006D0179">
        <w:rPr>
          <w:rFonts w:ascii="ABBvoice" w:eastAsiaTheme="minorHAnsi" w:hAnsi="ABBvoice" w:cs="ABBvoice"/>
          <w:sz w:val="20"/>
          <w:szCs w:val="20"/>
          <w:lang w:val="el-GR"/>
        </w:rPr>
        <w:t>.</w:t>
      </w:r>
    </w:p>
    <w:p w14:paraId="33DF2505" w14:textId="129BFAB3" w:rsidR="00BC7493" w:rsidRPr="006D0179" w:rsidRDefault="00BC7493">
      <w:pPr>
        <w:rPr>
          <w:rFonts w:ascii="ABBvoice" w:eastAsiaTheme="minorHAnsi" w:hAnsi="ABBvoice" w:cs="ABBvoice"/>
          <w:strike/>
          <w:sz w:val="20"/>
          <w:szCs w:val="20"/>
          <w:lang w:val="el-GR"/>
        </w:rPr>
      </w:pPr>
    </w:p>
    <w:p w14:paraId="04ED67C1" w14:textId="22B21438" w:rsidR="00BC7493" w:rsidRPr="006D0179" w:rsidRDefault="00BC7493">
      <w:pPr>
        <w:rPr>
          <w:rFonts w:ascii="ABBvoice" w:eastAsiaTheme="minorHAnsi" w:hAnsi="ABBvoice" w:cs="ABBvoice"/>
          <w:sz w:val="20"/>
          <w:szCs w:val="20"/>
          <w:lang w:val="el-GR"/>
        </w:rPr>
      </w:pPr>
    </w:p>
    <w:p w14:paraId="24BE73E9" w14:textId="0F0EB512" w:rsidR="00BC7493" w:rsidRPr="006D0179" w:rsidRDefault="00BC7493">
      <w:pPr>
        <w:rPr>
          <w:rFonts w:ascii="ABBvoice" w:eastAsiaTheme="minorHAnsi" w:hAnsi="ABBvoice" w:cs="ABBvoice"/>
          <w:b/>
          <w:bCs/>
          <w:sz w:val="22"/>
          <w:szCs w:val="22"/>
          <w:u w:val="single"/>
          <w:lang w:val="en-US"/>
        </w:rPr>
      </w:pPr>
      <w:r w:rsidRPr="006D0179">
        <w:rPr>
          <w:rFonts w:ascii="ABBvoice" w:eastAsiaTheme="minorHAnsi" w:hAnsi="ABBvoice" w:cs="ABBvoice"/>
          <w:b/>
          <w:bCs/>
          <w:sz w:val="22"/>
          <w:szCs w:val="22"/>
          <w:u w:val="single"/>
          <w:lang w:val="el-GR"/>
        </w:rPr>
        <w:t xml:space="preserve">Επιλογή </w:t>
      </w:r>
      <w:r w:rsidRPr="006D0179">
        <w:rPr>
          <w:rFonts w:ascii="ABBvoice" w:eastAsiaTheme="minorHAnsi" w:hAnsi="ABBvoice" w:cs="ABBvoice"/>
          <w:b/>
          <w:bCs/>
          <w:sz w:val="22"/>
          <w:szCs w:val="22"/>
          <w:u w:val="single"/>
          <w:lang w:val="en-US"/>
        </w:rPr>
        <w:t>MID</w:t>
      </w:r>
      <w:r w:rsidR="00A9585C" w:rsidRPr="006D0179">
        <w:rPr>
          <w:rFonts w:ascii="ABBvoice" w:eastAsiaTheme="minorHAnsi" w:hAnsi="ABBvoice" w:cs="ABBvoice"/>
          <w:b/>
          <w:bCs/>
          <w:sz w:val="22"/>
          <w:szCs w:val="22"/>
          <w:u w:val="single"/>
          <w:lang w:val="el-GR"/>
        </w:rPr>
        <w:t>-Οθόνη 3,5</w:t>
      </w:r>
      <w:r w:rsidR="00A9585C" w:rsidRPr="006D0179">
        <w:rPr>
          <w:rFonts w:ascii="ABBvoice" w:eastAsiaTheme="minorHAnsi" w:hAnsi="ABBvoice" w:cs="ABBvoice"/>
          <w:b/>
          <w:bCs/>
          <w:sz w:val="22"/>
          <w:szCs w:val="22"/>
          <w:u w:val="single"/>
          <w:lang w:val="en-US"/>
        </w:rPr>
        <w:t>”</w:t>
      </w:r>
    </w:p>
    <w:tbl>
      <w:tblPr>
        <w:tblStyle w:val="TableGrid"/>
        <w:tblpPr w:leftFromText="180" w:rightFromText="180" w:vertAnchor="text" w:horzAnchor="margin" w:tblpXSpec="center" w:tblpY="279"/>
        <w:tblW w:w="79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3407"/>
        <w:gridCol w:w="3457"/>
      </w:tblGrid>
      <w:tr w:rsidR="007303D8" w:rsidRPr="006D0179" w14:paraId="3C8D31DB" w14:textId="77777777" w:rsidTr="006D0179">
        <w:trPr>
          <w:cantSplit/>
          <w:trHeight w:val="140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5D83847C" w14:textId="77777777" w:rsidR="007303D8" w:rsidRPr="006D0179" w:rsidRDefault="007303D8" w:rsidP="00C85C21">
            <w:pPr>
              <w:ind w:left="113" w:right="113"/>
              <w:jc w:val="center"/>
              <w:rPr>
                <w:rFonts w:ascii="ABBvoice" w:eastAsiaTheme="minorHAnsi" w:hAnsi="ABBvoice" w:cs="ABBvoice"/>
                <w:b/>
                <w:bCs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b/>
                <w:bCs/>
                <w:sz w:val="20"/>
                <w:szCs w:val="20"/>
                <w:lang w:val="el-GR"/>
              </w:rPr>
              <w:t>ΠΑΡΑΚΑΛΩ ΕΠΙΛΕΞΤΕ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98D1" w14:textId="038DAD07" w:rsidR="007303D8" w:rsidRPr="006D0179" w:rsidRDefault="007303D8" w:rsidP="00C85C21">
            <w:pPr>
              <w:jc w:val="center"/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b/>
                <w:bCs/>
                <w:sz w:val="20"/>
                <w:szCs w:val="20"/>
                <w:lang w:val="el-GR"/>
              </w:rPr>
              <w:t>Με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 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MID</w:t>
            </w:r>
            <w:r w:rsidR="00F8373D"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 </w:t>
            </w:r>
            <w:r w:rsidR="00755034"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και</w:t>
            </w:r>
            <w:r w:rsidR="005E5599"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 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έγχρωμη οθόνη 3,5”</w:t>
            </w:r>
          </w:p>
          <w:p w14:paraId="13A337A8" w14:textId="77777777" w:rsidR="007303D8" w:rsidRPr="006D0179" w:rsidRDefault="007303D8" w:rsidP="00C85C21">
            <w:pPr>
              <w:jc w:val="center"/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</w:p>
          <w:p w14:paraId="751470F3" w14:textId="77777777" w:rsidR="007303D8" w:rsidRPr="006D0179" w:rsidRDefault="007303D8" w:rsidP="00C85C21">
            <w:pPr>
              <w:jc w:val="center"/>
              <w:rPr>
                <w:rFonts w:ascii="ABBvoice" w:hAnsi="ABBvoice" w:cs="ABBvoice"/>
                <w:sz w:val="20"/>
                <w:szCs w:val="20"/>
                <w:lang w:val="en-US"/>
              </w:rPr>
            </w:pP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instrText xml:space="preserve"> FORMCHECKBOX </w:instrText>
            </w:r>
            <w:r w:rsidR="005E251C">
              <w:rPr>
                <w:rStyle w:val="systrantokenword"/>
                <w:rFonts w:ascii="ABBvoice" w:hAnsi="ABBvoice" w:cs="ABBvoice"/>
                <w:szCs w:val="20"/>
                <w:lang w:val="el-GR"/>
              </w:rPr>
            </w:r>
            <w:r w:rsidR="005E251C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separate"/>
            </w: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end"/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AAD5" w14:textId="01DEFEC0" w:rsidR="007303D8" w:rsidRPr="006D0179" w:rsidRDefault="007303D8" w:rsidP="007303D8">
            <w:pPr>
              <w:jc w:val="center"/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b/>
                <w:bCs/>
                <w:sz w:val="20"/>
                <w:szCs w:val="20"/>
                <w:lang w:val="el-GR"/>
              </w:rPr>
              <w:t>Χωρίς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 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MID</w:t>
            </w:r>
            <w:r w:rsidR="00F8373D"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 </w:t>
            </w:r>
            <w:r w:rsidR="00755034"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και</w:t>
            </w:r>
            <w:r w:rsidR="00F8373D"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 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έγχρωμη οθόνη 3,5”</w:t>
            </w:r>
          </w:p>
          <w:p w14:paraId="0E36B59F" w14:textId="77777777" w:rsidR="007303D8" w:rsidRPr="006D0179" w:rsidRDefault="007303D8" w:rsidP="00C85C21">
            <w:pPr>
              <w:tabs>
                <w:tab w:val="center" w:pos="927"/>
              </w:tabs>
              <w:jc w:val="center"/>
              <w:rPr>
                <w:rFonts w:ascii="ABBvoice" w:eastAsiaTheme="minorHAnsi" w:hAnsi="ABBvoice" w:cs="ABBvoice"/>
                <w:sz w:val="20"/>
                <w:lang w:val="el-GR"/>
              </w:rPr>
            </w:pPr>
          </w:p>
          <w:p w14:paraId="642362AB" w14:textId="779AF1AF" w:rsidR="007303D8" w:rsidRPr="006D0179" w:rsidRDefault="007303D8" w:rsidP="00C85C21">
            <w:pPr>
              <w:tabs>
                <w:tab w:val="center" w:pos="927"/>
              </w:tabs>
              <w:jc w:val="center"/>
              <w:rPr>
                <w:rFonts w:ascii="ABBvoice" w:hAnsi="ABBvoice" w:cs="ABBvoice"/>
                <w:sz w:val="20"/>
                <w:szCs w:val="20"/>
                <w:lang w:val="en-US"/>
              </w:rPr>
            </w:pP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instrText xml:space="preserve"> FORMCHECKBOX </w:instrText>
            </w:r>
            <w:r w:rsidR="005E251C">
              <w:rPr>
                <w:rStyle w:val="systrantokenword"/>
                <w:rFonts w:ascii="ABBvoice" w:hAnsi="ABBvoice" w:cs="ABBvoice"/>
                <w:szCs w:val="20"/>
                <w:lang w:val="el-GR"/>
              </w:rPr>
            </w:r>
            <w:r w:rsidR="005E251C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separate"/>
            </w: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end"/>
            </w:r>
          </w:p>
        </w:tc>
      </w:tr>
    </w:tbl>
    <w:p w14:paraId="0FBE8271" w14:textId="77777777" w:rsidR="007303D8" w:rsidRPr="006D0179" w:rsidRDefault="007303D8" w:rsidP="007303D8">
      <w:pPr>
        <w:rPr>
          <w:rFonts w:ascii="ABBvoice" w:eastAsiaTheme="minorHAnsi" w:hAnsi="ABBvoice" w:cs="ABBvoice"/>
          <w:b/>
          <w:bCs/>
          <w:sz w:val="22"/>
          <w:szCs w:val="22"/>
          <w:u w:val="single"/>
          <w:lang w:val="el-GR"/>
        </w:rPr>
      </w:pPr>
    </w:p>
    <w:p w14:paraId="793B6C04" w14:textId="77777777" w:rsidR="00755034" w:rsidRPr="006D0179" w:rsidRDefault="00755034" w:rsidP="00755034">
      <w:pPr>
        <w:rPr>
          <w:rFonts w:ascii="ABBvoice" w:eastAsiaTheme="minorHAnsi" w:hAnsi="ABBvoice" w:cs="ABBvoice"/>
          <w:sz w:val="18"/>
          <w:szCs w:val="18"/>
          <w:lang w:val="el-GR"/>
        </w:rPr>
      </w:pPr>
    </w:p>
    <w:p w14:paraId="265AD441" w14:textId="20899FF5" w:rsidR="00755034" w:rsidRPr="006D0179" w:rsidRDefault="00755034" w:rsidP="00755034">
      <w:pPr>
        <w:rPr>
          <w:rFonts w:ascii="ABBvoice" w:eastAsiaTheme="minorHAnsi" w:hAnsi="ABBvoice" w:cs="ABBvoice"/>
          <w:sz w:val="18"/>
          <w:szCs w:val="18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Σε περίπτωση μη επιλογής θα λαμβάνεται τύπος χωρίς MID και έγχρωμη οθόνη 3,5”</w:t>
      </w:r>
    </w:p>
    <w:p w14:paraId="49E12634" w14:textId="62604886" w:rsidR="007303D8" w:rsidRPr="006D0179" w:rsidRDefault="007303D8">
      <w:pPr>
        <w:rPr>
          <w:rFonts w:ascii="ABBvoice" w:hAnsi="ABBvoice" w:cs="ABBvoice"/>
          <w:sz w:val="20"/>
          <w:szCs w:val="20"/>
          <w:lang w:val="el-GR"/>
        </w:rPr>
      </w:pPr>
    </w:p>
    <w:p w14:paraId="6808917F" w14:textId="77777777" w:rsidR="000941F7" w:rsidRPr="006D0179" w:rsidRDefault="000941F7" w:rsidP="000941F7">
      <w:pPr>
        <w:keepNext/>
        <w:tabs>
          <w:tab w:val="left" w:pos="360"/>
        </w:tabs>
        <w:spacing w:line="241" w:lineRule="exact"/>
        <w:outlineLvl w:val="2"/>
        <w:rPr>
          <w:rFonts w:ascii="ABBvoice" w:hAnsi="ABBvoice" w:cs="ABBvoice"/>
          <w:b/>
          <w:bCs/>
          <w:sz w:val="22"/>
          <w:szCs w:val="22"/>
          <w:lang w:val="el-GR"/>
        </w:rPr>
      </w:pPr>
      <w:r w:rsidRPr="006D0179">
        <w:rPr>
          <w:rFonts w:ascii="ABBvoice" w:hAnsi="ABBvoice" w:cs="ABBvoice"/>
          <w:b/>
          <w:bCs/>
          <w:sz w:val="22"/>
          <w:szCs w:val="22"/>
          <w:lang w:val="el-GR"/>
        </w:rPr>
        <w:t>Ενσωματωμένες προστασίες για μέγιστη ασφάλεια</w:t>
      </w:r>
    </w:p>
    <w:p w14:paraId="2BC2B6B0" w14:textId="24A43E56" w:rsidR="000941F7" w:rsidRPr="006D0179" w:rsidRDefault="000941F7" w:rsidP="000941F7">
      <w:pPr>
        <w:pStyle w:val="ListParagraph"/>
        <w:numPr>
          <w:ilvl w:val="0"/>
          <w:numId w:val="2"/>
        </w:numPr>
        <w:spacing w:before="120"/>
        <w:ind w:left="714" w:hanging="357"/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Προστασία διαρροής προς γη με ενσωματωμένη ανίχνευση </w:t>
      </w:r>
      <w:r w:rsidRPr="006D0179">
        <w:rPr>
          <w:rFonts w:ascii="ABBvoice" w:eastAsiaTheme="minorHAnsi" w:hAnsi="ABBvoice" w:cs="ABBvoice"/>
          <w:sz w:val="20"/>
          <w:szCs w:val="20"/>
          <w:lang w:val="en-US"/>
        </w:rPr>
        <w:t>DC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ρευμάτων διαρροής απευθείας από τον </w:t>
      </w:r>
      <w:r w:rsidR="00EA44B5"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σταθμό φόρτισης 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χωρίς ανάγκη χρήσης εξωτερικού </w:t>
      </w:r>
      <w:proofErr w:type="spellStart"/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ρελέ</w:t>
      </w:r>
      <w:proofErr w:type="spellEnd"/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διαρροής τύπου Β εκτός αν απαιτείται διαφορετικά από την προδιαγραφή.</w:t>
      </w:r>
    </w:p>
    <w:p w14:paraId="67E759F3" w14:textId="2C7E0CF5" w:rsidR="000941F7" w:rsidRPr="006D0179" w:rsidRDefault="000941F7" w:rsidP="000941F7">
      <w:pPr>
        <w:pStyle w:val="ListParagraph"/>
        <w:numPr>
          <w:ilvl w:val="0"/>
          <w:numId w:val="2"/>
        </w:numPr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Ενσωματωμένη προστασία υπερφόρτισης του </w:t>
      </w:r>
      <w:r w:rsidR="00EA44B5" w:rsidRPr="006D0179">
        <w:rPr>
          <w:rFonts w:ascii="ABBvoice" w:eastAsiaTheme="minorHAnsi" w:hAnsi="ABBvoice" w:cs="ABBvoice"/>
          <w:sz w:val="20"/>
          <w:szCs w:val="20"/>
          <w:lang w:val="el-GR"/>
        </w:rPr>
        <w:t>σταθμού φόρτισης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με αυτόματη διακοπή της διαδικασίας φόρτισης σε περίπτωση σφάλματος.</w:t>
      </w:r>
    </w:p>
    <w:p w14:paraId="31729B37" w14:textId="77777777" w:rsidR="000941F7" w:rsidRPr="006D0179" w:rsidRDefault="000941F7" w:rsidP="000941F7">
      <w:pPr>
        <w:pStyle w:val="ListParagraph"/>
        <w:numPr>
          <w:ilvl w:val="0"/>
          <w:numId w:val="2"/>
        </w:numPr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Ενσωματωμένη προστασία υπέρτασης &amp; υπότασης με αυτόματη διακοπή της διαδικασίας φόρτισης σε περίπτωση σφάλματος.</w:t>
      </w:r>
    </w:p>
    <w:p w14:paraId="14B961F4" w14:textId="77777777" w:rsidR="000941F7" w:rsidRPr="006D0179" w:rsidRDefault="000941F7" w:rsidP="000941F7">
      <w:pPr>
        <w:pStyle w:val="ListParagraph"/>
        <w:numPr>
          <w:ilvl w:val="0"/>
          <w:numId w:val="2"/>
        </w:numPr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Ενσωματωμένη προστασία από κρουστικές υπερτάσεις</w:t>
      </w:r>
    </w:p>
    <w:p w14:paraId="26EF805E" w14:textId="77777777" w:rsidR="000941F7" w:rsidRPr="006D0179" w:rsidRDefault="000941F7" w:rsidP="000941F7">
      <w:pPr>
        <w:pStyle w:val="ListParagraph"/>
        <w:numPr>
          <w:ilvl w:val="0"/>
          <w:numId w:val="2"/>
        </w:numPr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Προστασία σφάλματος προς γη μέσω συνεχούς επιτήρησης του αγωγού γείωσης.</w:t>
      </w:r>
    </w:p>
    <w:p w14:paraId="22CB304C" w14:textId="25EC47E3" w:rsidR="000941F7" w:rsidRPr="006D0179" w:rsidRDefault="000941F7">
      <w:pPr>
        <w:rPr>
          <w:rFonts w:ascii="ABBvoice" w:hAnsi="ABBvoice" w:cs="ABBvoice"/>
          <w:sz w:val="20"/>
          <w:szCs w:val="20"/>
          <w:lang w:val="el-GR"/>
        </w:rPr>
      </w:pPr>
    </w:p>
    <w:p w14:paraId="1AFA20F3" w14:textId="77777777" w:rsidR="005A57CF" w:rsidRPr="006D0179" w:rsidRDefault="005A57CF" w:rsidP="005A57CF">
      <w:pPr>
        <w:keepNext/>
        <w:tabs>
          <w:tab w:val="left" w:pos="360"/>
        </w:tabs>
        <w:spacing w:line="241" w:lineRule="exact"/>
        <w:outlineLvl w:val="2"/>
        <w:rPr>
          <w:rFonts w:ascii="ABBvoice" w:hAnsi="ABBvoice" w:cs="ABBvoice"/>
          <w:b/>
          <w:bCs/>
          <w:sz w:val="22"/>
          <w:szCs w:val="22"/>
          <w:lang w:val="el-GR"/>
        </w:rPr>
      </w:pPr>
      <w:r w:rsidRPr="006D0179">
        <w:rPr>
          <w:rFonts w:ascii="ABBvoice" w:hAnsi="ABBvoice" w:cs="ABBvoice"/>
          <w:b/>
          <w:bCs/>
          <w:sz w:val="22"/>
          <w:szCs w:val="22"/>
          <w:lang w:val="el-GR"/>
        </w:rPr>
        <w:lastRenderedPageBreak/>
        <w:t>Τοποθέτηση</w:t>
      </w:r>
    </w:p>
    <w:p w14:paraId="08CEC241" w14:textId="49AC3D5F" w:rsidR="005A57CF" w:rsidRPr="006D0179" w:rsidRDefault="005A57CF" w:rsidP="005A57CF">
      <w:pPr>
        <w:keepNext/>
        <w:tabs>
          <w:tab w:val="left" w:pos="360"/>
        </w:tabs>
        <w:spacing w:line="241" w:lineRule="exact"/>
        <w:outlineLvl w:val="2"/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Οι </w:t>
      </w:r>
      <w:r w:rsidR="00EA44B5" w:rsidRPr="006D0179">
        <w:rPr>
          <w:rFonts w:ascii="ABBvoice" w:eastAsiaTheme="minorHAnsi" w:hAnsi="ABBvoice" w:cs="ABBvoice"/>
          <w:sz w:val="20"/>
          <w:szCs w:val="20"/>
          <w:lang w:val="el-GR"/>
        </w:rPr>
        <w:t>σταθμοί φόρτισης θα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είναι κατάλληλοι για </w:t>
      </w:r>
      <w:proofErr w:type="spellStart"/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επιτοίχια</w:t>
      </w:r>
      <w:proofErr w:type="spellEnd"/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τοποθέτηση.</w:t>
      </w:r>
    </w:p>
    <w:p w14:paraId="7EFEDF06" w14:textId="6FBB4E55" w:rsidR="005A57CF" w:rsidRPr="006D0179" w:rsidRDefault="005A57CF" w:rsidP="005A57CF">
      <w:pPr>
        <w:keepNext/>
        <w:tabs>
          <w:tab w:val="left" w:pos="360"/>
        </w:tabs>
        <w:spacing w:line="241" w:lineRule="exact"/>
        <w:outlineLvl w:val="2"/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Σε περίπτωση </w:t>
      </w:r>
      <w:proofErr w:type="spellStart"/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επιδαπέδιας</w:t>
      </w:r>
      <w:proofErr w:type="spellEnd"/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τοποθέτησης, οι σταθμοί φόρτισης θα πρέπει να έχουν την δυνατότητα εγκατάστασης σε μεταλλικές βάσεις, κατάλληλες για στήριξη στο δάπεδο. </w:t>
      </w:r>
    </w:p>
    <w:p w14:paraId="7FB91780" w14:textId="77777777" w:rsidR="00EA44B5" w:rsidRPr="006D0179" w:rsidRDefault="00EA44B5" w:rsidP="005A57CF">
      <w:pPr>
        <w:keepNext/>
        <w:tabs>
          <w:tab w:val="left" w:pos="360"/>
        </w:tabs>
        <w:spacing w:line="241" w:lineRule="exact"/>
        <w:outlineLvl w:val="2"/>
        <w:rPr>
          <w:rFonts w:ascii="ABBvoice" w:eastAsiaTheme="minorHAnsi" w:hAnsi="ABBvoice" w:cs="ABBvoice"/>
          <w:sz w:val="20"/>
          <w:szCs w:val="20"/>
          <w:lang w:val="el-GR"/>
        </w:rPr>
      </w:pPr>
    </w:p>
    <w:p w14:paraId="12BED7DA" w14:textId="5541681A" w:rsidR="005A57CF" w:rsidRPr="006D0179" w:rsidRDefault="00EA44B5" w:rsidP="005A57CF">
      <w:pPr>
        <w:keepNext/>
        <w:tabs>
          <w:tab w:val="left" w:pos="360"/>
        </w:tabs>
        <w:spacing w:line="241" w:lineRule="exact"/>
        <w:outlineLvl w:val="2"/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Η</w:t>
      </w:r>
      <w:r w:rsidR="005A57CF"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μεταλλική βάση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,</w:t>
      </w:r>
      <w:r w:rsidR="005A57CF"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θα 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μπορεί να </w:t>
      </w:r>
      <w:r w:rsidR="005A57CF" w:rsidRPr="006D0179">
        <w:rPr>
          <w:rFonts w:ascii="ABBvoice" w:eastAsiaTheme="minorHAnsi" w:hAnsi="ABBvoice" w:cs="ABBvoice"/>
          <w:sz w:val="20"/>
          <w:szCs w:val="20"/>
          <w:lang w:val="el-GR"/>
        </w:rPr>
        <w:t>είναι κατάλληλη για στήριξη ενός τεμαχίου σταθμού φόρτισης. Η διέλευση του καλωδίου τροφοδοσίας του φορτιστή θα πραγματοποιείται από το εσωτερικό της βάσης.</w:t>
      </w:r>
    </w:p>
    <w:p w14:paraId="3E6B849C" w14:textId="77777777" w:rsidR="005A57CF" w:rsidRPr="006D0179" w:rsidRDefault="005A57CF" w:rsidP="005A57CF">
      <w:pPr>
        <w:keepNext/>
        <w:tabs>
          <w:tab w:val="left" w:pos="360"/>
        </w:tabs>
        <w:spacing w:line="241" w:lineRule="exact"/>
        <w:outlineLvl w:val="2"/>
        <w:rPr>
          <w:rFonts w:ascii="ABBvoice" w:eastAsiaTheme="minorHAnsi" w:hAnsi="ABBvoice" w:cs="ABBvoice"/>
          <w:sz w:val="20"/>
          <w:szCs w:val="20"/>
          <w:lang w:val="el-GR"/>
        </w:rPr>
      </w:pPr>
    </w:p>
    <w:p w14:paraId="3DCB3A46" w14:textId="77777777" w:rsidR="005A57CF" w:rsidRPr="006D0179" w:rsidRDefault="005A57CF" w:rsidP="005A57CF">
      <w:pPr>
        <w:keepNext/>
        <w:tabs>
          <w:tab w:val="left" w:pos="360"/>
        </w:tabs>
        <w:spacing w:line="241" w:lineRule="exact"/>
        <w:outlineLvl w:val="2"/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Εναλλακτικά,</w:t>
      </w:r>
    </w:p>
    <w:p w14:paraId="388774F5" w14:textId="54BE705E" w:rsidR="005A57CF" w:rsidRPr="006D0179" w:rsidRDefault="00EA44B5" w:rsidP="005A57CF">
      <w:pPr>
        <w:keepNext/>
        <w:tabs>
          <w:tab w:val="left" w:pos="360"/>
        </w:tabs>
        <w:spacing w:line="241" w:lineRule="exact"/>
        <w:outlineLvl w:val="2"/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Η</w:t>
      </w:r>
      <w:r w:rsidR="005A57CF"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μεταλλική βάση θα είναι κατάλληλη για στήριξη δύο τεμαχίων σταθμού φόρτισης. Τα </w:t>
      </w:r>
      <w:proofErr w:type="spellStart"/>
      <w:r w:rsidR="005A57CF" w:rsidRPr="006D0179">
        <w:rPr>
          <w:rFonts w:ascii="ABBvoice" w:eastAsiaTheme="minorHAnsi" w:hAnsi="ABBvoice" w:cs="ABBvoice"/>
          <w:sz w:val="20"/>
          <w:szCs w:val="20"/>
          <w:lang w:val="el-GR"/>
        </w:rPr>
        <w:t>παροχικά</w:t>
      </w:r>
      <w:proofErr w:type="spellEnd"/>
      <w:r w:rsidR="005A57CF"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καλώδια τροφοδοσία των 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σταθμών </w:t>
      </w:r>
      <w:proofErr w:type="spellStart"/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φόρτισης</w:t>
      </w:r>
      <w:r w:rsidR="005A57CF" w:rsidRPr="006D0179">
        <w:rPr>
          <w:rFonts w:ascii="ABBvoice" w:eastAsiaTheme="minorHAnsi" w:hAnsi="ABBvoice" w:cs="ABBvoice"/>
          <w:sz w:val="20"/>
          <w:szCs w:val="20"/>
          <w:lang w:val="el-GR"/>
        </w:rPr>
        <w:t>ν</w:t>
      </w:r>
      <w:proofErr w:type="spellEnd"/>
      <w:r w:rsidR="005A57CF"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θα είναι ανεξάρτητη και η διέλευση τους θα πραγματοποιείται από το εσωτερικό της βάσης.</w:t>
      </w:r>
    </w:p>
    <w:p w14:paraId="3F9EB990" w14:textId="77777777" w:rsidR="005A57CF" w:rsidRPr="006D0179" w:rsidRDefault="005A57CF" w:rsidP="005A57CF">
      <w:pPr>
        <w:keepNext/>
        <w:tabs>
          <w:tab w:val="left" w:pos="360"/>
        </w:tabs>
        <w:spacing w:line="241" w:lineRule="exact"/>
        <w:outlineLvl w:val="2"/>
        <w:rPr>
          <w:rFonts w:ascii="ABBvoice" w:eastAsiaTheme="minorHAnsi" w:hAnsi="ABBvoice" w:cs="ABBvoice"/>
          <w:sz w:val="20"/>
          <w:szCs w:val="20"/>
          <w:lang w:val="el-GR"/>
        </w:rPr>
      </w:pPr>
    </w:p>
    <w:p w14:paraId="4741ABFE" w14:textId="77777777" w:rsidR="005A57CF" w:rsidRPr="006D0179" w:rsidRDefault="005A57CF" w:rsidP="005A57CF">
      <w:pPr>
        <w:keepNext/>
        <w:tabs>
          <w:tab w:val="left" w:pos="360"/>
        </w:tabs>
        <w:spacing w:line="241" w:lineRule="exact"/>
        <w:outlineLvl w:val="2"/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Εναλλακτικά,</w:t>
      </w:r>
    </w:p>
    <w:p w14:paraId="73F53A58" w14:textId="3B255F6F" w:rsidR="005A57CF" w:rsidRPr="006D0179" w:rsidRDefault="005A57CF" w:rsidP="005A57CF">
      <w:pPr>
        <w:keepNext/>
        <w:tabs>
          <w:tab w:val="left" w:pos="360"/>
        </w:tabs>
        <w:spacing w:line="241" w:lineRule="exact"/>
        <w:outlineLvl w:val="2"/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Η μεταλλική βάση θα είναι κατάλληλη για στήριξη δύο τεμαχίων σταθμού φόρτισης. Η βάση θα πρέπει να έχει την δυνατότητα τοποθέτηση</w:t>
      </w:r>
      <w:r w:rsidR="00087D8D" w:rsidRPr="006D0179">
        <w:rPr>
          <w:rFonts w:ascii="ABBvoice" w:eastAsiaTheme="minorHAnsi" w:hAnsi="ABBvoice" w:cs="ABBvoice"/>
          <w:sz w:val="20"/>
          <w:szCs w:val="20"/>
          <w:lang w:val="el-GR"/>
        </w:rPr>
        <w:t>ς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ηλεκτρολογικού υλικού σε 5 ράγες </w:t>
      </w:r>
      <w:r w:rsidR="00087D8D"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και 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με </w:t>
      </w:r>
      <w:r w:rsidR="00087D8D"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χωρητικότητα 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έως</w:t>
      </w:r>
      <w:r w:rsidR="00087D8D"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οκτώ </w:t>
      </w:r>
      <w:r w:rsidR="006811E8"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στοιχεία </w:t>
      </w:r>
      <w:r w:rsidR="00087D8D" w:rsidRPr="006D0179">
        <w:rPr>
          <w:rFonts w:ascii="ABBvoice" w:eastAsiaTheme="minorHAnsi" w:hAnsi="ABBvoice" w:cs="ABBvoice"/>
          <w:sz w:val="20"/>
          <w:szCs w:val="20"/>
          <w:lang w:val="el-GR"/>
        </w:rPr>
        <w:t>ανά ράγα</w:t>
      </w:r>
      <w:r w:rsidR="006811E8"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(συνολικά 1</w:t>
      </w:r>
      <w:r w:rsidR="003B69FB" w:rsidRPr="006D0179">
        <w:rPr>
          <w:rFonts w:ascii="ABBvoice" w:eastAsiaTheme="minorHAnsi" w:hAnsi="ABBvoice" w:cs="ABBvoice"/>
          <w:sz w:val="20"/>
          <w:szCs w:val="20"/>
          <w:lang w:val="el-GR"/>
        </w:rPr>
        <w:t>5</w:t>
      </w:r>
      <w:r w:rsidR="006811E8" w:rsidRPr="006D0179">
        <w:rPr>
          <w:rFonts w:ascii="ABBvoice" w:eastAsiaTheme="minorHAnsi" w:hAnsi="ABBvoice" w:cs="ABBvoice"/>
          <w:sz w:val="20"/>
          <w:szCs w:val="20"/>
          <w:lang w:val="en-US"/>
        </w:rPr>
        <w:t>cm</w:t>
      </w:r>
      <w:r w:rsidR="006811E8" w:rsidRPr="006D0179">
        <w:rPr>
          <w:rFonts w:ascii="ABBvoice" w:eastAsiaTheme="minorHAnsi" w:hAnsi="ABBvoice" w:cs="ABBvoice"/>
          <w:sz w:val="20"/>
          <w:szCs w:val="20"/>
          <w:lang w:val="el-GR"/>
        </w:rPr>
        <w:t>)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. </w:t>
      </w:r>
    </w:p>
    <w:p w14:paraId="7D12EDD5" w14:textId="5A3AFF7C" w:rsidR="00087D8D" w:rsidRPr="006D0179" w:rsidRDefault="00087D8D" w:rsidP="005A57CF">
      <w:pPr>
        <w:keepNext/>
        <w:tabs>
          <w:tab w:val="left" w:pos="360"/>
        </w:tabs>
        <w:spacing w:line="241" w:lineRule="exact"/>
        <w:outlineLvl w:val="2"/>
        <w:rPr>
          <w:rFonts w:ascii="ABBvoice" w:eastAsiaTheme="minorHAnsi" w:hAnsi="ABBvoice" w:cs="ABBvoice"/>
          <w:sz w:val="20"/>
          <w:szCs w:val="20"/>
          <w:lang w:val="el-GR"/>
        </w:rPr>
      </w:pPr>
    </w:p>
    <w:p w14:paraId="246822AC" w14:textId="4A06E62B" w:rsidR="00087D8D" w:rsidRPr="006D0179" w:rsidRDefault="00087D8D" w:rsidP="005A57CF">
      <w:pPr>
        <w:keepNext/>
        <w:tabs>
          <w:tab w:val="left" w:pos="360"/>
        </w:tabs>
        <w:spacing w:line="241" w:lineRule="exact"/>
        <w:outlineLvl w:val="2"/>
        <w:rPr>
          <w:rFonts w:ascii="ABBvoice" w:eastAsiaTheme="minorHAnsi" w:hAnsi="ABBvoice" w:cs="ABBvoice"/>
          <w:sz w:val="20"/>
          <w:szCs w:val="20"/>
          <w:lang w:val="el-GR"/>
        </w:rPr>
      </w:pPr>
    </w:p>
    <w:p w14:paraId="05B8D69E" w14:textId="77777777" w:rsidR="00087D8D" w:rsidRPr="006D0179" w:rsidRDefault="00087D8D" w:rsidP="005A57CF">
      <w:pPr>
        <w:keepNext/>
        <w:tabs>
          <w:tab w:val="left" w:pos="360"/>
        </w:tabs>
        <w:spacing w:line="241" w:lineRule="exact"/>
        <w:outlineLvl w:val="2"/>
        <w:rPr>
          <w:rFonts w:ascii="ABBvoice" w:eastAsiaTheme="minorHAnsi" w:hAnsi="ABBvoice" w:cs="ABBvoice"/>
          <w:sz w:val="20"/>
          <w:szCs w:val="20"/>
          <w:lang w:val="el-GR"/>
        </w:rPr>
      </w:pPr>
    </w:p>
    <w:p w14:paraId="4F18EACD" w14:textId="77777777" w:rsidR="00BC7493" w:rsidRPr="006D0179" w:rsidRDefault="00BC7493" w:rsidP="005A57CF">
      <w:pPr>
        <w:keepNext/>
        <w:tabs>
          <w:tab w:val="left" w:pos="360"/>
        </w:tabs>
        <w:spacing w:line="241" w:lineRule="exact"/>
        <w:outlineLvl w:val="2"/>
        <w:rPr>
          <w:rFonts w:ascii="ABBvoice" w:eastAsiaTheme="minorHAnsi" w:hAnsi="ABBvoice" w:cs="ABBvoice"/>
          <w:sz w:val="20"/>
          <w:szCs w:val="20"/>
          <w:lang w:val="el-GR"/>
        </w:rPr>
      </w:pPr>
    </w:p>
    <w:p w14:paraId="5D0044F7" w14:textId="513EAC9F" w:rsidR="00BC7493" w:rsidRPr="006D0179" w:rsidRDefault="00BC7493" w:rsidP="005A57CF">
      <w:pPr>
        <w:keepNext/>
        <w:tabs>
          <w:tab w:val="left" w:pos="360"/>
        </w:tabs>
        <w:spacing w:line="241" w:lineRule="exact"/>
        <w:outlineLvl w:val="2"/>
        <w:rPr>
          <w:rFonts w:ascii="ABBvoice" w:eastAsiaTheme="minorHAnsi" w:hAnsi="ABBvoice" w:cs="ABBvoice"/>
          <w:b/>
          <w:bCs/>
          <w:sz w:val="22"/>
          <w:szCs w:val="22"/>
          <w:u w:val="single"/>
          <w:lang w:val="el-GR"/>
        </w:rPr>
      </w:pPr>
      <w:r w:rsidRPr="006D0179">
        <w:rPr>
          <w:rFonts w:ascii="ABBvoice" w:eastAsiaTheme="minorHAnsi" w:hAnsi="ABBvoice" w:cs="ABBvoice"/>
          <w:b/>
          <w:bCs/>
          <w:sz w:val="22"/>
          <w:szCs w:val="22"/>
          <w:u w:val="single"/>
          <w:lang w:val="el-GR"/>
        </w:rPr>
        <w:t>Επιλογή μεταλλικής βάσης</w:t>
      </w:r>
    </w:p>
    <w:tbl>
      <w:tblPr>
        <w:tblStyle w:val="TableGrid"/>
        <w:tblpPr w:leftFromText="180" w:rightFromText="180" w:vertAnchor="text" w:horzAnchor="margin" w:tblpXSpec="center" w:tblpY="279"/>
        <w:tblW w:w="85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68"/>
        <w:gridCol w:w="2629"/>
        <w:gridCol w:w="2835"/>
        <w:gridCol w:w="2268"/>
      </w:tblGrid>
      <w:tr w:rsidR="005A57CF" w:rsidRPr="006D0179" w14:paraId="7A96A798" w14:textId="77777777" w:rsidTr="00BC7493">
        <w:trPr>
          <w:cantSplit/>
          <w:trHeight w:val="126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52142123" w14:textId="77777777" w:rsidR="005A57CF" w:rsidRPr="006D0179" w:rsidRDefault="005A57CF" w:rsidP="00C85C21">
            <w:pPr>
              <w:ind w:left="113" w:right="113"/>
              <w:jc w:val="center"/>
              <w:rPr>
                <w:rFonts w:ascii="ABBvoice" w:eastAsiaTheme="minorHAnsi" w:hAnsi="ABBvoice" w:cs="ABBvoice"/>
                <w:b/>
                <w:bCs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b/>
                <w:bCs/>
                <w:sz w:val="20"/>
                <w:szCs w:val="20"/>
                <w:lang w:val="el-GR"/>
              </w:rPr>
              <w:t>ΠΑΡΑΚΑΛΩ ΕΠΙΛΕΞΤΕ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12EE" w14:textId="4F58DFC0" w:rsidR="005A57CF" w:rsidRPr="006D0179" w:rsidRDefault="00C046C2" w:rsidP="00C85C21">
            <w:pPr>
              <w:jc w:val="center"/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Μεταλλική βάση </w:t>
            </w:r>
            <w:r w:rsidRPr="006D0179">
              <w:rPr>
                <w:rFonts w:ascii="ABBvoice" w:eastAsiaTheme="minorHAnsi" w:hAnsi="ABBvoice" w:cs="ABBvoice"/>
                <w:b/>
                <w:bCs/>
                <w:sz w:val="20"/>
                <w:szCs w:val="20"/>
                <w:lang w:val="el-GR"/>
              </w:rPr>
              <w:t>ενός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 τεμαχίου </w:t>
            </w:r>
            <w:r w:rsidRPr="006D0179">
              <w:rPr>
                <w:rFonts w:ascii="ABBvoice" w:eastAsiaTheme="minorHAnsi" w:hAnsi="ABBvoice" w:cs="ABBvoice"/>
                <w:b/>
                <w:bCs/>
                <w:sz w:val="20"/>
                <w:szCs w:val="20"/>
                <w:lang w:val="el-GR"/>
              </w:rPr>
              <w:t xml:space="preserve">χωρίς </w:t>
            </w:r>
            <w:proofErr w:type="spellStart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ραγοϋλικό</w:t>
            </w:r>
            <w:proofErr w:type="spellEnd"/>
          </w:p>
          <w:p w14:paraId="0D0B1ECA" w14:textId="77777777" w:rsidR="005A57CF" w:rsidRPr="006D0179" w:rsidRDefault="005A57CF" w:rsidP="00C85C21">
            <w:pPr>
              <w:jc w:val="center"/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</w:p>
          <w:p w14:paraId="7EA8D530" w14:textId="77777777" w:rsidR="005A57CF" w:rsidRPr="006D0179" w:rsidRDefault="005A57CF" w:rsidP="00C85C21">
            <w:pPr>
              <w:jc w:val="center"/>
              <w:rPr>
                <w:rFonts w:ascii="ABBvoice" w:hAnsi="ABBvoice" w:cs="ABBvoice"/>
                <w:sz w:val="20"/>
                <w:szCs w:val="20"/>
                <w:lang w:val="en-US"/>
              </w:rPr>
            </w:pP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instrText xml:space="preserve"> FORMCHECKBOX </w:instrText>
            </w:r>
            <w:r w:rsidR="005E251C">
              <w:rPr>
                <w:rStyle w:val="systrantokenword"/>
                <w:rFonts w:ascii="ABBvoice" w:hAnsi="ABBvoice" w:cs="ABBvoice"/>
                <w:szCs w:val="20"/>
                <w:lang w:val="el-GR"/>
              </w:rPr>
            </w:r>
            <w:r w:rsidR="005E251C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separate"/>
            </w: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D7EB" w14:textId="5DBFB7B7" w:rsidR="00C046C2" w:rsidRPr="006D0179" w:rsidRDefault="00C046C2" w:rsidP="00C046C2">
            <w:pPr>
              <w:jc w:val="center"/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Μεταλλική βάση</w:t>
            </w:r>
            <w:r w:rsidRPr="006D0179">
              <w:rPr>
                <w:rFonts w:ascii="ABBvoice" w:eastAsiaTheme="minorHAnsi" w:hAnsi="ABBvoice" w:cs="ABBvoice"/>
                <w:b/>
                <w:bCs/>
                <w:sz w:val="20"/>
                <w:szCs w:val="20"/>
                <w:lang w:val="el-GR"/>
              </w:rPr>
              <w:t xml:space="preserve"> δύο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 τεμαχίων </w:t>
            </w:r>
            <w:r w:rsidRPr="006D0179">
              <w:rPr>
                <w:rFonts w:ascii="ABBvoice" w:eastAsiaTheme="minorHAnsi" w:hAnsi="ABBvoice" w:cs="ABBvoice"/>
                <w:b/>
                <w:bCs/>
                <w:sz w:val="20"/>
                <w:szCs w:val="20"/>
                <w:lang w:val="el-GR"/>
              </w:rPr>
              <w:t>χωρίς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ραγοϋλικό</w:t>
            </w:r>
            <w:proofErr w:type="spellEnd"/>
          </w:p>
          <w:p w14:paraId="42892D8E" w14:textId="77777777" w:rsidR="005A57CF" w:rsidRPr="006D0179" w:rsidRDefault="005A57CF" w:rsidP="005A57CF">
            <w:pPr>
              <w:tabs>
                <w:tab w:val="center" w:pos="927"/>
              </w:tabs>
              <w:jc w:val="center"/>
              <w:rPr>
                <w:rFonts w:ascii="ABBvoice" w:eastAsiaTheme="minorHAnsi" w:hAnsi="ABBvoice" w:cs="ABBvoice"/>
                <w:sz w:val="20"/>
                <w:lang w:val="el-GR"/>
              </w:rPr>
            </w:pPr>
          </w:p>
          <w:p w14:paraId="23A27851" w14:textId="23A5684B" w:rsidR="005A57CF" w:rsidRPr="006D0179" w:rsidRDefault="005A57CF" w:rsidP="005A57CF">
            <w:pPr>
              <w:jc w:val="center"/>
              <w:rPr>
                <w:rFonts w:ascii="ABBvoice" w:eastAsiaTheme="minorHAnsi" w:hAnsi="ABBvoice" w:cs="ABBvoice"/>
                <w:b/>
                <w:bCs/>
                <w:sz w:val="20"/>
                <w:szCs w:val="20"/>
                <w:lang w:val="el-GR"/>
              </w:rPr>
            </w:pP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instrText xml:space="preserve"> FORMCHECKBOX </w:instrText>
            </w:r>
            <w:r w:rsidR="005E251C">
              <w:rPr>
                <w:rStyle w:val="systrantokenword"/>
                <w:rFonts w:ascii="ABBvoice" w:hAnsi="ABBvoice" w:cs="ABBvoice"/>
                <w:szCs w:val="20"/>
                <w:lang w:val="el-GR"/>
              </w:rPr>
            </w:r>
            <w:r w:rsidR="005E251C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separate"/>
            </w: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D87D" w14:textId="20934023" w:rsidR="00D3588A" w:rsidRPr="006D0179" w:rsidRDefault="00D3588A" w:rsidP="00D3588A">
            <w:pPr>
              <w:jc w:val="center"/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Μεταλλική βάση</w:t>
            </w:r>
            <w:r w:rsidRPr="006D0179">
              <w:rPr>
                <w:rFonts w:ascii="ABBvoice" w:eastAsiaTheme="minorHAnsi" w:hAnsi="ABBvoice" w:cs="ABBvoice"/>
                <w:b/>
                <w:bCs/>
                <w:sz w:val="20"/>
                <w:szCs w:val="20"/>
                <w:lang w:val="el-GR"/>
              </w:rPr>
              <w:t xml:space="preserve"> δύο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 τεμαχίων </w:t>
            </w:r>
            <w:r w:rsidRPr="006D0179">
              <w:rPr>
                <w:rFonts w:ascii="ABBvoice" w:eastAsiaTheme="minorHAnsi" w:hAnsi="ABBvoice" w:cs="ABBvoice"/>
                <w:b/>
                <w:bCs/>
                <w:sz w:val="20"/>
                <w:szCs w:val="20"/>
                <w:lang w:val="el-GR"/>
              </w:rPr>
              <w:t>με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ραγοϋλικό</w:t>
            </w:r>
            <w:proofErr w:type="spellEnd"/>
          </w:p>
          <w:p w14:paraId="759C97C9" w14:textId="77777777" w:rsidR="005A57CF" w:rsidRPr="006D0179" w:rsidRDefault="005A57CF" w:rsidP="00C85C21">
            <w:pPr>
              <w:tabs>
                <w:tab w:val="center" w:pos="927"/>
              </w:tabs>
              <w:jc w:val="center"/>
              <w:rPr>
                <w:rFonts w:ascii="ABBvoice" w:eastAsiaTheme="minorHAnsi" w:hAnsi="ABBvoice" w:cs="ABBvoice"/>
                <w:sz w:val="20"/>
                <w:lang w:val="el-GR"/>
              </w:rPr>
            </w:pPr>
          </w:p>
          <w:p w14:paraId="1377EB9D" w14:textId="77777777" w:rsidR="005A57CF" w:rsidRPr="006D0179" w:rsidRDefault="005A57CF" w:rsidP="00C85C21">
            <w:pPr>
              <w:tabs>
                <w:tab w:val="center" w:pos="927"/>
              </w:tabs>
              <w:jc w:val="center"/>
              <w:rPr>
                <w:rFonts w:ascii="ABBvoice" w:hAnsi="ABBvoice" w:cs="ABBvoice"/>
                <w:sz w:val="20"/>
                <w:szCs w:val="20"/>
                <w:lang w:val="en-US"/>
              </w:rPr>
            </w:pP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instrText xml:space="preserve"> FORMCHECKBOX </w:instrText>
            </w:r>
            <w:r w:rsidR="005E251C">
              <w:rPr>
                <w:rStyle w:val="systrantokenword"/>
                <w:rFonts w:ascii="ABBvoice" w:hAnsi="ABBvoice" w:cs="ABBvoice"/>
                <w:szCs w:val="20"/>
                <w:lang w:val="el-GR"/>
              </w:rPr>
            </w:r>
            <w:r w:rsidR="005E251C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separate"/>
            </w: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end"/>
            </w:r>
          </w:p>
        </w:tc>
      </w:tr>
    </w:tbl>
    <w:p w14:paraId="00A86FF4" w14:textId="77777777" w:rsidR="005A57CF" w:rsidRPr="006D0179" w:rsidRDefault="005A57CF" w:rsidP="005A57CF">
      <w:pPr>
        <w:rPr>
          <w:rFonts w:ascii="ABBvoice" w:eastAsiaTheme="minorHAnsi" w:hAnsi="ABBvoice" w:cs="ABBvoice"/>
          <w:b/>
          <w:bCs/>
          <w:sz w:val="22"/>
          <w:szCs w:val="22"/>
          <w:u w:val="single"/>
          <w:lang w:val="el-GR"/>
        </w:rPr>
      </w:pPr>
    </w:p>
    <w:p w14:paraId="6A9F4110" w14:textId="6EDAED9D" w:rsidR="00755034" w:rsidRPr="006D0179" w:rsidRDefault="00755034" w:rsidP="005A57CF">
      <w:pPr>
        <w:keepNext/>
        <w:tabs>
          <w:tab w:val="left" w:pos="360"/>
        </w:tabs>
        <w:spacing w:line="241" w:lineRule="exact"/>
        <w:outlineLvl w:val="2"/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Σε περίπτωση μη επιλογής δεν θα ζητείται βάση στήριξης. </w:t>
      </w:r>
    </w:p>
    <w:p w14:paraId="119419A9" w14:textId="77777777" w:rsidR="005A57CF" w:rsidRPr="006D0179" w:rsidRDefault="005A57CF" w:rsidP="005A57CF">
      <w:pPr>
        <w:keepNext/>
        <w:tabs>
          <w:tab w:val="left" w:pos="360"/>
        </w:tabs>
        <w:spacing w:line="241" w:lineRule="exact"/>
        <w:outlineLvl w:val="2"/>
        <w:rPr>
          <w:rFonts w:ascii="ABBvoice" w:hAnsi="ABBvoice" w:cs="ABBvoice"/>
          <w:b/>
          <w:bCs/>
          <w:sz w:val="22"/>
          <w:szCs w:val="22"/>
          <w:lang w:val="el-GR"/>
        </w:rPr>
      </w:pPr>
    </w:p>
    <w:p w14:paraId="543DDB4A" w14:textId="77777777" w:rsidR="005A57CF" w:rsidRPr="006D0179" w:rsidRDefault="005A57CF" w:rsidP="005A57CF">
      <w:pPr>
        <w:keepNext/>
        <w:tabs>
          <w:tab w:val="left" w:pos="360"/>
        </w:tabs>
        <w:spacing w:line="241" w:lineRule="exact"/>
        <w:outlineLvl w:val="2"/>
        <w:rPr>
          <w:rFonts w:ascii="ABBvoice" w:hAnsi="ABBvoice" w:cs="ABBvoice"/>
          <w:b/>
          <w:bCs/>
          <w:sz w:val="22"/>
          <w:szCs w:val="22"/>
          <w:lang w:val="el-GR"/>
        </w:rPr>
      </w:pPr>
      <w:r w:rsidRPr="006D0179">
        <w:rPr>
          <w:rFonts w:ascii="ABBvoice" w:hAnsi="ABBvoice" w:cs="ABBvoice"/>
          <w:b/>
          <w:bCs/>
          <w:sz w:val="22"/>
          <w:szCs w:val="22"/>
          <w:lang w:val="el-GR"/>
        </w:rPr>
        <w:t>Επικοινωνία</w:t>
      </w:r>
    </w:p>
    <w:p w14:paraId="64127814" w14:textId="5354E136" w:rsidR="005A57CF" w:rsidRPr="006D0179" w:rsidRDefault="005A57CF" w:rsidP="005A57CF">
      <w:pPr>
        <w:spacing w:before="120"/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Οι </w:t>
      </w:r>
      <w:r w:rsidRPr="006D0179">
        <w:rPr>
          <w:rFonts w:ascii="ABBvoice" w:eastAsiaTheme="minorHAnsi" w:hAnsi="ABBvoice" w:cs="ABBvoice"/>
          <w:sz w:val="20"/>
          <w:szCs w:val="20"/>
          <w:lang w:val="en-US"/>
        </w:rPr>
        <w:t>AC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</w:t>
      </w:r>
      <w:r w:rsidR="00087D8D" w:rsidRPr="006D0179">
        <w:rPr>
          <w:rFonts w:ascii="ABBvoice" w:eastAsiaTheme="minorHAnsi" w:hAnsi="ABBvoice" w:cs="ABBvoice"/>
          <w:sz w:val="20"/>
          <w:szCs w:val="20"/>
          <w:lang w:val="el-GR"/>
        </w:rPr>
        <w:t>σταθμοί φόρτισης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που θα επιλεγούν</w:t>
      </w:r>
      <w:r w:rsidR="00087D8D" w:rsidRPr="006D0179">
        <w:rPr>
          <w:rFonts w:ascii="ABBvoice" w:eastAsiaTheme="minorHAnsi" w:hAnsi="ABBvoice" w:cs="ABBvoice"/>
          <w:sz w:val="20"/>
          <w:szCs w:val="20"/>
          <w:lang w:val="el-GR"/>
        </w:rPr>
        <w:t>,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πρέπει να</w:t>
      </w:r>
      <w:r w:rsidR="00BC7493"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είναι εφοδιασμένοι με δέκτη 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ασύρματο</w:t>
      </w:r>
      <w:r w:rsidR="00BC7493" w:rsidRPr="006D0179">
        <w:rPr>
          <w:rFonts w:ascii="ABBvoice" w:eastAsiaTheme="minorHAnsi" w:hAnsi="ABBvoice" w:cs="ABBvoice"/>
          <w:sz w:val="20"/>
          <w:szCs w:val="20"/>
          <w:lang w:val="el-GR"/>
        </w:rPr>
        <w:t>υ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δ</w:t>
      </w:r>
      <w:r w:rsidR="00BC7493" w:rsidRPr="006D0179">
        <w:rPr>
          <w:rFonts w:ascii="ABBvoice" w:eastAsiaTheme="minorHAnsi" w:hAnsi="ABBvoice" w:cs="ABBvoice"/>
          <w:sz w:val="20"/>
          <w:szCs w:val="20"/>
          <w:lang w:val="el-GR"/>
        </w:rPr>
        <w:t>ι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κτ</w:t>
      </w:r>
      <w:r w:rsidR="00BC7493" w:rsidRPr="006D0179">
        <w:rPr>
          <w:rFonts w:ascii="ABBvoice" w:eastAsiaTheme="minorHAnsi" w:hAnsi="ABBvoice" w:cs="ABBvoice"/>
          <w:sz w:val="20"/>
          <w:szCs w:val="20"/>
          <w:lang w:val="el-GR"/>
        </w:rPr>
        <w:t>ύ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ο</w:t>
      </w:r>
      <w:r w:rsidR="00BC7493" w:rsidRPr="006D0179">
        <w:rPr>
          <w:rFonts w:ascii="ABBvoice" w:eastAsiaTheme="minorHAnsi" w:hAnsi="ABBvoice" w:cs="ABBvoice"/>
          <w:sz w:val="20"/>
          <w:szCs w:val="20"/>
          <w:lang w:val="el-GR"/>
        </w:rPr>
        <w:t>υ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</w:t>
      </w:r>
      <w:r w:rsidR="00BC7493"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- </w:t>
      </w:r>
      <w:r w:rsidR="00BC7493" w:rsidRPr="006D0179">
        <w:rPr>
          <w:rFonts w:ascii="ABBvoice" w:eastAsiaTheme="minorHAnsi" w:hAnsi="ABBvoice" w:cs="ABBvoice"/>
          <w:sz w:val="20"/>
          <w:szCs w:val="20"/>
          <w:lang w:val="en-US"/>
        </w:rPr>
        <w:t>Wi</w:t>
      </w:r>
      <w:r w:rsidR="00BC7493" w:rsidRPr="006D0179">
        <w:rPr>
          <w:rFonts w:ascii="ABBvoice" w:eastAsiaTheme="minorHAnsi" w:hAnsi="ABBvoice" w:cs="ABBvoice"/>
          <w:sz w:val="20"/>
          <w:szCs w:val="20"/>
          <w:lang w:val="el-GR"/>
        </w:rPr>
        <w:t>-</w:t>
      </w:r>
      <w:r w:rsidR="00BC7493" w:rsidRPr="006D0179">
        <w:rPr>
          <w:rFonts w:ascii="ABBvoice" w:eastAsiaTheme="minorHAnsi" w:hAnsi="ABBvoice" w:cs="ABBvoice"/>
          <w:sz w:val="20"/>
          <w:szCs w:val="20"/>
          <w:lang w:val="en-US"/>
        </w:rPr>
        <w:t>Fi</w:t>
      </w:r>
      <w:r w:rsidR="00BC7493"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, έτσι ώστε η σύνδεση με το διαδίκτυο να μπορεί να γίνεται </w:t>
      </w:r>
      <w:r w:rsidR="00B83858" w:rsidRPr="006D0179">
        <w:rPr>
          <w:rFonts w:ascii="ABBvoice" w:eastAsiaTheme="minorHAnsi" w:hAnsi="ABBvoice" w:cs="ABBvoice"/>
          <w:sz w:val="20"/>
          <w:szCs w:val="20"/>
          <w:lang w:val="el-GR"/>
        </w:rPr>
        <w:t>ασύρματα</w:t>
      </w:r>
      <w:r w:rsidR="00BC7493" w:rsidRPr="006D0179">
        <w:rPr>
          <w:rFonts w:ascii="ABBvoice" w:eastAsiaTheme="minorHAnsi" w:hAnsi="ABBvoice" w:cs="ABBvoice"/>
          <w:sz w:val="20"/>
          <w:szCs w:val="20"/>
          <w:lang w:val="el-GR"/>
        </w:rPr>
        <w:t>. Σε περίπτωση που δεν προτιμηθεί</w:t>
      </w:r>
      <w:r w:rsidR="00425C8C"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ή δεν είναι εύκολος αυτός ο τρόπος διασύνδεσης</w:t>
      </w:r>
      <w:r w:rsidR="00BC7493"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, 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θα πρέπει να είναι </w:t>
      </w:r>
      <w:r w:rsidR="00BC7493"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επίσης 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εφοδιασμένοι με τουλάχιστον μία (1) θύρα τύπου RJ45</w:t>
      </w:r>
      <w:r w:rsidR="0073028E" w:rsidRPr="006D0179">
        <w:rPr>
          <w:rFonts w:ascii="ABBvoice" w:eastAsiaTheme="minorHAnsi" w:hAnsi="ABBvoice" w:cs="ABBvoice"/>
          <w:sz w:val="20"/>
          <w:szCs w:val="20"/>
          <w:lang w:val="el-GR"/>
        </w:rPr>
        <w:t>,</w:t>
      </w:r>
      <w:r w:rsidRPr="006D0179">
        <w:rPr>
          <w:rFonts w:ascii="ABBvoice" w:eastAsiaTheme="minorHAnsi" w:hAnsi="ABBvoice" w:cs="ABBvoice"/>
          <w:color w:val="FF0000"/>
          <w:sz w:val="20"/>
          <w:szCs w:val="20"/>
          <w:lang w:val="el-GR"/>
        </w:rPr>
        <w:t xml:space="preserve"> 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ώστε η σύνδεση με το διαδίκτυο να μπορεί να </w:t>
      </w:r>
      <w:r w:rsidR="00087D8D" w:rsidRPr="006D0179">
        <w:rPr>
          <w:rFonts w:ascii="ABBvoice" w:eastAsiaTheme="minorHAnsi" w:hAnsi="ABBvoice" w:cs="ABBvoice"/>
          <w:sz w:val="20"/>
          <w:szCs w:val="20"/>
          <w:lang w:val="el-GR"/>
        </w:rPr>
        <w:t>επιτευχθεί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ενσύρματα</w:t>
      </w:r>
      <w:r w:rsidR="00BC7493"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. </w:t>
      </w:r>
    </w:p>
    <w:p w14:paraId="2B30F492" w14:textId="3DE326E9" w:rsidR="00B83858" w:rsidRPr="006D0179" w:rsidRDefault="00BC7493" w:rsidP="00BC7493">
      <w:pPr>
        <w:spacing w:before="120"/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Παράλληλα</w:t>
      </w:r>
      <w:r w:rsidR="00087D8D" w:rsidRPr="006D0179">
        <w:rPr>
          <w:rFonts w:ascii="ABBvoice" w:eastAsiaTheme="minorHAnsi" w:hAnsi="ABBvoice" w:cs="ABBvoice"/>
          <w:sz w:val="20"/>
          <w:szCs w:val="20"/>
          <w:lang w:val="el-GR"/>
        </w:rPr>
        <w:t>,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πρέπει να υπάρχει και η δυνατότητα</w:t>
      </w:r>
      <w:r w:rsidR="0091221D"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επιλογής της χρήσης ή μη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εσωτερική</w:t>
      </w:r>
      <w:r w:rsidR="0091221D" w:rsidRPr="006D0179">
        <w:rPr>
          <w:rFonts w:ascii="ABBvoice" w:eastAsiaTheme="minorHAnsi" w:hAnsi="ABBvoice" w:cs="ABBvoice"/>
          <w:sz w:val="20"/>
          <w:szCs w:val="20"/>
          <w:lang w:val="el-GR"/>
        </w:rPr>
        <w:t>ς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κάρτα</w:t>
      </w:r>
      <w:r w:rsidR="0091221D" w:rsidRPr="006D0179">
        <w:rPr>
          <w:rFonts w:ascii="ABBvoice" w:eastAsiaTheme="minorHAnsi" w:hAnsi="ABBvoice" w:cs="ABBvoice"/>
          <w:sz w:val="20"/>
          <w:szCs w:val="20"/>
          <w:lang w:val="el-GR"/>
        </w:rPr>
        <w:t>ς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</w:t>
      </w:r>
      <w:r w:rsidRPr="006D0179">
        <w:rPr>
          <w:rFonts w:ascii="ABBvoice" w:eastAsiaTheme="minorHAnsi" w:hAnsi="ABBvoice" w:cs="ABBvoice"/>
          <w:sz w:val="20"/>
          <w:szCs w:val="20"/>
          <w:lang w:val="en-US"/>
        </w:rPr>
        <w:t>SIM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3</w:t>
      </w:r>
      <w:r w:rsidRPr="006D0179">
        <w:rPr>
          <w:rFonts w:ascii="ABBvoice" w:eastAsiaTheme="minorHAnsi" w:hAnsi="ABBvoice" w:cs="ABBvoice"/>
          <w:sz w:val="20"/>
          <w:szCs w:val="20"/>
          <w:lang w:val="en-US"/>
        </w:rPr>
        <w:t>G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/4</w:t>
      </w:r>
      <w:r w:rsidRPr="006D0179">
        <w:rPr>
          <w:rFonts w:ascii="ABBvoice" w:eastAsiaTheme="minorHAnsi" w:hAnsi="ABBvoice" w:cs="ABBvoice"/>
          <w:sz w:val="20"/>
          <w:szCs w:val="20"/>
          <w:lang w:val="en-US"/>
        </w:rPr>
        <w:t>G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για την ασύρματη επικοινωνία με το λογισμικό διαχείρισης και ελέγχου.</w:t>
      </w:r>
    </w:p>
    <w:p w14:paraId="1EE2568B" w14:textId="0749192F" w:rsidR="00B37446" w:rsidRPr="006D0179" w:rsidRDefault="00B37446" w:rsidP="00BC7493">
      <w:pPr>
        <w:spacing w:before="120"/>
        <w:rPr>
          <w:rFonts w:ascii="ABBvoice" w:eastAsiaTheme="minorHAnsi" w:hAnsi="ABBvoice" w:cs="ABBvoice"/>
          <w:b/>
          <w:bCs/>
          <w:sz w:val="22"/>
          <w:szCs w:val="22"/>
          <w:u w:val="single"/>
          <w:lang w:val="el-GR"/>
        </w:rPr>
      </w:pPr>
      <w:r w:rsidRPr="006D0179">
        <w:rPr>
          <w:rFonts w:ascii="ABBvoice" w:eastAsiaTheme="minorHAnsi" w:hAnsi="ABBvoice" w:cs="ABBvoice"/>
          <w:b/>
          <w:bCs/>
          <w:sz w:val="22"/>
          <w:szCs w:val="22"/>
          <w:u w:val="single"/>
          <w:lang w:val="el-GR"/>
        </w:rPr>
        <w:t xml:space="preserve">Επιλογή </w:t>
      </w:r>
      <w:r w:rsidR="00425C8C" w:rsidRPr="006D0179">
        <w:rPr>
          <w:rFonts w:ascii="ABBvoice" w:eastAsiaTheme="minorHAnsi" w:hAnsi="ABBvoice" w:cs="ABBvoice"/>
          <w:b/>
          <w:bCs/>
          <w:sz w:val="22"/>
          <w:szCs w:val="22"/>
          <w:u w:val="single"/>
          <w:lang w:val="el-GR"/>
        </w:rPr>
        <w:t xml:space="preserve">υποδοχέα </w:t>
      </w:r>
      <w:r w:rsidRPr="006D0179">
        <w:rPr>
          <w:rFonts w:ascii="ABBvoice" w:eastAsiaTheme="minorHAnsi" w:hAnsi="ABBvoice" w:cs="ABBvoice"/>
          <w:b/>
          <w:bCs/>
          <w:sz w:val="22"/>
          <w:szCs w:val="22"/>
          <w:u w:val="single"/>
          <w:lang w:val="el-GR"/>
        </w:rPr>
        <w:t xml:space="preserve">εσωτερικής κάρτας </w:t>
      </w:r>
      <w:r w:rsidRPr="006D0179">
        <w:rPr>
          <w:rFonts w:ascii="ABBvoice" w:eastAsiaTheme="minorHAnsi" w:hAnsi="ABBvoice" w:cs="ABBvoice"/>
          <w:b/>
          <w:bCs/>
          <w:sz w:val="22"/>
          <w:szCs w:val="22"/>
          <w:u w:val="single"/>
          <w:lang w:val="en-US"/>
        </w:rPr>
        <w:t>SIM</w:t>
      </w:r>
      <w:r w:rsidRPr="006D0179">
        <w:rPr>
          <w:rFonts w:ascii="ABBvoice" w:eastAsiaTheme="minorHAnsi" w:hAnsi="ABBvoice" w:cs="ABBvoice"/>
          <w:b/>
          <w:bCs/>
          <w:sz w:val="22"/>
          <w:szCs w:val="22"/>
          <w:u w:val="single"/>
          <w:lang w:val="el-GR"/>
        </w:rPr>
        <w:t xml:space="preserve"> 3</w:t>
      </w:r>
      <w:r w:rsidRPr="006D0179">
        <w:rPr>
          <w:rFonts w:ascii="ABBvoice" w:eastAsiaTheme="minorHAnsi" w:hAnsi="ABBvoice" w:cs="ABBvoice"/>
          <w:b/>
          <w:bCs/>
          <w:sz w:val="22"/>
          <w:szCs w:val="22"/>
          <w:u w:val="single"/>
          <w:lang w:val="en-US"/>
        </w:rPr>
        <w:t>G</w:t>
      </w:r>
      <w:r w:rsidRPr="006D0179">
        <w:rPr>
          <w:rFonts w:ascii="ABBvoice" w:eastAsiaTheme="minorHAnsi" w:hAnsi="ABBvoice" w:cs="ABBvoice"/>
          <w:b/>
          <w:bCs/>
          <w:sz w:val="22"/>
          <w:szCs w:val="22"/>
          <w:u w:val="single"/>
          <w:lang w:val="el-GR"/>
        </w:rPr>
        <w:t>/4</w:t>
      </w:r>
      <w:r w:rsidRPr="006D0179">
        <w:rPr>
          <w:rFonts w:ascii="ABBvoice" w:eastAsiaTheme="minorHAnsi" w:hAnsi="ABBvoice" w:cs="ABBvoice"/>
          <w:b/>
          <w:bCs/>
          <w:sz w:val="22"/>
          <w:szCs w:val="22"/>
          <w:u w:val="single"/>
          <w:lang w:val="en-US"/>
        </w:rPr>
        <w:t>G</w:t>
      </w:r>
    </w:p>
    <w:tbl>
      <w:tblPr>
        <w:tblStyle w:val="TableGrid"/>
        <w:tblpPr w:leftFromText="180" w:rightFromText="180" w:vertAnchor="text" w:horzAnchor="margin" w:tblpXSpec="center" w:tblpY="279"/>
        <w:tblW w:w="85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68"/>
        <w:gridCol w:w="3905"/>
        <w:gridCol w:w="3827"/>
      </w:tblGrid>
      <w:tr w:rsidR="00B37446" w:rsidRPr="006D0179" w14:paraId="57288B0E" w14:textId="77777777" w:rsidTr="006D0179">
        <w:trPr>
          <w:cantSplit/>
          <w:trHeight w:val="140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6C5783B1" w14:textId="77777777" w:rsidR="00B37446" w:rsidRPr="006D0179" w:rsidRDefault="00B37446" w:rsidP="00C85C21">
            <w:pPr>
              <w:ind w:left="113" w:right="113"/>
              <w:jc w:val="center"/>
              <w:rPr>
                <w:rFonts w:ascii="ABBvoice" w:eastAsiaTheme="minorHAnsi" w:hAnsi="ABBvoice" w:cs="ABBvoice"/>
                <w:b/>
                <w:bCs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b/>
                <w:bCs/>
                <w:sz w:val="20"/>
                <w:szCs w:val="20"/>
                <w:lang w:val="el-GR"/>
              </w:rPr>
              <w:t>ΠΑΡΑΚΑΛΩ ΕΠΙΛΕΞΤΕ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46F3" w14:textId="340A0056" w:rsidR="00B37446" w:rsidRPr="006D0179" w:rsidRDefault="00B37446" w:rsidP="00C85C21">
            <w:pPr>
              <w:jc w:val="center"/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b/>
                <w:bCs/>
                <w:sz w:val="20"/>
                <w:szCs w:val="20"/>
                <w:lang w:val="el-GR"/>
              </w:rPr>
              <w:t>Με</w:t>
            </w:r>
            <w:r w:rsidR="00425C8C" w:rsidRPr="006D0179">
              <w:rPr>
                <w:rFonts w:ascii="ABBvoice" w:eastAsiaTheme="minorHAnsi" w:hAnsi="ABBvoice" w:cs="ABBvoice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425C8C"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υποδοχέα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 εσωτερική</w:t>
            </w:r>
            <w:r w:rsidR="00425C8C"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ς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 κάρτα </w:t>
            </w:r>
            <w:r w:rsidR="00425C8C"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δεδομένων 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SIM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 3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G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/4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G</w:t>
            </w:r>
          </w:p>
          <w:p w14:paraId="15D8A4EF" w14:textId="77777777" w:rsidR="00B37446" w:rsidRPr="006D0179" w:rsidRDefault="00B37446" w:rsidP="00C85C21">
            <w:pPr>
              <w:jc w:val="center"/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</w:p>
          <w:p w14:paraId="2271BFAD" w14:textId="77777777" w:rsidR="00B37446" w:rsidRPr="006D0179" w:rsidRDefault="00B37446" w:rsidP="00C85C21">
            <w:pPr>
              <w:jc w:val="center"/>
              <w:rPr>
                <w:rFonts w:ascii="ABBvoice" w:hAnsi="ABBvoice" w:cs="ABBvoice"/>
                <w:sz w:val="20"/>
                <w:szCs w:val="20"/>
                <w:lang w:val="en-US"/>
              </w:rPr>
            </w:pP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instrText xml:space="preserve"> FORMCHECKBOX </w:instrText>
            </w:r>
            <w:r w:rsidR="005E251C">
              <w:rPr>
                <w:rStyle w:val="systrantokenword"/>
                <w:rFonts w:ascii="ABBvoice" w:hAnsi="ABBvoice" w:cs="ABBvoice"/>
                <w:szCs w:val="20"/>
                <w:lang w:val="el-GR"/>
              </w:rPr>
            </w:r>
            <w:r w:rsidR="005E251C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separate"/>
            </w: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end"/>
            </w:r>
          </w:p>
          <w:p w14:paraId="72999AD1" w14:textId="00D30281" w:rsidR="00B37446" w:rsidRPr="006D0179" w:rsidRDefault="00B37446" w:rsidP="00C85C21">
            <w:pPr>
              <w:jc w:val="center"/>
              <w:rPr>
                <w:rFonts w:ascii="ABBvoice" w:eastAsiaTheme="minorHAnsi" w:hAnsi="ABBvoice" w:cs="ABBvoice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BDC3" w14:textId="6642D59B" w:rsidR="00B37446" w:rsidRPr="006D0179" w:rsidRDefault="00B37446" w:rsidP="00B37446">
            <w:pPr>
              <w:jc w:val="center"/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b/>
                <w:bCs/>
                <w:sz w:val="20"/>
                <w:szCs w:val="20"/>
                <w:lang w:val="el-GR"/>
              </w:rPr>
              <w:t xml:space="preserve">Χωρίς </w:t>
            </w:r>
            <w:r w:rsidR="00425C8C"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υποδοχέα</w:t>
            </w:r>
            <w:r w:rsidR="00425C8C" w:rsidRPr="006D0179">
              <w:rPr>
                <w:rFonts w:ascii="ABBvoice" w:eastAsiaTheme="minorHAnsi" w:hAnsi="ABBvoice" w:cs="ABBvoice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εσωτερική κάρτα </w:t>
            </w:r>
            <w:r w:rsidR="00425C8C"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δεδομένων 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SIM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 3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G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/4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G</w:t>
            </w:r>
          </w:p>
          <w:p w14:paraId="5621F20B" w14:textId="77777777" w:rsidR="00B37446" w:rsidRPr="006D0179" w:rsidRDefault="00B37446" w:rsidP="00C85C21">
            <w:pPr>
              <w:tabs>
                <w:tab w:val="center" w:pos="927"/>
              </w:tabs>
              <w:jc w:val="center"/>
              <w:rPr>
                <w:rFonts w:ascii="ABBvoice" w:eastAsiaTheme="minorHAnsi" w:hAnsi="ABBvoice" w:cs="ABBvoice"/>
                <w:sz w:val="20"/>
                <w:lang w:val="el-GR"/>
              </w:rPr>
            </w:pPr>
          </w:p>
          <w:p w14:paraId="6F4F7AD7" w14:textId="77777777" w:rsidR="00B37446" w:rsidRPr="006D0179" w:rsidRDefault="00B37446" w:rsidP="00C85C21">
            <w:pPr>
              <w:tabs>
                <w:tab w:val="center" w:pos="927"/>
              </w:tabs>
              <w:jc w:val="center"/>
              <w:rPr>
                <w:rFonts w:ascii="ABBvoice" w:hAnsi="ABBvoice" w:cs="ABBvoice"/>
                <w:sz w:val="20"/>
                <w:szCs w:val="20"/>
                <w:lang w:val="en-US"/>
              </w:rPr>
            </w:pP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instrText xml:space="preserve"> FORMCHECKBOX </w:instrText>
            </w:r>
            <w:r w:rsidR="005E251C">
              <w:rPr>
                <w:rStyle w:val="systrantokenword"/>
                <w:rFonts w:ascii="ABBvoice" w:hAnsi="ABBvoice" w:cs="ABBvoice"/>
                <w:szCs w:val="20"/>
                <w:lang w:val="el-GR"/>
              </w:rPr>
            </w:r>
            <w:r w:rsidR="005E251C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separate"/>
            </w: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end"/>
            </w:r>
          </w:p>
        </w:tc>
      </w:tr>
    </w:tbl>
    <w:p w14:paraId="7074345B" w14:textId="77777777" w:rsidR="009F202E" w:rsidRPr="006D0179" w:rsidRDefault="009F202E" w:rsidP="009F202E">
      <w:pPr>
        <w:spacing w:before="120"/>
        <w:rPr>
          <w:rFonts w:ascii="ABBvoice" w:eastAsiaTheme="minorHAnsi" w:hAnsi="ABBvoice" w:cs="ABBvoice"/>
          <w:sz w:val="20"/>
          <w:szCs w:val="20"/>
          <w:lang w:val="el-GR"/>
        </w:rPr>
      </w:pPr>
    </w:p>
    <w:p w14:paraId="5C65CF6D" w14:textId="48D36270" w:rsidR="009F202E" w:rsidRPr="006D0179" w:rsidRDefault="009F202E" w:rsidP="009F202E">
      <w:pPr>
        <w:spacing w:before="120"/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Σε περίπτωση μη επιλογής δεν θα περιλαμβάνεται η συγκεκριμένη λειτουργία.</w:t>
      </w:r>
    </w:p>
    <w:p w14:paraId="089F3949" w14:textId="15240C50" w:rsidR="005A57CF" w:rsidRPr="006D0179" w:rsidRDefault="005A57CF" w:rsidP="00BC7493">
      <w:pPr>
        <w:spacing w:before="120"/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lastRenderedPageBreak/>
        <w:t xml:space="preserve">Η επικοινωνία των </w:t>
      </w:r>
      <w:r w:rsidR="00087D8D" w:rsidRPr="006D0179">
        <w:rPr>
          <w:rFonts w:ascii="ABBvoice" w:eastAsiaTheme="minorHAnsi" w:hAnsi="ABBvoice" w:cs="ABBvoice"/>
          <w:sz w:val="20"/>
          <w:szCs w:val="20"/>
          <w:lang w:val="el-GR"/>
        </w:rPr>
        <w:t>σταθμών φόρτισης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θα πρέπει να είναι πλήρως συμβατή με την έκδοση του πρωτοκόλλου </w:t>
      </w:r>
      <w:proofErr w:type="spellStart"/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Open</w:t>
      </w:r>
      <w:proofErr w:type="spellEnd"/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</w:t>
      </w:r>
      <w:proofErr w:type="spellStart"/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Charge</w:t>
      </w:r>
      <w:proofErr w:type="spellEnd"/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</w:t>
      </w:r>
      <w:proofErr w:type="spellStart"/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Point</w:t>
      </w:r>
      <w:proofErr w:type="spellEnd"/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</w:t>
      </w:r>
      <w:proofErr w:type="spellStart"/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Protocol</w:t>
      </w:r>
      <w:proofErr w:type="spellEnd"/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(OCPP) 1.6</w:t>
      </w:r>
      <w:r w:rsidRPr="006D0179">
        <w:rPr>
          <w:rFonts w:ascii="ABBvoice" w:eastAsiaTheme="minorHAnsi" w:hAnsi="ABBvoice" w:cs="ABBvoice"/>
          <w:sz w:val="20"/>
          <w:szCs w:val="20"/>
          <w:lang w:val="en-US"/>
        </w:rPr>
        <w:t>J</w:t>
      </w:r>
    </w:p>
    <w:p w14:paraId="748E87BC" w14:textId="361C1184" w:rsidR="005A57CF" w:rsidRPr="006D0179" w:rsidRDefault="005A57CF">
      <w:pPr>
        <w:rPr>
          <w:rFonts w:ascii="ABBvoice" w:hAnsi="ABBvoice" w:cs="ABBvoice"/>
          <w:sz w:val="20"/>
          <w:szCs w:val="20"/>
          <w:lang w:val="el-GR"/>
        </w:rPr>
      </w:pPr>
    </w:p>
    <w:p w14:paraId="32008DBB" w14:textId="77777777" w:rsidR="005A57CF" w:rsidRPr="006D0179" w:rsidRDefault="005A57CF" w:rsidP="005A57CF">
      <w:pPr>
        <w:keepNext/>
        <w:tabs>
          <w:tab w:val="left" w:pos="360"/>
        </w:tabs>
        <w:spacing w:line="241" w:lineRule="exact"/>
        <w:outlineLvl w:val="2"/>
        <w:rPr>
          <w:rFonts w:ascii="ABBvoice" w:hAnsi="ABBvoice" w:cs="ABBvoice"/>
          <w:b/>
          <w:bCs/>
          <w:sz w:val="22"/>
          <w:szCs w:val="22"/>
          <w:lang w:val="el-GR"/>
        </w:rPr>
      </w:pPr>
      <w:r w:rsidRPr="006D0179">
        <w:rPr>
          <w:rFonts w:ascii="ABBvoice" w:hAnsi="ABBvoice" w:cs="ABBvoice"/>
          <w:b/>
          <w:bCs/>
          <w:sz w:val="22"/>
          <w:szCs w:val="22"/>
          <w:lang w:val="el-GR"/>
        </w:rPr>
        <w:t>Έναρξη Φόρτισης</w:t>
      </w:r>
    </w:p>
    <w:p w14:paraId="59143594" w14:textId="6959E43F" w:rsidR="003F288A" w:rsidRPr="006D0179" w:rsidRDefault="00087D8D" w:rsidP="005A57CF">
      <w:pPr>
        <w:spacing w:before="120"/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Η αρχική επικύρωση έναρξης φόρτισης θα πρέπει να μπορεί να πραγματοποιηθεί μέσω </w:t>
      </w:r>
      <w:proofErr w:type="spellStart"/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Bluetooth</w:t>
      </w:r>
      <w:proofErr w:type="spellEnd"/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και κατάλληλης εφαρμογής για κινητά τηλέφωνα με λογισμικό </w:t>
      </w:r>
      <w:r w:rsidRPr="006D0179">
        <w:rPr>
          <w:rFonts w:ascii="ABBvoice" w:eastAsiaTheme="minorHAnsi" w:hAnsi="ABBvoice" w:cs="ABBvoice"/>
          <w:sz w:val="20"/>
          <w:szCs w:val="20"/>
          <w:lang w:val="en-US"/>
        </w:rPr>
        <w:t>iOS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και </w:t>
      </w:r>
      <w:r w:rsidRPr="006D0179">
        <w:rPr>
          <w:rFonts w:ascii="ABBvoice" w:eastAsiaTheme="minorHAnsi" w:hAnsi="ABBvoice" w:cs="ABBvoice"/>
          <w:sz w:val="20"/>
          <w:szCs w:val="20"/>
          <w:lang w:val="en-US"/>
        </w:rPr>
        <w:t>Android</w:t>
      </w:r>
      <w:r w:rsidR="003F288A" w:rsidRPr="006D0179">
        <w:rPr>
          <w:rFonts w:ascii="ABBvoice" w:eastAsiaTheme="minorHAnsi" w:hAnsi="ABBvoice" w:cs="ABBvoice"/>
          <w:sz w:val="20"/>
          <w:szCs w:val="20"/>
          <w:lang w:val="el-GR"/>
        </w:rPr>
        <w:t>.</w:t>
      </w:r>
    </w:p>
    <w:p w14:paraId="3D2E9D61" w14:textId="77777777" w:rsidR="00087D8D" w:rsidRPr="006D0179" w:rsidRDefault="00087D8D" w:rsidP="00087D8D">
      <w:pPr>
        <w:spacing w:before="120"/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Εναλλακτικά, οι σταθμοί φόρτισης θα έχουν την δυνατότητα ρύθμισης λειτουργίας ελεύθερης εκκίνησης φόρτισης,  με την οποία  η φόρτιση θα μπορεί να ξεκινήσει συνδέοντας τον σταθμού φόρτισης με το όχημα, δίχως να απαιτείται άλλο μέσο ενεργοποίησης (κάρτα, κινητό </w:t>
      </w:r>
      <w:proofErr w:type="spellStart"/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κ.α</w:t>
      </w:r>
      <w:proofErr w:type="spellEnd"/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).</w:t>
      </w:r>
    </w:p>
    <w:p w14:paraId="40586303" w14:textId="3EE8378C" w:rsidR="00087D8D" w:rsidRPr="006D0179" w:rsidRDefault="00087D8D" w:rsidP="00087D8D">
      <w:pPr>
        <w:spacing w:before="120"/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Εναλλακτικά, θα υπάρχει και η δυνατότητα έναρξης της φόρτισης με τη χρήση κάρτας </w:t>
      </w:r>
      <w:r w:rsidRPr="006D0179">
        <w:rPr>
          <w:rFonts w:ascii="ABBvoice" w:eastAsiaTheme="minorHAnsi" w:hAnsi="ABBvoice" w:cs="ABBvoice"/>
          <w:sz w:val="20"/>
          <w:szCs w:val="20"/>
          <w:lang w:val="en-US"/>
        </w:rPr>
        <w:t>RFID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. </w:t>
      </w:r>
    </w:p>
    <w:p w14:paraId="19DB3C97" w14:textId="77777777" w:rsidR="00087D8D" w:rsidRPr="006D0179" w:rsidRDefault="00087D8D" w:rsidP="00087D8D">
      <w:pPr>
        <w:spacing w:before="120"/>
        <w:rPr>
          <w:rFonts w:ascii="ABBvoice" w:eastAsiaTheme="minorHAnsi" w:hAnsi="ABBvoice" w:cs="ABBvoice"/>
          <w:b/>
          <w:bCs/>
          <w:sz w:val="22"/>
          <w:szCs w:val="22"/>
          <w:u w:val="single"/>
          <w:lang w:val="el-GR"/>
        </w:rPr>
      </w:pPr>
    </w:p>
    <w:p w14:paraId="1E0CDC16" w14:textId="77777777" w:rsidR="003F288A" w:rsidRPr="006D0179" w:rsidRDefault="003F288A" w:rsidP="00A93BBF">
      <w:pPr>
        <w:spacing w:before="120"/>
        <w:rPr>
          <w:rFonts w:ascii="ABBvoice" w:eastAsiaTheme="minorHAnsi" w:hAnsi="ABBvoice" w:cs="ABBvoice"/>
          <w:b/>
          <w:bCs/>
          <w:sz w:val="22"/>
          <w:szCs w:val="22"/>
          <w:u w:val="single"/>
          <w:lang w:val="el-GR"/>
        </w:rPr>
      </w:pPr>
    </w:p>
    <w:p w14:paraId="5AEF6805" w14:textId="0E1A326B" w:rsidR="00A93BBF" w:rsidRPr="006D0179" w:rsidRDefault="00D37ECA" w:rsidP="00A93BBF">
      <w:pPr>
        <w:spacing w:before="120"/>
        <w:rPr>
          <w:rFonts w:ascii="ABBvoice" w:eastAsiaTheme="minorHAnsi" w:hAnsi="ABBvoice" w:cs="ABBvoice"/>
          <w:b/>
          <w:bCs/>
          <w:sz w:val="22"/>
          <w:szCs w:val="22"/>
          <w:u w:val="single"/>
          <w:lang w:val="en-US"/>
        </w:rPr>
      </w:pPr>
      <w:r w:rsidRPr="006D0179">
        <w:rPr>
          <w:rFonts w:ascii="ABBvoice" w:eastAsiaTheme="minorHAnsi" w:hAnsi="ABBvoice" w:cs="ABBvoice"/>
          <w:b/>
          <w:bCs/>
          <w:sz w:val="22"/>
          <w:szCs w:val="22"/>
          <w:u w:val="single"/>
          <w:lang w:val="el-GR"/>
        </w:rPr>
        <w:t xml:space="preserve">Επιλογή </w:t>
      </w:r>
      <w:r w:rsidR="00A93BBF" w:rsidRPr="006D0179">
        <w:rPr>
          <w:rFonts w:ascii="ABBvoice" w:eastAsiaTheme="minorHAnsi" w:hAnsi="ABBvoice" w:cs="ABBvoice"/>
          <w:b/>
          <w:bCs/>
          <w:sz w:val="22"/>
          <w:szCs w:val="22"/>
          <w:u w:val="single"/>
          <w:lang w:val="el-GR"/>
        </w:rPr>
        <w:t xml:space="preserve">κάρτας </w:t>
      </w:r>
      <w:r w:rsidR="00A93BBF" w:rsidRPr="006D0179">
        <w:rPr>
          <w:rFonts w:ascii="ABBvoice" w:eastAsiaTheme="minorHAnsi" w:hAnsi="ABBvoice" w:cs="ABBvoice"/>
          <w:b/>
          <w:bCs/>
          <w:sz w:val="22"/>
          <w:szCs w:val="22"/>
          <w:u w:val="single"/>
          <w:lang w:val="en-US"/>
        </w:rPr>
        <w:t>RFID</w:t>
      </w:r>
    </w:p>
    <w:tbl>
      <w:tblPr>
        <w:tblStyle w:val="TableGrid"/>
        <w:tblpPr w:leftFromText="180" w:rightFromText="180" w:vertAnchor="text" w:horzAnchor="margin" w:tblpXSpec="center" w:tblpY="279"/>
        <w:tblW w:w="836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3838"/>
      </w:tblGrid>
      <w:tr w:rsidR="00BD6F5E" w:rsidRPr="006D0179" w14:paraId="39376AEE" w14:textId="77777777" w:rsidTr="006D0179">
        <w:trPr>
          <w:cantSplit/>
          <w:trHeight w:val="14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6B1B5C1D" w14:textId="12F076DB" w:rsidR="00BD6F5E" w:rsidRPr="006D0179" w:rsidRDefault="00BD6F5E" w:rsidP="00BD6F5E">
            <w:pPr>
              <w:ind w:left="113" w:right="113"/>
              <w:jc w:val="center"/>
              <w:rPr>
                <w:rFonts w:ascii="ABBvoice" w:eastAsiaTheme="minorHAnsi" w:hAnsi="ABBvoice" w:cs="ABBvoice"/>
                <w:b/>
                <w:bCs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b/>
                <w:bCs/>
                <w:sz w:val="20"/>
                <w:szCs w:val="20"/>
                <w:lang w:val="el-GR"/>
              </w:rPr>
              <w:t>ΠΑΡΑΚΑΛΩ ΕΠΙΛΕΞΤΕ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AED4" w14:textId="2E46BF08" w:rsidR="00BD6F5E" w:rsidRPr="006D0179" w:rsidRDefault="00BD6F5E" w:rsidP="00EA5E1B">
            <w:pPr>
              <w:jc w:val="center"/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</w:pPr>
            <w:r w:rsidRPr="006D0179">
              <w:rPr>
                <w:rFonts w:ascii="ABBvoice" w:eastAsiaTheme="minorHAnsi" w:hAnsi="ABBvoice" w:cs="ABBvoice"/>
                <w:b/>
                <w:bCs/>
                <w:sz w:val="20"/>
                <w:szCs w:val="20"/>
                <w:lang w:val="el-GR"/>
              </w:rPr>
              <w:t xml:space="preserve">Με 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κάρτα 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RFID</w:t>
            </w:r>
          </w:p>
          <w:p w14:paraId="0BA9C9D8" w14:textId="77777777" w:rsidR="00BD6F5E" w:rsidRPr="006D0179" w:rsidRDefault="00BD6F5E" w:rsidP="00EA5E1B">
            <w:pPr>
              <w:jc w:val="center"/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</w:p>
          <w:p w14:paraId="0BB11A3F" w14:textId="77777777" w:rsidR="00BD6F5E" w:rsidRPr="006D0179" w:rsidRDefault="00BD6F5E" w:rsidP="00EA5E1B">
            <w:pPr>
              <w:jc w:val="center"/>
              <w:rPr>
                <w:rFonts w:ascii="ABBvoice" w:hAnsi="ABBvoice" w:cs="ABBvoice"/>
                <w:sz w:val="20"/>
                <w:szCs w:val="20"/>
                <w:lang w:val="en-US"/>
              </w:rPr>
            </w:pP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instrText xml:space="preserve"> FORMCHECKBOX </w:instrText>
            </w:r>
            <w:r w:rsidR="005E251C">
              <w:rPr>
                <w:rStyle w:val="systrantokenword"/>
                <w:rFonts w:ascii="ABBvoice" w:hAnsi="ABBvoice" w:cs="ABBvoice"/>
                <w:szCs w:val="20"/>
                <w:lang w:val="el-GR"/>
              </w:rPr>
            </w:r>
            <w:r w:rsidR="005E251C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separate"/>
            </w: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end"/>
            </w:r>
          </w:p>
          <w:p w14:paraId="24488DE6" w14:textId="77777777" w:rsidR="00BD6F5E" w:rsidRPr="006D0179" w:rsidRDefault="00BD6F5E" w:rsidP="00EA5E1B">
            <w:pPr>
              <w:jc w:val="center"/>
              <w:rPr>
                <w:rFonts w:ascii="ABBvoice" w:eastAsiaTheme="minorHAnsi" w:hAnsi="ABBvoice" w:cs="ABBvoice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6E13" w14:textId="7EA08DB6" w:rsidR="00BD6F5E" w:rsidRPr="006D0179" w:rsidRDefault="00BD6F5E" w:rsidP="00EA5E1B">
            <w:pPr>
              <w:jc w:val="center"/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</w:pPr>
            <w:r w:rsidRPr="006D0179">
              <w:rPr>
                <w:rFonts w:ascii="ABBvoice" w:eastAsiaTheme="minorHAnsi" w:hAnsi="ABBvoice" w:cs="ABBvoice"/>
                <w:b/>
                <w:bCs/>
                <w:sz w:val="20"/>
                <w:szCs w:val="20"/>
                <w:lang w:val="el-GR"/>
              </w:rPr>
              <w:t xml:space="preserve">Χωρίς 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κάρτα 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RFID</w:t>
            </w:r>
          </w:p>
          <w:p w14:paraId="3D238740" w14:textId="77777777" w:rsidR="00BD6F5E" w:rsidRPr="006D0179" w:rsidRDefault="00BD6F5E" w:rsidP="00EA5E1B">
            <w:pPr>
              <w:tabs>
                <w:tab w:val="center" w:pos="927"/>
              </w:tabs>
              <w:jc w:val="center"/>
              <w:rPr>
                <w:rFonts w:ascii="ABBvoice" w:eastAsiaTheme="minorHAnsi" w:hAnsi="ABBvoice" w:cs="ABBvoice"/>
                <w:sz w:val="20"/>
                <w:lang w:val="el-GR"/>
              </w:rPr>
            </w:pPr>
          </w:p>
          <w:p w14:paraId="17086C82" w14:textId="77777777" w:rsidR="00BD6F5E" w:rsidRPr="006D0179" w:rsidRDefault="00BD6F5E" w:rsidP="00EA5E1B">
            <w:pPr>
              <w:tabs>
                <w:tab w:val="center" w:pos="927"/>
              </w:tabs>
              <w:jc w:val="center"/>
              <w:rPr>
                <w:rFonts w:ascii="ABBvoice" w:hAnsi="ABBvoice" w:cs="ABBvoice"/>
                <w:sz w:val="20"/>
                <w:szCs w:val="20"/>
                <w:lang w:val="en-US"/>
              </w:rPr>
            </w:pP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instrText xml:space="preserve"> FORMCHECKBOX </w:instrText>
            </w:r>
            <w:r w:rsidR="005E251C">
              <w:rPr>
                <w:rStyle w:val="systrantokenword"/>
                <w:rFonts w:ascii="ABBvoice" w:hAnsi="ABBvoice" w:cs="ABBvoice"/>
                <w:szCs w:val="20"/>
                <w:lang w:val="el-GR"/>
              </w:rPr>
            </w:r>
            <w:r w:rsidR="005E251C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separate"/>
            </w:r>
            <w:r w:rsidRPr="006D0179">
              <w:rPr>
                <w:rStyle w:val="systrantokenword"/>
                <w:rFonts w:ascii="ABBvoice" w:hAnsi="ABBvoice" w:cs="ABBvoice"/>
                <w:szCs w:val="20"/>
                <w:lang w:val="el-GR"/>
              </w:rPr>
              <w:fldChar w:fldCharType="end"/>
            </w:r>
          </w:p>
        </w:tc>
      </w:tr>
    </w:tbl>
    <w:p w14:paraId="4F417B13" w14:textId="77777777" w:rsidR="003B69FB" w:rsidRPr="006D0179" w:rsidRDefault="003B69FB" w:rsidP="005A57CF">
      <w:pPr>
        <w:spacing w:before="120"/>
        <w:rPr>
          <w:rFonts w:ascii="ABBvoice" w:eastAsiaTheme="minorHAnsi" w:hAnsi="ABBvoice" w:cs="ABBvoice"/>
          <w:sz w:val="20"/>
          <w:szCs w:val="20"/>
          <w:lang w:val="el-GR"/>
        </w:rPr>
      </w:pPr>
    </w:p>
    <w:p w14:paraId="284E4B61" w14:textId="22FFED5B" w:rsidR="00576890" w:rsidRPr="006D0179" w:rsidRDefault="003B69FB" w:rsidP="005A57CF">
      <w:pPr>
        <w:spacing w:before="120"/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Σε περίπτωση μη επιλογής δεν θα περιλαμβάνεται η συγκεκριμένη λειτουργία.</w:t>
      </w:r>
    </w:p>
    <w:p w14:paraId="20BC9DE1" w14:textId="77777777" w:rsidR="003B69FB" w:rsidRPr="006D0179" w:rsidRDefault="003B69FB" w:rsidP="005A57CF">
      <w:pPr>
        <w:spacing w:before="120"/>
        <w:rPr>
          <w:rFonts w:ascii="ABBvoice" w:eastAsiaTheme="minorHAnsi" w:hAnsi="ABBvoice" w:cs="ABBvoice"/>
          <w:sz w:val="20"/>
          <w:szCs w:val="20"/>
          <w:lang w:val="el-GR"/>
        </w:rPr>
      </w:pPr>
    </w:p>
    <w:p w14:paraId="01310ACE" w14:textId="047FDA2E" w:rsidR="005663B9" w:rsidRPr="006D0179" w:rsidRDefault="005663B9" w:rsidP="005663B9">
      <w:pPr>
        <w:keepNext/>
        <w:tabs>
          <w:tab w:val="left" w:pos="360"/>
        </w:tabs>
        <w:spacing w:line="241" w:lineRule="exact"/>
        <w:outlineLvl w:val="2"/>
        <w:rPr>
          <w:rFonts w:ascii="ABBvoice" w:hAnsi="ABBvoice" w:cs="ABBvoice"/>
          <w:b/>
          <w:bCs/>
          <w:sz w:val="22"/>
          <w:szCs w:val="22"/>
          <w:lang w:val="el-GR"/>
        </w:rPr>
      </w:pPr>
      <w:r w:rsidRPr="006D0179">
        <w:rPr>
          <w:rFonts w:ascii="ABBvoice" w:hAnsi="ABBvoice" w:cs="ABBvoice"/>
          <w:b/>
          <w:bCs/>
          <w:sz w:val="22"/>
          <w:szCs w:val="22"/>
          <w:lang w:val="el-GR"/>
        </w:rPr>
        <w:t xml:space="preserve">Διαχείριση φορτίου </w:t>
      </w:r>
      <w:r w:rsidR="00C423E1" w:rsidRPr="006D0179">
        <w:rPr>
          <w:rFonts w:ascii="ABBvoice" w:hAnsi="ABBvoice" w:cs="ABBvoice"/>
          <w:b/>
          <w:bCs/>
          <w:sz w:val="22"/>
          <w:szCs w:val="22"/>
          <w:lang w:val="el-GR"/>
        </w:rPr>
        <w:t>(</w:t>
      </w:r>
      <w:r w:rsidR="00C423E1" w:rsidRPr="006D0179">
        <w:rPr>
          <w:rFonts w:ascii="ABBvoice" w:hAnsi="ABBvoice" w:cs="ABBvoice"/>
          <w:b/>
          <w:bCs/>
          <w:sz w:val="22"/>
          <w:szCs w:val="22"/>
          <w:lang w:val="en-US"/>
        </w:rPr>
        <w:t>Load</w:t>
      </w:r>
      <w:r w:rsidR="00C423E1" w:rsidRPr="006D0179">
        <w:rPr>
          <w:rFonts w:ascii="ABBvoice" w:hAnsi="ABBvoice" w:cs="ABBvoice"/>
          <w:b/>
          <w:bCs/>
          <w:sz w:val="22"/>
          <w:szCs w:val="22"/>
          <w:lang w:val="el-GR"/>
        </w:rPr>
        <w:t xml:space="preserve"> </w:t>
      </w:r>
      <w:r w:rsidR="00C423E1" w:rsidRPr="006D0179">
        <w:rPr>
          <w:rFonts w:ascii="ABBvoice" w:hAnsi="ABBvoice" w:cs="ABBvoice"/>
          <w:b/>
          <w:bCs/>
          <w:sz w:val="22"/>
          <w:szCs w:val="22"/>
          <w:lang w:val="en-US"/>
        </w:rPr>
        <w:t>Management</w:t>
      </w:r>
      <w:r w:rsidR="00C423E1" w:rsidRPr="006D0179">
        <w:rPr>
          <w:rFonts w:ascii="ABBvoice" w:hAnsi="ABBvoice" w:cs="ABBvoice"/>
          <w:b/>
          <w:bCs/>
          <w:sz w:val="22"/>
          <w:szCs w:val="22"/>
          <w:lang w:val="el-GR"/>
        </w:rPr>
        <w:t>)</w:t>
      </w:r>
    </w:p>
    <w:p w14:paraId="51782434" w14:textId="77777777" w:rsidR="005663B9" w:rsidRPr="006D0179" w:rsidRDefault="005663B9" w:rsidP="005663B9">
      <w:pPr>
        <w:rPr>
          <w:rFonts w:ascii="ABBvoice" w:eastAsiaTheme="minorHAnsi" w:hAnsi="ABBvoice" w:cs="ABBvoice"/>
          <w:sz w:val="20"/>
          <w:szCs w:val="20"/>
          <w:lang w:val="el-GR"/>
        </w:rPr>
      </w:pPr>
    </w:p>
    <w:p w14:paraId="0911AE8B" w14:textId="77777777" w:rsidR="005663B9" w:rsidRPr="006D0179" w:rsidRDefault="005663B9" w:rsidP="005663B9">
      <w:pPr>
        <w:keepNext/>
        <w:tabs>
          <w:tab w:val="left" w:pos="360"/>
        </w:tabs>
        <w:spacing w:line="241" w:lineRule="exact"/>
        <w:outlineLvl w:val="2"/>
        <w:rPr>
          <w:rFonts w:ascii="ABBvoice" w:hAnsi="ABBvoice" w:cs="ABBvoice"/>
          <w:b/>
          <w:bCs/>
          <w:sz w:val="22"/>
          <w:szCs w:val="22"/>
          <w:lang w:val="el-GR"/>
        </w:rPr>
      </w:pPr>
      <w:r w:rsidRPr="006D0179">
        <w:rPr>
          <w:rFonts w:ascii="ABBvoice" w:hAnsi="ABBvoice" w:cs="ABBvoice"/>
          <w:b/>
          <w:bCs/>
          <w:sz w:val="22"/>
          <w:szCs w:val="22"/>
          <w:u w:val="single"/>
          <w:lang w:val="el-GR"/>
        </w:rPr>
        <w:t>1η περίπτωση -ηλεκτρολογικής εγκατάστασης με ένα φορτιστή.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</w:t>
      </w:r>
    </w:p>
    <w:p w14:paraId="70F531C7" w14:textId="74F51F04" w:rsidR="005663B9" w:rsidRPr="006D0179" w:rsidRDefault="00CE7B15" w:rsidP="003617C4">
      <w:pPr>
        <w:spacing w:before="120"/>
        <w:rPr>
          <w:rFonts w:ascii="ABBvoice" w:eastAsiaTheme="minorHAnsi" w:hAnsi="ABBvoice" w:cs="ABBvoice"/>
          <w:sz w:val="20"/>
          <w:szCs w:val="20"/>
          <w:lang w:val="el-GR"/>
        </w:rPr>
      </w:pPr>
      <w:bookmarkStart w:id="0" w:name="_Hlk102142469"/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Ο σταθμός φόρτισης θα έχει </w:t>
      </w:r>
      <w:r w:rsidR="005663B9" w:rsidRPr="006D0179">
        <w:rPr>
          <w:rFonts w:ascii="ABBvoice" w:eastAsiaTheme="minorHAnsi" w:hAnsi="ABBvoice" w:cs="ABBvoice"/>
          <w:sz w:val="20"/>
          <w:szCs w:val="20"/>
          <w:lang w:val="el-GR"/>
        </w:rPr>
        <w:t>δυνατότητα να περιορίζ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ει</w:t>
      </w:r>
      <w:r w:rsidR="005663B9"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την ισχύ εξόδου 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του</w:t>
      </w:r>
      <w:r w:rsidR="003617C4"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</w:t>
      </w:r>
      <w:r w:rsidR="005663B9"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σε περιόδους υψηλής ζήτησης ενέργειας από το σύνολο της </w:t>
      </w:r>
      <w:r w:rsidR="003617C4"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υπόλοιπης </w:t>
      </w:r>
      <w:r w:rsidR="005663B9" w:rsidRPr="006D0179">
        <w:rPr>
          <w:rFonts w:ascii="ABBvoice" w:eastAsiaTheme="minorHAnsi" w:hAnsi="ABBvoice" w:cs="ABBvoice"/>
          <w:sz w:val="20"/>
          <w:szCs w:val="20"/>
          <w:lang w:val="el-GR"/>
        </w:rPr>
        <w:t>ηλεκτρική εγκατάσταση</w:t>
      </w:r>
      <w:bookmarkEnd w:id="0"/>
    </w:p>
    <w:p w14:paraId="60A95043" w14:textId="15A1FD36" w:rsidR="003617C4" w:rsidRPr="006D0179" w:rsidRDefault="003617C4" w:rsidP="003617C4">
      <w:pPr>
        <w:spacing w:before="120"/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Ο σταθμός φόρτισης θα μπορεί να συνδεθεί με μετρητή ισχύος μέσω του πρωτόκολλου επικοινωνίας </w:t>
      </w:r>
      <w:r w:rsidRPr="006D0179">
        <w:rPr>
          <w:rFonts w:ascii="ABBvoice" w:eastAsiaTheme="minorHAnsi" w:hAnsi="ABBvoice" w:cs="ABBvoice"/>
          <w:sz w:val="20"/>
          <w:szCs w:val="20"/>
          <w:lang w:val="en-US"/>
        </w:rPr>
        <w:t>Modbus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(ενδεικτικοί τύποι: </w:t>
      </w:r>
      <w:r w:rsidRPr="006D0179">
        <w:rPr>
          <w:rFonts w:ascii="ABBvoice" w:eastAsiaTheme="minorHAnsi" w:hAnsi="ABBvoice" w:cs="ABBvoice"/>
          <w:sz w:val="20"/>
          <w:szCs w:val="20"/>
          <w:lang w:val="en-US"/>
        </w:rPr>
        <w:t>ABB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B21 112 – 100, B21 312 – 100,</w:t>
      </w:r>
      <w:r w:rsidRPr="006D0179">
        <w:rPr>
          <w:rFonts w:ascii="ABBvoice" w:hAnsi="ABBvoice" w:cs="ABBvoice"/>
          <w:lang w:val="el-GR"/>
        </w:rPr>
        <w:t xml:space="preserve"> 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B23 112 -100, B23 312 -100, B24 112 -100, B24 352 -100, M4M 20 </w:t>
      </w:r>
      <w:proofErr w:type="spellStart"/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Modbus</w:t>
      </w:r>
      <w:proofErr w:type="spellEnd"/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, M4M 30 </w:t>
      </w:r>
      <w:proofErr w:type="spellStart"/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Modbus</w:t>
      </w:r>
      <w:proofErr w:type="spellEnd"/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), έτσι ώστε να επιτυγχάνεται δυναμική διαχείριση της ισχύος φόρτισης, σε συνάρτηση με την τρέχουσα συνολική κατανάλωση της εγκατάστασης και το διαθέσιμο απόθεμα ισχύος.</w:t>
      </w:r>
    </w:p>
    <w:p w14:paraId="09839CF4" w14:textId="77777777" w:rsidR="005663B9" w:rsidRPr="006D0179" w:rsidRDefault="005663B9" w:rsidP="005663B9">
      <w:pPr>
        <w:rPr>
          <w:rFonts w:ascii="ABBvoice" w:eastAsiaTheme="minorHAnsi" w:hAnsi="ABBvoice" w:cs="ABBvoice"/>
          <w:sz w:val="20"/>
          <w:szCs w:val="20"/>
          <w:lang w:val="el-GR"/>
        </w:rPr>
      </w:pPr>
    </w:p>
    <w:p w14:paraId="1928E149" w14:textId="655762F2" w:rsidR="005663B9" w:rsidRPr="006D0179" w:rsidRDefault="005663B9" w:rsidP="005663B9">
      <w:pPr>
        <w:keepNext/>
        <w:tabs>
          <w:tab w:val="left" w:pos="360"/>
        </w:tabs>
        <w:spacing w:line="241" w:lineRule="exact"/>
        <w:outlineLvl w:val="2"/>
        <w:rPr>
          <w:rFonts w:ascii="ABBvoice" w:hAnsi="ABBvoice" w:cs="ABBvoice"/>
          <w:b/>
          <w:bCs/>
          <w:sz w:val="22"/>
          <w:szCs w:val="22"/>
          <w:lang w:val="el-GR"/>
        </w:rPr>
      </w:pPr>
      <w:r w:rsidRPr="006D0179">
        <w:rPr>
          <w:rFonts w:ascii="ABBvoice" w:hAnsi="ABBvoice" w:cs="ABBvoice"/>
          <w:b/>
          <w:bCs/>
          <w:sz w:val="22"/>
          <w:szCs w:val="22"/>
          <w:u w:val="single"/>
          <w:lang w:val="el-GR"/>
        </w:rPr>
        <w:t xml:space="preserve">2η περίπτωση -ηλεκτρολογικής εγκατάστασης με πολλαπλούς </w:t>
      </w:r>
      <w:r w:rsidR="003617C4" w:rsidRPr="006D0179">
        <w:rPr>
          <w:rFonts w:ascii="ABBvoice" w:hAnsi="ABBvoice" w:cs="ABBvoice"/>
          <w:b/>
          <w:bCs/>
          <w:sz w:val="22"/>
          <w:szCs w:val="22"/>
          <w:u w:val="single"/>
          <w:lang w:val="el-GR"/>
        </w:rPr>
        <w:t>σταθμούς φόρτισης</w:t>
      </w:r>
      <w:r w:rsidRPr="006D0179">
        <w:rPr>
          <w:rFonts w:ascii="ABBvoice" w:hAnsi="ABBvoice" w:cs="ABBvoice"/>
          <w:b/>
          <w:bCs/>
          <w:sz w:val="22"/>
          <w:szCs w:val="22"/>
          <w:u w:val="single"/>
          <w:lang w:val="el-GR"/>
        </w:rPr>
        <w:t>.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</w:t>
      </w:r>
    </w:p>
    <w:p w14:paraId="511DFD8C" w14:textId="77777777" w:rsidR="00192D91" w:rsidRPr="006D0179" w:rsidRDefault="003617C4" w:rsidP="003617C4">
      <w:pPr>
        <w:spacing w:before="120"/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Η συγκεκριμένη περίπτωση αφορά μια ηλεκτρική παροχή (πίνακα), η οποία θα τροφοδοτεί αποκλειστικά μια ομάδα σταθμών φόρτισης με</w:t>
      </w:r>
      <w:r w:rsidR="00192D91"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συνολική ονομαστική ισχύ μεγαλύτερη από ην παρεχόμενη ισχύ.</w:t>
      </w:r>
    </w:p>
    <w:p w14:paraId="1429734C" w14:textId="0694BE87" w:rsidR="003617C4" w:rsidRPr="006D0179" w:rsidRDefault="003617C4" w:rsidP="003617C4">
      <w:pPr>
        <w:spacing w:before="120"/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Μέσω κατάλληλου </w:t>
      </w:r>
      <w:r w:rsidRPr="006D0179">
        <w:rPr>
          <w:rFonts w:ascii="ABBvoice" w:eastAsiaTheme="minorHAnsi" w:hAnsi="ABBvoice" w:cs="ABBvoice"/>
          <w:sz w:val="20"/>
          <w:szCs w:val="20"/>
          <w:lang w:val="en-US"/>
        </w:rPr>
        <w:t>portal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και σύνδεσης στο διαδίκτυο, ένα σύνολο σταθμών φόρτισης θα μπορεί να μεταβάλλει δυναμικά την ισχύ που αποδίδεται στα οχήματα, ώστε συνολικά αυτή να μην υπερβαίνει </w:t>
      </w:r>
      <w:r w:rsidR="00192D91" w:rsidRPr="006D0179">
        <w:rPr>
          <w:rFonts w:ascii="ABBvoice" w:eastAsiaTheme="minorHAnsi" w:hAnsi="ABBvoice" w:cs="ABBvoice"/>
          <w:sz w:val="20"/>
          <w:szCs w:val="20"/>
          <w:lang w:val="el-GR"/>
        </w:rPr>
        <w:t>την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ανώτατη τιμή ισχύος που μπορεί να υποστηρίξει η εγκατάσταση.</w:t>
      </w:r>
    </w:p>
    <w:p w14:paraId="422B5414" w14:textId="77777777" w:rsidR="005663B9" w:rsidRPr="006D0179" w:rsidRDefault="005663B9" w:rsidP="005663B9">
      <w:pPr>
        <w:rPr>
          <w:rFonts w:ascii="ABBvoice" w:eastAsiaTheme="minorHAnsi" w:hAnsi="ABBvoice" w:cs="ABBvoice"/>
          <w:sz w:val="20"/>
          <w:szCs w:val="20"/>
          <w:lang w:val="el-GR"/>
        </w:rPr>
      </w:pPr>
    </w:p>
    <w:p w14:paraId="1345540B" w14:textId="77777777" w:rsidR="005663B9" w:rsidRPr="006D0179" w:rsidRDefault="005663B9" w:rsidP="005663B9">
      <w:pPr>
        <w:keepNext/>
        <w:tabs>
          <w:tab w:val="left" w:pos="360"/>
        </w:tabs>
        <w:spacing w:line="241" w:lineRule="exact"/>
        <w:outlineLvl w:val="2"/>
        <w:rPr>
          <w:rFonts w:ascii="ABBvoice" w:hAnsi="ABBvoice" w:cs="ABBvoice"/>
          <w:b/>
          <w:bCs/>
          <w:sz w:val="22"/>
          <w:szCs w:val="22"/>
          <w:lang w:val="el-GR"/>
        </w:rPr>
      </w:pPr>
      <w:r w:rsidRPr="006D0179">
        <w:rPr>
          <w:rFonts w:ascii="ABBvoice" w:hAnsi="ABBvoice" w:cs="ABBvoice"/>
          <w:b/>
          <w:bCs/>
          <w:sz w:val="22"/>
          <w:szCs w:val="22"/>
          <w:u w:val="single"/>
          <w:lang w:val="el-GR"/>
        </w:rPr>
        <w:t>3η περίπτωση -ηλεκτρολογικής εγκατάστασης με πολλαπλούς φορτιστές.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</w:t>
      </w:r>
    </w:p>
    <w:p w14:paraId="6F9A8BF6" w14:textId="77777777" w:rsidR="00192D91" w:rsidRPr="006D0179" w:rsidRDefault="00192D91" w:rsidP="00192D91">
      <w:pPr>
        <w:spacing w:before="120"/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Η συγκεκριμένη περίπτωση αφορά μια ηλεκτρική παροχή (πίνακα), η οποία θα τροφοδοτεί εκτός από ομάδα σταθμών φόρτισης και άλλες καταναλώσεις. </w:t>
      </w:r>
    </w:p>
    <w:p w14:paraId="43A7BE1C" w14:textId="77777777" w:rsidR="00AC48BB" w:rsidRPr="006D0179" w:rsidRDefault="00192D91" w:rsidP="00192D91">
      <w:pPr>
        <w:spacing w:before="120"/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Στην περίπτωση αυτή, ένας μετρητής με δυνατότητα επικοινωνίας με πρωτόκολλο </w:t>
      </w:r>
      <w:r w:rsidRPr="006D0179">
        <w:rPr>
          <w:rFonts w:ascii="ABBvoice" w:eastAsiaTheme="minorHAnsi" w:hAnsi="ABBvoice" w:cs="ABBvoice"/>
          <w:sz w:val="20"/>
          <w:szCs w:val="20"/>
          <w:lang w:val="en-US"/>
        </w:rPr>
        <w:t>Modbus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(ενδεικτικοί τύποι: </w:t>
      </w:r>
      <w:r w:rsidRPr="006D0179">
        <w:rPr>
          <w:rFonts w:ascii="ABBvoice" w:eastAsiaTheme="minorHAnsi" w:hAnsi="ABBvoice" w:cs="ABBvoice"/>
          <w:sz w:val="20"/>
          <w:szCs w:val="20"/>
          <w:lang w:val="en-US"/>
        </w:rPr>
        <w:t>ABB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B21 112 – 100, B21 312 – 100,</w:t>
      </w:r>
      <w:r w:rsidRPr="006D0179">
        <w:rPr>
          <w:rFonts w:ascii="ABBvoice" w:hAnsi="ABBvoice" w:cs="ABBvoice"/>
          <w:lang w:val="el-GR"/>
        </w:rPr>
        <w:t xml:space="preserve"> 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B23 112 -100, B23 312 -100, B24 112 -100, B24 352 -100, M4M 20 </w:t>
      </w:r>
      <w:proofErr w:type="spellStart"/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Modbus</w:t>
      </w:r>
      <w:proofErr w:type="spellEnd"/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, M4M 30 </w:t>
      </w:r>
      <w:proofErr w:type="spellStart"/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Modbus</w:t>
      </w:r>
      <w:proofErr w:type="spellEnd"/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), θα μετρά το σύνολο των καταναλώσεων της εγκατάστασης και θα συνδέεται με έναν από τους σταθμούς φόρτισης</w:t>
      </w:r>
      <w:r w:rsidRPr="006D0179" w:rsidDel="008E6B5A">
        <w:rPr>
          <w:rFonts w:ascii="ABBvoice" w:eastAsiaTheme="minorHAnsi" w:hAnsi="ABBvoice" w:cs="ABBvoice"/>
          <w:sz w:val="20"/>
          <w:szCs w:val="20"/>
          <w:lang w:val="el-GR"/>
        </w:rPr>
        <w:t xml:space="preserve"> 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της εγκατάστασης μέσω σύνδεσης </w:t>
      </w:r>
      <w:r w:rsidRPr="006D0179">
        <w:rPr>
          <w:rFonts w:ascii="ABBvoice" w:eastAsiaTheme="minorHAnsi" w:hAnsi="ABBvoice" w:cs="ABBvoice"/>
          <w:sz w:val="20"/>
          <w:szCs w:val="20"/>
          <w:lang w:val="en-US"/>
        </w:rPr>
        <w:t>RS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485. </w:t>
      </w:r>
    </w:p>
    <w:p w14:paraId="35307A57" w14:textId="6A43BC9D" w:rsidR="00192D91" w:rsidRPr="006D0179" w:rsidRDefault="00192D91" w:rsidP="00192D91">
      <w:pPr>
        <w:spacing w:before="120"/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Με χρήση κατάλληλου </w:t>
      </w:r>
      <w:r w:rsidRPr="006D0179">
        <w:rPr>
          <w:rFonts w:ascii="ABBvoice" w:eastAsiaTheme="minorHAnsi" w:hAnsi="ABBvoice" w:cs="ABBvoice"/>
          <w:sz w:val="20"/>
          <w:szCs w:val="20"/>
          <w:lang w:val="en-US"/>
        </w:rPr>
        <w:t>portal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και σύνδεσης στο διαδίκτυο, οι σταθμοί φόρτισης</w:t>
      </w:r>
      <w:r w:rsidRPr="006D0179" w:rsidDel="00B82952">
        <w:rPr>
          <w:rFonts w:ascii="ABBvoice" w:eastAsiaTheme="minorHAnsi" w:hAnsi="ABBvoice" w:cs="ABBvoice"/>
          <w:sz w:val="20"/>
          <w:szCs w:val="20"/>
          <w:lang w:val="el-GR"/>
        </w:rPr>
        <w:t xml:space="preserve"> 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θα δύναται να μεταβάλλουν δυναμικά την ισχύ που αποδίδουν στα οχήματα, με σκοπό να μην υπερβαίνει την ανώτατη </w:t>
      </w:r>
      <w:r w:rsidR="00AC48BB" w:rsidRPr="006D0179">
        <w:rPr>
          <w:rFonts w:ascii="ABBvoice" w:eastAsiaTheme="minorHAnsi" w:hAnsi="ABBvoice" w:cs="ABBvoice"/>
          <w:sz w:val="20"/>
          <w:szCs w:val="20"/>
          <w:lang w:val="el-GR"/>
        </w:rPr>
        <w:t>τιμή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που </w:t>
      </w:r>
      <w:r w:rsidR="00AC48BB"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παρέχεται από την εγκατάσταση 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για το σύνολο των καταναλώσεων</w:t>
      </w:r>
      <w:r w:rsidR="00AC48BB" w:rsidRPr="006D0179">
        <w:rPr>
          <w:rFonts w:ascii="ABBvoice" w:eastAsiaTheme="minorHAnsi" w:hAnsi="ABBvoice" w:cs="ABBvoice"/>
          <w:sz w:val="20"/>
          <w:szCs w:val="20"/>
          <w:lang w:val="el-GR"/>
        </w:rPr>
        <w:t>.</w:t>
      </w:r>
    </w:p>
    <w:p w14:paraId="65B5D620" w14:textId="3CA8DCEE" w:rsidR="005663B9" w:rsidRPr="006D0179" w:rsidRDefault="005663B9" w:rsidP="005663B9">
      <w:pPr>
        <w:spacing w:before="120"/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.</w:t>
      </w:r>
    </w:p>
    <w:p w14:paraId="0BE4894E" w14:textId="77777777" w:rsidR="005663B9" w:rsidRPr="006D0179" w:rsidRDefault="005663B9" w:rsidP="005663B9">
      <w:pPr>
        <w:rPr>
          <w:rFonts w:ascii="ABBvoice" w:eastAsiaTheme="minorHAnsi" w:hAnsi="ABBvoice" w:cs="ABBvoice"/>
          <w:sz w:val="20"/>
          <w:szCs w:val="20"/>
          <w:lang w:val="el-GR"/>
        </w:rPr>
      </w:pPr>
    </w:p>
    <w:p w14:paraId="59743C97" w14:textId="5B148FB3" w:rsidR="005663B9" w:rsidRPr="006D0179" w:rsidRDefault="005663B9" w:rsidP="005663B9">
      <w:pPr>
        <w:keepNext/>
        <w:tabs>
          <w:tab w:val="left" w:pos="360"/>
        </w:tabs>
        <w:spacing w:line="241" w:lineRule="exact"/>
        <w:outlineLvl w:val="2"/>
        <w:rPr>
          <w:rFonts w:ascii="ABBvoice" w:hAnsi="ABBvoice" w:cs="ABBvoice"/>
          <w:b/>
          <w:bCs/>
          <w:sz w:val="22"/>
          <w:szCs w:val="22"/>
          <w:lang w:val="el-GR"/>
        </w:rPr>
      </w:pPr>
      <w:r w:rsidRPr="006D0179">
        <w:rPr>
          <w:rFonts w:ascii="ABBvoice" w:hAnsi="ABBvoice" w:cs="ABBvoice"/>
          <w:b/>
          <w:bCs/>
          <w:sz w:val="22"/>
          <w:szCs w:val="22"/>
          <w:lang w:val="el-GR"/>
        </w:rPr>
        <w:t>Τεχνική Διαχείριση</w:t>
      </w:r>
      <w:r w:rsidR="00C423E1" w:rsidRPr="006D0179">
        <w:rPr>
          <w:rFonts w:ascii="ABBvoice" w:hAnsi="ABBvoice" w:cs="ABBvoice"/>
          <w:b/>
          <w:bCs/>
          <w:sz w:val="22"/>
          <w:szCs w:val="22"/>
          <w:lang w:val="el-GR"/>
        </w:rPr>
        <w:t xml:space="preserve"> </w:t>
      </w:r>
      <w:r w:rsidR="00AC48BB" w:rsidRPr="006D0179">
        <w:rPr>
          <w:rFonts w:ascii="ABBvoice" w:hAnsi="ABBvoice" w:cs="ABBvoice"/>
          <w:b/>
          <w:bCs/>
          <w:sz w:val="22"/>
          <w:szCs w:val="22"/>
          <w:lang w:val="el-GR"/>
        </w:rPr>
        <w:t>σταθμού φόρτισης</w:t>
      </w:r>
      <w:r w:rsidR="00C423E1" w:rsidRPr="006D0179">
        <w:rPr>
          <w:rFonts w:ascii="ABBvoice" w:hAnsi="ABBvoice" w:cs="ABBvoice"/>
          <w:b/>
          <w:bCs/>
          <w:sz w:val="22"/>
          <w:szCs w:val="22"/>
          <w:lang w:val="el-GR"/>
        </w:rPr>
        <w:t>.</w:t>
      </w:r>
    </w:p>
    <w:p w14:paraId="5B456317" w14:textId="77777777" w:rsidR="005663B9" w:rsidRPr="006D0179" w:rsidRDefault="005663B9" w:rsidP="005663B9">
      <w:pPr>
        <w:rPr>
          <w:rFonts w:ascii="ABBvoice" w:eastAsiaTheme="minorHAnsi" w:hAnsi="ABBvoice" w:cs="ABBvoice"/>
          <w:sz w:val="20"/>
          <w:szCs w:val="20"/>
          <w:lang w:val="el-GR"/>
        </w:rPr>
      </w:pPr>
    </w:p>
    <w:p w14:paraId="07B39390" w14:textId="77777777" w:rsidR="00AC48BB" w:rsidRPr="006D0179" w:rsidRDefault="00AC48BB" w:rsidP="00AC48BB">
      <w:pPr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Όλοι οι σταθμοί φόρτισης θα πρέπει να διαθέτουν συνδεσιμότητα μέσω </w:t>
      </w:r>
      <w:r w:rsidRPr="006D0179">
        <w:rPr>
          <w:rFonts w:ascii="ABBvoice" w:eastAsiaTheme="minorHAnsi" w:hAnsi="ABBvoice" w:cs="ABBvoice"/>
          <w:sz w:val="20"/>
          <w:szCs w:val="20"/>
          <w:lang w:val="en-US"/>
        </w:rPr>
        <w:t>Bluetooth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, ώστε να είναι δυνατόν μέσω έξυπνης φορητής συσκευής (</w:t>
      </w:r>
      <w:r w:rsidRPr="006D0179">
        <w:rPr>
          <w:rFonts w:ascii="ABBvoice" w:eastAsiaTheme="minorHAnsi" w:hAnsi="ABBvoice" w:cs="ABBvoice"/>
          <w:sz w:val="20"/>
          <w:szCs w:val="20"/>
          <w:lang w:val="en-US"/>
        </w:rPr>
        <w:t>smartphone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/</w:t>
      </w:r>
      <w:r w:rsidRPr="006D0179">
        <w:rPr>
          <w:rFonts w:ascii="ABBvoice" w:eastAsiaTheme="minorHAnsi" w:hAnsi="ABBvoice" w:cs="ABBvoice"/>
          <w:sz w:val="20"/>
          <w:szCs w:val="20"/>
          <w:lang w:val="en-US"/>
        </w:rPr>
        <w:t>tablet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) και κατάλληλης εφαρμογής, να μπορεί να γίνεται έλεγχος του σταθμού φόρτισης</w:t>
      </w:r>
      <w:r w:rsidRPr="006D0179" w:rsidDel="00B7797D">
        <w:rPr>
          <w:rFonts w:ascii="ABBvoice" w:eastAsiaTheme="minorHAnsi" w:hAnsi="ABBvoice" w:cs="ABBvoice"/>
          <w:sz w:val="20"/>
          <w:szCs w:val="20"/>
          <w:lang w:val="el-GR"/>
        </w:rPr>
        <w:t xml:space="preserve"> 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από εξειδικευμένο τεχνικό προσωπικό και παραμετροποίηση των τεχνικών χαρακτηριστικών και λειτουργιών του. </w:t>
      </w:r>
    </w:p>
    <w:p w14:paraId="57C97036" w14:textId="79095305" w:rsidR="00AC48BB" w:rsidRPr="006D0179" w:rsidRDefault="00AC48BB" w:rsidP="00AC48BB">
      <w:pPr>
        <w:rPr>
          <w:rFonts w:ascii="ABBvoice" w:eastAsiaTheme="minorHAnsi" w:hAnsi="ABBvoice" w:cs="ABBvoice"/>
          <w:color w:val="FF0000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Επιπλέον, θα πραγματοποιείται παρακολούθηση της διαδικασίας φόρτισης (ενεργοποίηση / απενεργοποίηση), έλεγχο του ποσοστού φόρτισης και δεδομένων μετρήσεων σε πραγματικό χρόνο.</w:t>
      </w:r>
      <w:r w:rsidRPr="006D0179">
        <w:rPr>
          <w:rFonts w:ascii="ABBvoice" w:eastAsiaTheme="minorHAnsi" w:hAnsi="ABBvoice" w:cs="ABBvoice"/>
          <w:color w:val="FF0000"/>
          <w:sz w:val="20"/>
          <w:szCs w:val="20"/>
          <w:lang w:val="el-GR"/>
        </w:rPr>
        <w:t xml:space="preserve"> </w:t>
      </w:r>
    </w:p>
    <w:p w14:paraId="1F773D32" w14:textId="77777777" w:rsidR="005663B9" w:rsidRPr="006D0179" w:rsidRDefault="005663B9" w:rsidP="005663B9">
      <w:pPr>
        <w:rPr>
          <w:rFonts w:ascii="ABBvoice" w:eastAsiaTheme="minorHAnsi" w:hAnsi="ABBvoice" w:cs="ABBvoice"/>
          <w:sz w:val="20"/>
          <w:szCs w:val="20"/>
          <w:lang w:val="el-GR"/>
        </w:rPr>
      </w:pPr>
    </w:p>
    <w:p w14:paraId="3C7369ED" w14:textId="77777777" w:rsidR="005663B9" w:rsidRPr="006D0179" w:rsidRDefault="005663B9" w:rsidP="005663B9">
      <w:pPr>
        <w:keepNext/>
        <w:tabs>
          <w:tab w:val="left" w:pos="360"/>
        </w:tabs>
        <w:spacing w:line="241" w:lineRule="exact"/>
        <w:outlineLvl w:val="2"/>
        <w:rPr>
          <w:rFonts w:ascii="ABBvoice" w:hAnsi="ABBvoice" w:cs="ABBvoice"/>
          <w:b/>
          <w:bCs/>
          <w:sz w:val="22"/>
          <w:szCs w:val="22"/>
          <w:lang w:val="el-GR"/>
        </w:rPr>
      </w:pPr>
      <w:r w:rsidRPr="006D0179">
        <w:rPr>
          <w:rFonts w:ascii="ABBvoice" w:hAnsi="ABBvoice" w:cs="ABBvoice"/>
          <w:b/>
          <w:bCs/>
          <w:sz w:val="22"/>
          <w:szCs w:val="22"/>
          <w:lang w:val="el-GR"/>
        </w:rPr>
        <w:t>Σύνδεση με 3</w:t>
      </w:r>
      <w:r w:rsidRPr="006D0179">
        <w:rPr>
          <w:rFonts w:ascii="ABBvoice" w:hAnsi="ABBvoice" w:cs="ABBvoice"/>
          <w:b/>
          <w:bCs/>
          <w:sz w:val="22"/>
          <w:szCs w:val="22"/>
          <w:vertAlign w:val="superscript"/>
          <w:lang w:val="en-US"/>
        </w:rPr>
        <w:t>d</w:t>
      </w:r>
      <w:r w:rsidRPr="006D0179">
        <w:rPr>
          <w:rFonts w:ascii="ABBvoice" w:hAnsi="ABBvoice" w:cs="ABBvoice"/>
          <w:b/>
          <w:bCs/>
          <w:sz w:val="22"/>
          <w:szCs w:val="22"/>
          <w:lang w:val="el-GR"/>
        </w:rPr>
        <w:t xml:space="preserve"> -</w:t>
      </w:r>
      <w:r w:rsidRPr="006D0179">
        <w:rPr>
          <w:rFonts w:ascii="ABBvoice" w:hAnsi="ABBvoice" w:cs="ABBvoice"/>
          <w:b/>
          <w:bCs/>
          <w:sz w:val="22"/>
          <w:szCs w:val="22"/>
          <w:lang w:val="en-US"/>
        </w:rPr>
        <w:t>party</w:t>
      </w:r>
      <w:r w:rsidRPr="006D0179">
        <w:rPr>
          <w:rFonts w:ascii="ABBvoice" w:hAnsi="ABBvoice" w:cs="ABBvoice"/>
          <w:b/>
          <w:bCs/>
          <w:sz w:val="22"/>
          <w:szCs w:val="22"/>
          <w:lang w:val="el-GR"/>
        </w:rPr>
        <w:t xml:space="preserve"> </w:t>
      </w:r>
      <w:r w:rsidRPr="006D0179">
        <w:rPr>
          <w:rFonts w:ascii="ABBvoice" w:hAnsi="ABBvoice" w:cs="ABBvoice"/>
          <w:b/>
          <w:bCs/>
          <w:sz w:val="22"/>
          <w:szCs w:val="22"/>
          <w:lang w:val="en-US"/>
        </w:rPr>
        <w:t>backend</w:t>
      </w:r>
    </w:p>
    <w:p w14:paraId="32B37CDE" w14:textId="77777777" w:rsidR="005663B9" w:rsidRPr="006D0179" w:rsidRDefault="005663B9" w:rsidP="005663B9">
      <w:pPr>
        <w:keepNext/>
        <w:tabs>
          <w:tab w:val="left" w:pos="360"/>
        </w:tabs>
        <w:spacing w:line="241" w:lineRule="exact"/>
        <w:outlineLvl w:val="2"/>
        <w:rPr>
          <w:rFonts w:ascii="ABBvoice" w:hAnsi="ABBvoice" w:cs="ABBvoice"/>
          <w:b/>
          <w:bCs/>
          <w:sz w:val="22"/>
          <w:szCs w:val="22"/>
          <w:lang w:val="el-GR"/>
        </w:rPr>
      </w:pPr>
    </w:p>
    <w:p w14:paraId="489BCCD9" w14:textId="77777777" w:rsidR="00AC48BB" w:rsidRPr="006D0179" w:rsidRDefault="00AC48BB" w:rsidP="00AC48BB">
      <w:pPr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Όλοι </w:t>
      </w:r>
      <w:bookmarkStart w:id="1" w:name="_Hlk102129959"/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οι σταθμοί φόρτισης</w:t>
      </w:r>
      <w:r w:rsidRPr="006D0179" w:rsidDel="00AE4107">
        <w:rPr>
          <w:rFonts w:ascii="ABBvoice" w:eastAsiaTheme="minorHAnsi" w:hAnsi="ABBvoice" w:cs="ABBvoice"/>
          <w:sz w:val="20"/>
          <w:szCs w:val="20"/>
          <w:lang w:val="el-GR"/>
        </w:rPr>
        <w:t xml:space="preserve"> </w:t>
      </w:r>
      <w:bookmarkEnd w:id="1"/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θα πρέπει να διαθέτουν δυνατότητα επικοινωνίας μέσω του πρωτοκόλλου </w:t>
      </w:r>
      <w:r w:rsidRPr="006D0179">
        <w:rPr>
          <w:rFonts w:ascii="ABBvoice" w:eastAsiaTheme="minorHAnsi" w:hAnsi="ABBvoice" w:cs="ABBvoice"/>
          <w:sz w:val="20"/>
          <w:szCs w:val="20"/>
          <w:lang w:val="en-US"/>
        </w:rPr>
        <w:t>OCPP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1.6</w:t>
      </w:r>
      <w:r w:rsidRPr="006D0179">
        <w:rPr>
          <w:rFonts w:ascii="ABBvoice" w:eastAsiaTheme="minorHAnsi" w:hAnsi="ABBvoice" w:cs="ABBvoice"/>
          <w:sz w:val="20"/>
          <w:szCs w:val="20"/>
          <w:lang w:val="en-US"/>
        </w:rPr>
        <w:t>J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με </w:t>
      </w:r>
      <w:r w:rsidRPr="006D0179">
        <w:rPr>
          <w:rFonts w:ascii="ABBvoice" w:eastAsiaTheme="minorHAnsi" w:hAnsi="ABBvoice" w:cs="ABBvoice"/>
          <w:sz w:val="20"/>
          <w:szCs w:val="20"/>
          <w:lang w:val="en-US"/>
        </w:rPr>
        <w:t>backend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διαχείριση.  Η παραμετροποίηση για την επικοινωνία θα μπορεί να πραγματοποιηθεί μέσω </w:t>
      </w:r>
      <w:r w:rsidRPr="006D0179">
        <w:rPr>
          <w:rFonts w:ascii="ABBvoice" w:eastAsiaTheme="minorHAnsi" w:hAnsi="ABBvoice" w:cs="ABBvoice"/>
          <w:sz w:val="20"/>
          <w:szCs w:val="20"/>
          <w:lang w:val="en-US"/>
        </w:rPr>
        <w:t>Bluetooth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με έξυπνη φορητή συσκευή (</w:t>
      </w:r>
      <w:r w:rsidRPr="006D0179">
        <w:rPr>
          <w:rFonts w:ascii="ABBvoice" w:eastAsiaTheme="minorHAnsi" w:hAnsi="ABBvoice" w:cs="ABBvoice"/>
          <w:sz w:val="20"/>
          <w:szCs w:val="20"/>
          <w:lang w:val="en-US"/>
        </w:rPr>
        <w:t>smartphone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/</w:t>
      </w:r>
      <w:r w:rsidRPr="006D0179">
        <w:rPr>
          <w:rFonts w:ascii="ABBvoice" w:eastAsiaTheme="minorHAnsi" w:hAnsi="ABBvoice" w:cs="ABBvoice"/>
          <w:sz w:val="20"/>
          <w:szCs w:val="20"/>
          <w:lang w:val="en-US"/>
        </w:rPr>
        <w:t>tablet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>) και κατάλληλη εφαρμογή.</w:t>
      </w:r>
    </w:p>
    <w:p w14:paraId="6DD8D216" w14:textId="545B35CF" w:rsidR="005A57CF" w:rsidRPr="006D0179" w:rsidRDefault="005A57CF">
      <w:pPr>
        <w:rPr>
          <w:rFonts w:ascii="ABBvoice" w:hAnsi="ABBvoice" w:cs="ABBvoice"/>
          <w:sz w:val="20"/>
          <w:szCs w:val="20"/>
          <w:lang w:val="el-GR"/>
        </w:rPr>
      </w:pPr>
    </w:p>
    <w:p w14:paraId="04A2E523" w14:textId="78319453" w:rsidR="001A0D85" w:rsidRPr="006D0179" w:rsidRDefault="001A0D85" w:rsidP="001A0D85">
      <w:pPr>
        <w:keepNext/>
        <w:tabs>
          <w:tab w:val="left" w:pos="360"/>
        </w:tabs>
        <w:spacing w:after="120" w:line="241" w:lineRule="exact"/>
        <w:outlineLvl w:val="2"/>
        <w:rPr>
          <w:rFonts w:ascii="ABBvoice" w:hAnsi="ABBvoice" w:cs="ABBvoice"/>
          <w:b/>
          <w:bCs/>
          <w:sz w:val="22"/>
          <w:szCs w:val="22"/>
          <w:lang w:val="el-GR"/>
        </w:rPr>
      </w:pPr>
      <w:r w:rsidRPr="006D0179">
        <w:rPr>
          <w:rFonts w:ascii="ABBvoice" w:hAnsi="ABBvoice" w:cs="ABBvoice"/>
          <w:b/>
          <w:bCs/>
          <w:sz w:val="22"/>
          <w:szCs w:val="22"/>
          <w:lang w:val="el-GR"/>
        </w:rPr>
        <w:t xml:space="preserve">Ηλεκτρικά και μηχανικά χαρακτηριστικά </w:t>
      </w:r>
      <w:r w:rsidR="00AC48BB" w:rsidRPr="006D0179">
        <w:rPr>
          <w:rFonts w:ascii="ABBvoice" w:hAnsi="ABBvoice" w:cs="ABBvoice"/>
          <w:b/>
          <w:bCs/>
          <w:sz w:val="22"/>
          <w:szCs w:val="22"/>
          <w:lang w:val="el-GR"/>
        </w:rPr>
        <w:t>σταθμού φόρτισης.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95"/>
        <w:gridCol w:w="4001"/>
      </w:tblGrid>
      <w:tr w:rsidR="001A0D85" w:rsidRPr="006D0179" w14:paraId="5CE35BD1" w14:textId="77777777" w:rsidTr="001A0D85">
        <w:tc>
          <w:tcPr>
            <w:tcW w:w="8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83D25E3" w14:textId="77777777" w:rsidR="001A0D85" w:rsidRPr="006D0179" w:rsidRDefault="001A0D85">
            <w:pPr>
              <w:rPr>
                <w:rFonts w:ascii="ABBvoice" w:eastAsiaTheme="minorHAnsi" w:hAnsi="ABBvoice" w:cs="ABBvoice"/>
                <w:b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b/>
                <w:sz w:val="20"/>
                <w:szCs w:val="20"/>
                <w:lang w:val="el-GR"/>
              </w:rPr>
              <w:t>Είσοδος</w:t>
            </w:r>
          </w:p>
        </w:tc>
      </w:tr>
      <w:tr w:rsidR="001A0D85" w:rsidRPr="00AF7067" w14:paraId="25158E68" w14:textId="77777777" w:rsidTr="001A0D8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3F90" w14:textId="7777777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hAnsi="ABBvoice" w:cs="ABBvoice"/>
                <w:sz w:val="20"/>
                <w:szCs w:val="20"/>
                <w:lang w:val="el-GR"/>
              </w:rPr>
              <w:t>Τάση εισόδου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3A99" w14:textId="77777777" w:rsidR="001A0D85" w:rsidRPr="006D0179" w:rsidRDefault="001A0D85">
            <w:pPr>
              <w:rPr>
                <w:rFonts w:ascii="ABBvoice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hAnsi="ABBvoice" w:cs="ABBvoice"/>
                <w:sz w:val="20"/>
                <w:szCs w:val="20"/>
                <w:lang w:val="el-GR"/>
              </w:rPr>
              <w:t xml:space="preserve">1φασική σύνδεση: 220 … 240 </w:t>
            </w:r>
            <w:r w:rsidRPr="006D0179">
              <w:rPr>
                <w:rFonts w:ascii="ABBvoice" w:hAnsi="ABBvoice" w:cs="ABBvoice"/>
                <w:sz w:val="20"/>
                <w:szCs w:val="20"/>
                <w:lang w:val="en-US"/>
              </w:rPr>
              <w:t>V</w:t>
            </w:r>
          </w:p>
          <w:p w14:paraId="4531DDC4" w14:textId="7777777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hAnsi="ABBvoice" w:cs="ABBvoice"/>
                <w:sz w:val="20"/>
                <w:szCs w:val="20"/>
                <w:lang w:val="el-GR"/>
              </w:rPr>
              <w:t xml:space="preserve">3φασική σύνδεση: 380 … 415 V, 50 / 60 </w:t>
            </w:r>
            <w:proofErr w:type="spellStart"/>
            <w:r w:rsidRPr="006D0179">
              <w:rPr>
                <w:rFonts w:ascii="ABBvoice" w:hAnsi="ABBvoice" w:cs="ABBvoice"/>
                <w:sz w:val="20"/>
                <w:szCs w:val="20"/>
                <w:lang w:val="el-GR"/>
              </w:rPr>
              <w:t>Hz</w:t>
            </w:r>
            <w:proofErr w:type="spellEnd"/>
          </w:p>
        </w:tc>
      </w:tr>
      <w:tr w:rsidR="001A0D85" w:rsidRPr="006D0179" w14:paraId="30720F46" w14:textId="77777777" w:rsidTr="001A0D8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FC54" w14:textId="77777777" w:rsidR="001A0D85" w:rsidRPr="006D0179" w:rsidRDefault="001A0D85">
            <w:pPr>
              <w:rPr>
                <w:rFonts w:ascii="ABBvoice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hAnsi="ABBvoice" w:cs="ABBvoice"/>
                <w:sz w:val="20"/>
                <w:szCs w:val="20"/>
                <w:lang w:val="el-GR"/>
              </w:rPr>
              <w:t>Σύστημα γείωσης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0679" w14:textId="77777777" w:rsidR="001A0D85" w:rsidRPr="006D0179" w:rsidRDefault="001A0D85">
            <w:pPr>
              <w:rPr>
                <w:rFonts w:ascii="ABBvoice" w:hAnsi="ABBvoice" w:cs="ABBvoice"/>
                <w:sz w:val="20"/>
                <w:szCs w:val="20"/>
                <w:lang w:val="en-US"/>
              </w:rPr>
            </w:pPr>
            <w:r w:rsidRPr="006D0179">
              <w:rPr>
                <w:rFonts w:ascii="ABBvoice" w:hAnsi="ABBvoice" w:cs="ABBvoice"/>
                <w:sz w:val="20"/>
                <w:szCs w:val="20"/>
                <w:lang w:val="en-US"/>
              </w:rPr>
              <w:t>TT, TN, IT</w:t>
            </w:r>
          </w:p>
        </w:tc>
      </w:tr>
      <w:tr w:rsidR="001A0D85" w:rsidRPr="006D0179" w14:paraId="6CAC84CE" w14:textId="77777777" w:rsidTr="001A0D8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B691" w14:textId="77777777" w:rsidR="001A0D85" w:rsidRPr="006D0179" w:rsidRDefault="001A0D85">
            <w:pPr>
              <w:rPr>
                <w:rFonts w:ascii="ABBvoice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hAnsi="ABBvoice" w:cs="ABBvoice"/>
                <w:sz w:val="20"/>
                <w:szCs w:val="20"/>
                <w:lang w:val="el-GR"/>
              </w:rPr>
              <w:t xml:space="preserve">Κατηγορία υπέρτασης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8CC0" w14:textId="77777777" w:rsidR="001A0D85" w:rsidRPr="006D0179" w:rsidRDefault="001A0D85">
            <w:pPr>
              <w:rPr>
                <w:rFonts w:ascii="ABBvoice" w:hAnsi="ABBvoice" w:cs="ABBvoice"/>
                <w:sz w:val="20"/>
                <w:szCs w:val="20"/>
                <w:lang w:val="en-US"/>
              </w:rPr>
            </w:pPr>
            <w:r w:rsidRPr="006D0179">
              <w:rPr>
                <w:rFonts w:ascii="ABBvoice" w:hAnsi="ABBvoice" w:cs="ABBvoice"/>
                <w:sz w:val="20"/>
                <w:szCs w:val="20"/>
                <w:lang w:val="en-US"/>
              </w:rPr>
              <w:t>III</w:t>
            </w:r>
          </w:p>
        </w:tc>
      </w:tr>
      <w:tr w:rsidR="001A0D85" w:rsidRPr="006D0179" w14:paraId="24FDF210" w14:textId="77777777" w:rsidTr="001A0D85">
        <w:tc>
          <w:tcPr>
            <w:tcW w:w="8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16FB19F" w14:textId="7777777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b/>
                <w:sz w:val="20"/>
                <w:szCs w:val="20"/>
                <w:lang w:val="el-GR"/>
              </w:rPr>
              <w:t xml:space="preserve">Έξοδος </w:t>
            </w:r>
          </w:p>
        </w:tc>
      </w:tr>
      <w:tr w:rsidR="001A0D85" w:rsidRPr="006D0179" w14:paraId="47DDB97E" w14:textId="77777777" w:rsidTr="001A0D8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065C" w14:textId="7777777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Έξοδοι 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 xml:space="preserve">AC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A41" w14:textId="7777777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1</w:t>
            </w:r>
          </w:p>
        </w:tc>
      </w:tr>
      <w:tr w:rsidR="001A0D85" w:rsidRPr="006D0179" w14:paraId="3F020FAD" w14:textId="77777777" w:rsidTr="001A0D8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F45C" w14:textId="7777777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Ισχύς εξόδου 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AC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423D" w14:textId="79FD4005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22 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kW</w:t>
            </w:r>
            <w:r w:rsidR="00094522"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 </w:t>
            </w:r>
          </w:p>
        </w:tc>
      </w:tr>
      <w:tr w:rsidR="001A0D85" w:rsidRPr="00AF7067" w14:paraId="0A419F4E" w14:textId="77777777" w:rsidTr="001A0D8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40CE" w14:textId="7777777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Τάση εξόδου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FA52" w14:textId="77777777" w:rsidR="001A0D85" w:rsidRPr="006D0179" w:rsidRDefault="001A0D85">
            <w:pPr>
              <w:rPr>
                <w:rFonts w:ascii="ABBvoice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hAnsi="ABBvoice" w:cs="ABBvoice"/>
                <w:sz w:val="20"/>
                <w:szCs w:val="20"/>
                <w:lang w:val="el-GR"/>
              </w:rPr>
              <w:t xml:space="preserve">1φασική σύνδεση: 220 … 240 </w:t>
            </w:r>
            <w:r w:rsidRPr="006D0179">
              <w:rPr>
                <w:rFonts w:ascii="ABBvoice" w:hAnsi="ABBvoice" w:cs="ABBvoice"/>
                <w:sz w:val="20"/>
                <w:szCs w:val="20"/>
                <w:lang w:val="en-US"/>
              </w:rPr>
              <w:t>V</w:t>
            </w:r>
          </w:p>
          <w:p w14:paraId="152A13AD" w14:textId="7777777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hAnsi="ABBvoice" w:cs="ABBvoice"/>
                <w:sz w:val="20"/>
                <w:szCs w:val="20"/>
                <w:lang w:val="el-GR"/>
              </w:rPr>
              <w:t xml:space="preserve">3φασική σύνδεση: 380 … 415 V, 50 / 60 </w:t>
            </w:r>
            <w:proofErr w:type="spellStart"/>
            <w:r w:rsidRPr="006D0179">
              <w:rPr>
                <w:rFonts w:ascii="ABBvoice" w:hAnsi="ABBvoice" w:cs="ABBvoice"/>
                <w:sz w:val="20"/>
                <w:szCs w:val="20"/>
                <w:lang w:val="el-GR"/>
              </w:rPr>
              <w:t>Hz</w:t>
            </w:r>
            <w:proofErr w:type="spellEnd"/>
          </w:p>
        </w:tc>
      </w:tr>
      <w:tr w:rsidR="001A0D85" w:rsidRPr="00AF7067" w14:paraId="47FAF91B" w14:textId="77777777" w:rsidTr="001A0D8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2371" w14:textId="7777777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Μέγιστο Ρεύμα εξόδου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710E" w14:textId="7B6C9D12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3 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x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 32 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A</w:t>
            </w:r>
            <w:r w:rsidR="00094522"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 (αν δεν επιλεγεί διαφορετικά)</w:t>
            </w:r>
          </w:p>
        </w:tc>
      </w:tr>
      <w:tr w:rsidR="001A0D85" w:rsidRPr="006D0179" w14:paraId="363BE0C8" w14:textId="77777777" w:rsidTr="001A0D8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648B" w14:textId="7777777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Πρότυπο σύνδεσης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D2E9" w14:textId="7777777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Type 2</w:t>
            </w:r>
          </w:p>
        </w:tc>
      </w:tr>
      <w:tr w:rsidR="001A0D85" w:rsidRPr="006D0179" w14:paraId="65AE6394" w14:textId="77777777" w:rsidTr="001A0D8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229A" w14:textId="7777777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Είδος ρευματοδότη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4337" w14:textId="7777777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IEC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 xml:space="preserve"> 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62196 Mode-3 Type-2</w:t>
            </w:r>
          </w:p>
        </w:tc>
      </w:tr>
      <w:tr w:rsidR="001A0D85" w:rsidRPr="00AF7067" w14:paraId="5988775C" w14:textId="77777777" w:rsidTr="001A0D8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135B" w14:textId="7777777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Τύπος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8E29" w14:textId="0897CF8B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Socket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 </w:t>
            </w:r>
            <w:r w:rsidR="00094522"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(αν δεν επιλεγεί διαφορετικά)</w:t>
            </w:r>
          </w:p>
        </w:tc>
      </w:tr>
      <w:tr w:rsidR="001A0D85" w:rsidRPr="006D0179" w14:paraId="4051FB58" w14:textId="77777777" w:rsidTr="001A0D85">
        <w:tc>
          <w:tcPr>
            <w:tcW w:w="8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357F4AA" w14:textId="77777777" w:rsidR="001A0D85" w:rsidRPr="006D0179" w:rsidRDefault="001A0D85">
            <w:pPr>
              <w:rPr>
                <w:rFonts w:ascii="ABBvoice" w:eastAsiaTheme="minorHAnsi" w:hAnsi="ABBvoice" w:cs="ABBvoice"/>
                <w:b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b/>
                <w:sz w:val="20"/>
                <w:szCs w:val="20"/>
                <w:lang w:val="el-GR"/>
              </w:rPr>
              <w:t>Επικοινωνία/</w:t>
            </w:r>
            <w:proofErr w:type="spellStart"/>
            <w:r w:rsidRPr="006D0179">
              <w:rPr>
                <w:rFonts w:ascii="ABBvoice" w:eastAsiaTheme="minorHAnsi" w:hAnsi="ABBvoice" w:cs="ABBvoice"/>
                <w:b/>
                <w:sz w:val="20"/>
                <w:szCs w:val="20"/>
                <w:lang w:val="el-GR"/>
              </w:rPr>
              <w:t>Διεπαφή</w:t>
            </w:r>
            <w:proofErr w:type="spellEnd"/>
            <w:r w:rsidRPr="006D0179">
              <w:rPr>
                <w:rFonts w:ascii="ABBvoice" w:eastAsiaTheme="minorHAnsi" w:hAnsi="ABBvoice" w:cs="ABBvoice"/>
                <w:b/>
                <w:sz w:val="20"/>
                <w:szCs w:val="20"/>
                <w:lang w:val="el-GR"/>
              </w:rPr>
              <w:t xml:space="preserve"> με χρήστη</w:t>
            </w:r>
          </w:p>
        </w:tc>
      </w:tr>
      <w:tr w:rsidR="001A0D85" w:rsidRPr="006D0179" w14:paraId="053943BB" w14:textId="77777777" w:rsidTr="001A0D8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33CA" w14:textId="1D746C7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lastRenderedPageBreak/>
              <w:t>Σ</w:t>
            </w:r>
            <w:r w:rsidR="00AC48BB"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υ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μβατότητα με ανοιχτά πρωτόκο</w:t>
            </w:r>
            <w:r w:rsidR="00BA513B"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λ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λα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978A" w14:textId="7777777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OCPP 1.6 J</w:t>
            </w:r>
          </w:p>
        </w:tc>
      </w:tr>
      <w:tr w:rsidR="001A0D85" w:rsidRPr="006D0179" w14:paraId="62A18593" w14:textId="77777777" w:rsidTr="001A0D8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1210" w14:textId="7777777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Συνδεσιμότητα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9AF8" w14:textId="7777777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</w:pPr>
            <w:proofErr w:type="spellStart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Wifi</w:t>
            </w:r>
            <w:proofErr w:type="spellEnd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, Ethernet (RJ45), Bluetooth, RS485,</w:t>
            </w:r>
          </w:p>
          <w:p w14:paraId="258B0DEA" w14:textId="31EEA992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4G/3G</w:t>
            </w:r>
            <w:r w:rsidR="00E42B9B"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*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, 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RFID</w:t>
            </w:r>
          </w:p>
        </w:tc>
      </w:tr>
      <w:tr w:rsidR="001A0D85" w:rsidRPr="00AF7067" w14:paraId="790380C8" w14:textId="77777777" w:rsidTr="001A0D8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41C0" w14:textId="1671D7D1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proofErr w:type="spellStart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Αυθεντικοποίηση</w:t>
            </w:r>
            <w:proofErr w:type="spellEnd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 χρήσ</w:t>
            </w:r>
            <w:r w:rsidR="00AC48BB"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τ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η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4B6E" w14:textId="2BEC224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Κάρτα 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RFID</w:t>
            </w:r>
            <w:r w:rsidR="00E42B9B"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**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 ή </w:t>
            </w:r>
          </w:p>
          <w:p w14:paraId="0EC364ED" w14:textId="7777777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εφαρμογή (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App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) σε έξυπνη φορητή συσκευή </w:t>
            </w:r>
          </w:p>
        </w:tc>
      </w:tr>
      <w:tr w:rsidR="001A0D85" w:rsidRPr="00AF7067" w14:paraId="0B8B7005" w14:textId="77777777" w:rsidTr="001A0D8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6AB3" w14:textId="36E9BE1C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Οθόνη </w:t>
            </w:r>
            <w:r w:rsidR="00D22FEF"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Ε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νδε</w:t>
            </w:r>
            <w:r w:rsidR="00D22FEF"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ί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ξεων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1A2F" w14:textId="1C6EEE0A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Έγχρωμη οθόνη 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L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Ε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D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 3.5” κατ’ ελάχιστο</w:t>
            </w:r>
            <w:r w:rsidR="009338BA"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*</w:t>
            </w:r>
            <w:r w:rsidR="009768E4"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**</w:t>
            </w:r>
          </w:p>
        </w:tc>
      </w:tr>
      <w:tr w:rsidR="001A0D85" w:rsidRPr="006D0179" w14:paraId="34148608" w14:textId="77777777" w:rsidTr="001A0D8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1580" w14:textId="68C19B00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Σ</w:t>
            </w:r>
            <w:r w:rsidR="00D22FEF"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ή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μανση κατάστασης λειτουργίας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DDB6" w14:textId="7777777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5 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 xml:space="preserve">LED </w:t>
            </w:r>
          </w:p>
        </w:tc>
      </w:tr>
      <w:tr w:rsidR="001A0D85" w:rsidRPr="006D0179" w14:paraId="05DE33B0" w14:textId="77777777" w:rsidTr="001A0D85">
        <w:tc>
          <w:tcPr>
            <w:tcW w:w="8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2669E93" w14:textId="77777777" w:rsidR="001A0D85" w:rsidRPr="006D0179" w:rsidRDefault="001A0D85">
            <w:pPr>
              <w:rPr>
                <w:rFonts w:ascii="ABBvoice" w:eastAsiaTheme="minorHAnsi" w:hAnsi="ABBvoice" w:cs="ABBvoice"/>
                <w:b/>
                <w:sz w:val="20"/>
                <w:szCs w:val="20"/>
                <w:lang w:val="en-US"/>
              </w:rPr>
            </w:pPr>
            <w:r w:rsidRPr="006D0179">
              <w:rPr>
                <w:rFonts w:ascii="ABBvoice" w:eastAsiaTheme="minorHAnsi" w:hAnsi="ABBvoice" w:cs="ABBvoice"/>
                <w:b/>
                <w:sz w:val="20"/>
                <w:szCs w:val="20"/>
                <w:lang w:val="el-GR"/>
              </w:rPr>
              <w:t>Γενικά χ</w:t>
            </w:r>
            <w:r w:rsidRPr="006D0179">
              <w:rPr>
                <w:rFonts w:ascii="ABBvoice" w:eastAsiaTheme="minorHAnsi" w:hAnsi="ABBvoice" w:cs="ABBvoice"/>
                <w:b/>
                <w:sz w:val="20"/>
                <w:szCs w:val="20"/>
                <w:lang w:val="en-US"/>
              </w:rPr>
              <w:t>αρα</w:t>
            </w:r>
            <w:proofErr w:type="spellStart"/>
            <w:r w:rsidRPr="006D0179">
              <w:rPr>
                <w:rFonts w:ascii="ABBvoice" w:eastAsiaTheme="minorHAnsi" w:hAnsi="ABBvoice" w:cs="ABBvoice"/>
                <w:b/>
                <w:sz w:val="20"/>
                <w:szCs w:val="20"/>
                <w:lang w:val="en-US"/>
              </w:rPr>
              <w:t>κτηριστικά</w:t>
            </w:r>
            <w:proofErr w:type="spellEnd"/>
          </w:p>
        </w:tc>
      </w:tr>
      <w:tr w:rsidR="001A0D85" w:rsidRPr="006D0179" w14:paraId="5E794AE3" w14:textId="77777777" w:rsidTr="001A0D8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A8F3" w14:textId="7777777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Βα</w:t>
            </w:r>
            <w:proofErr w:type="spellStart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θμός</w:t>
            </w:r>
            <w:proofErr w:type="spellEnd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 xml:space="preserve"> π</w:t>
            </w:r>
            <w:proofErr w:type="spellStart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ροστ</w:t>
            </w:r>
            <w:proofErr w:type="spellEnd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ασίας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ab/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4D16" w14:textId="7777777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IP 54</w:t>
            </w:r>
          </w:p>
        </w:tc>
      </w:tr>
      <w:tr w:rsidR="001A0D85" w:rsidRPr="006D0179" w14:paraId="35BEDF07" w14:textId="77777777" w:rsidTr="001A0D8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D714" w14:textId="7777777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Αντοχή σε μηχανική κρούση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1AB1" w14:textId="7777777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ΙΚ 10</w:t>
            </w:r>
          </w:p>
        </w:tc>
      </w:tr>
      <w:tr w:rsidR="001A0D85" w:rsidRPr="006D0179" w14:paraId="12055942" w14:textId="77777777" w:rsidTr="001A0D8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EA81" w14:textId="7777777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Διαστάσεις (Ύψος x Πλάτος x Βάθος)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4454" w14:textId="7777777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320 mm x 195 mm x 110 mm</w:t>
            </w:r>
          </w:p>
        </w:tc>
      </w:tr>
      <w:tr w:rsidR="001A0D85" w:rsidRPr="00AF7067" w14:paraId="766AA26B" w14:textId="77777777" w:rsidTr="001A0D8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ED80" w14:textId="7777777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proofErr w:type="spellStart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Θερμοκρ</w:t>
            </w:r>
            <w:proofErr w:type="spellEnd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 xml:space="preserve">ασία 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λειτουργίας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2E00" w14:textId="51B81AF5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-35 °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C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 έως +50 °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C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 με πιθανή μείωση ισχύος</w:t>
            </w:r>
          </w:p>
        </w:tc>
      </w:tr>
      <w:tr w:rsidR="001A0D85" w:rsidRPr="006D0179" w14:paraId="3ACA74E7" w14:textId="77777777" w:rsidTr="001A0D8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DCB4" w14:textId="7777777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proofErr w:type="spellStart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Θερμοκρ</w:t>
            </w:r>
            <w:proofErr w:type="spellEnd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 xml:space="preserve">ασία 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αποθήκευσης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CCB7" w14:textId="7777777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 xml:space="preserve">-40 °C 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έως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 xml:space="preserve"> +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8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0 °C</w:t>
            </w:r>
          </w:p>
        </w:tc>
      </w:tr>
      <w:tr w:rsidR="001A0D85" w:rsidRPr="006D0179" w14:paraId="2C74E97D" w14:textId="77777777" w:rsidTr="001A0D8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9564" w14:textId="7777777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Μέγιστο υψόμετρο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DE24" w14:textId="77777777" w:rsidR="001A0D85" w:rsidRPr="006D0179" w:rsidRDefault="001A0D85">
            <w:pPr>
              <w:rPr>
                <w:rFonts w:ascii="ABBvoice" w:eastAsiaTheme="minorHAnsi" w:hAnsi="ABBvoice" w:cs="ABBvoice"/>
                <w:color w:val="FF0000"/>
                <w:sz w:val="20"/>
                <w:szCs w:val="20"/>
                <w:lang w:val="en-US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 xml:space="preserve">2.000 </w:t>
            </w: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m</w:t>
            </w:r>
          </w:p>
        </w:tc>
      </w:tr>
      <w:tr w:rsidR="001A0D85" w:rsidRPr="006D0179" w14:paraId="022D6890" w14:textId="77777777" w:rsidTr="001A0D8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3528" w14:textId="7777777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Εγγύηση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03B8" w14:textId="77777777" w:rsidR="001A0D85" w:rsidRPr="006D0179" w:rsidRDefault="001A0D85">
            <w:pPr>
              <w:rPr>
                <w:rFonts w:ascii="ABBvoice" w:eastAsiaTheme="minorHAnsi" w:hAnsi="ABBvoice" w:cs="ABBvoice"/>
                <w:color w:val="FF0000"/>
                <w:sz w:val="20"/>
                <w:szCs w:val="20"/>
                <w:lang w:val="en-US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24 μήνες</w:t>
            </w:r>
          </w:p>
        </w:tc>
      </w:tr>
      <w:tr w:rsidR="001A0D85" w:rsidRPr="006D0179" w14:paraId="034533A0" w14:textId="77777777" w:rsidTr="001A0D8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1110" w14:textId="7777777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Πρότυπα ασφαλείας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67DB" w14:textId="7777777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 xml:space="preserve">IEC/EN 61851-1, IEC/EN 62311, </w:t>
            </w:r>
          </w:p>
        </w:tc>
      </w:tr>
      <w:tr w:rsidR="001A0D85" w:rsidRPr="006D0179" w14:paraId="46483411" w14:textId="77777777" w:rsidTr="001A0D85"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264B" w14:textId="7777777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l-GR"/>
              </w:rPr>
              <w:t>Συμμόρφωση με πρότυπα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C253" w14:textId="7777777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EN 61851-</w:t>
            </w:r>
            <w:proofErr w:type="gramStart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1 :</w:t>
            </w:r>
            <w:proofErr w:type="gramEnd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 xml:space="preserve"> 2019</w:t>
            </w:r>
          </w:p>
          <w:p w14:paraId="245AA1AD" w14:textId="7777777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EN 61851-21-</w:t>
            </w:r>
            <w:proofErr w:type="gramStart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2 :</w:t>
            </w:r>
            <w:proofErr w:type="gramEnd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 xml:space="preserve"> 2018</w:t>
            </w:r>
          </w:p>
          <w:p w14:paraId="43F9342D" w14:textId="7777777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EN 62196-</w:t>
            </w:r>
            <w:proofErr w:type="gramStart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1 :</w:t>
            </w:r>
            <w:proofErr w:type="gramEnd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 xml:space="preserve"> 2014</w:t>
            </w:r>
          </w:p>
          <w:p w14:paraId="4A538361" w14:textId="7777777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RoHS</w:t>
            </w:r>
          </w:p>
          <w:p w14:paraId="00E402B3" w14:textId="55A8C832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EU Directive 2014/32/EU – MID*</w:t>
            </w:r>
            <w:r w:rsidR="009768E4"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**</w:t>
            </w:r>
          </w:p>
        </w:tc>
      </w:tr>
      <w:tr w:rsidR="001A0D85" w:rsidRPr="006D0179" w14:paraId="5D274484" w14:textId="77777777" w:rsidTr="001A0D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3C01" w14:textId="77777777" w:rsidR="001A0D85" w:rsidRPr="006D0179" w:rsidRDefault="001A0D85">
            <w:pPr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D0C5" w14:textId="77777777" w:rsidR="001A0D85" w:rsidRPr="006D0179" w:rsidRDefault="001A0D85">
            <w:pPr>
              <w:tabs>
                <w:tab w:val="left" w:pos="1365"/>
              </w:tabs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 xml:space="preserve">EN 301 908-1 </w:t>
            </w:r>
            <w:proofErr w:type="gramStart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V13.1.1 :</w:t>
            </w:r>
            <w:proofErr w:type="gramEnd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 xml:space="preserve"> 2019</w:t>
            </w:r>
          </w:p>
          <w:p w14:paraId="3C8A10AD" w14:textId="77777777" w:rsidR="001A0D85" w:rsidRPr="006D0179" w:rsidRDefault="001A0D85">
            <w:pPr>
              <w:tabs>
                <w:tab w:val="left" w:pos="1365"/>
              </w:tabs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 xml:space="preserve">EN 301 908-2 </w:t>
            </w:r>
            <w:proofErr w:type="gramStart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V11.1.2 :</w:t>
            </w:r>
            <w:proofErr w:type="gramEnd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 xml:space="preserve"> 2017</w:t>
            </w:r>
          </w:p>
          <w:p w14:paraId="17AE811C" w14:textId="77777777" w:rsidR="001A0D85" w:rsidRPr="006D0179" w:rsidRDefault="001A0D85">
            <w:pPr>
              <w:tabs>
                <w:tab w:val="left" w:pos="1365"/>
              </w:tabs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 xml:space="preserve">EN 301 908-13 </w:t>
            </w:r>
            <w:proofErr w:type="gramStart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V11.1.2 :</w:t>
            </w:r>
            <w:proofErr w:type="gramEnd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 xml:space="preserve"> 2019</w:t>
            </w:r>
          </w:p>
          <w:p w14:paraId="1C9BD4DC" w14:textId="77777777" w:rsidR="001A0D85" w:rsidRPr="006D0179" w:rsidRDefault="001A0D85">
            <w:pPr>
              <w:tabs>
                <w:tab w:val="left" w:pos="1365"/>
              </w:tabs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 xml:space="preserve">EN 300 328 </w:t>
            </w:r>
            <w:proofErr w:type="gramStart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V2.2.2 :</w:t>
            </w:r>
            <w:proofErr w:type="gramEnd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 xml:space="preserve"> 2019</w:t>
            </w:r>
          </w:p>
          <w:p w14:paraId="2141AC8D" w14:textId="77777777" w:rsidR="001A0D85" w:rsidRPr="006D0179" w:rsidRDefault="001A0D85">
            <w:pPr>
              <w:tabs>
                <w:tab w:val="left" w:pos="1365"/>
              </w:tabs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 xml:space="preserve">EN 300 330 </w:t>
            </w:r>
            <w:proofErr w:type="gramStart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V2.1.1 :</w:t>
            </w:r>
            <w:proofErr w:type="gramEnd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 xml:space="preserve"> 2017</w:t>
            </w:r>
          </w:p>
          <w:p w14:paraId="6F8572A3" w14:textId="77777777" w:rsidR="001A0D85" w:rsidRPr="006D0179" w:rsidRDefault="001A0D85">
            <w:pPr>
              <w:tabs>
                <w:tab w:val="left" w:pos="1365"/>
              </w:tabs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EN 50385 :2017</w:t>
            </w:r>
          </w:p>
          <w:p w14:paraId="6D8BDA1D" w14:textId="77777777" w:rsidR="001A0D85" w:rsidRPr="006D0179" w:rsidRDefault="001A0D85">
            <w:pPr>
              <w:tabs>
                <w:tab w:val="left" w:pos="1365"/>
              </w:tabs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EN 61000-6-1 :2007</w:t>
            </w:r>
          </w:p>
          <w:p w14:paraId="293B70F7" w14:textId="77777777" w:rsidR="001A0D85" w:rsidRPr="006D0179" w:rsidRDefault="001A0D85">
            <w:pPr>
              <w:tabs>
                <w:tab w:val="left" w:pos="1365"/>
              </w:tabs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EN 61000-6-</w:t>
            </w:r>
            <w:proofErr w:type="gramStart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2 :</w:t>
            </w:r>
            <w:proofErr w:type="gramEnd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 xml:space="preserve"> 2005</w:t>
            </w:r>
          </w:p>
          <w:p w14:paraId="686972E5" w14:textId="77777777" w:rsidR="001A0D85" w:rsidRPr="006D0179" w:rsidRDefault="001A0D85">
            <w:pPr>
              <w:tabs>
                <w:tab w:val="left" w:pos="1365"/>
              </w:tabs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EN 61000-6-3 :2007 +A1 :2011</w:t>
            </w:r>
          </w:p>
          <w:p w14:paraId="306999C1" w14:textId="77777777" w:rsidR="001A0D85" w:rsidRPr="006D0179" w:rsidRDefault="001A0D85">
            <w:pPr>
              <w:tabs>
                <w:tab w:val="left" w:pos="1365"/>
              </w:tabs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EN 61000-6-</w:t>
            </w:r>
            <w:proofErr w:type="gramStart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4 :</w:t>
            </w:r>
            <w:proofErr w:type="gramEnd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 xml:space="preserve"> 2007 + A1 : 2011</w:t>
            </w:r>
          </w:p>
          <w:p w14:paraId="5E3C3D6E" w14:textId="77777777" w:rsidR="001A0D85" w:rsidRPr="006D0179" w:rsidRDefault="001A0D85">
            <w:pPr>
              <w:tabs>
                <w:tab w:val="left" w:pos="1365"/>
              </w:tabs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 xml:space="preserve">EN 301 489-1 </w:t>
            </w:r>
            <w:proofErr w:type="gramStart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V2.2.3 :</w:t>
            </w:r>
            <w:proofErr w:type="gramEnd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 xml:space="preserve"> 2019</w:t>
            </w:r>
          </w:p>
          <w:p w14:paraId="480D8744" w14:textId="77777777" w:rsidR="001A0D85" w:rsidRPr="006D0179" w:rsidRDefault="001A0D85">
            <w:pPr>
              <w:tabs>
                <w:tab w:val="left" w:pos="1365"/>
              </w:tabs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 xml:space="preserve">EN 301 489-3 </w:t>
            </w:r>
            <w:proofErr w:type="gramStart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V2.1.1 :</w:t>
            </w:r>
            <w:proofErr w:type="gramEnd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 xml:space="preserve"> 2017</w:t>
            </w:r>
          </w:p>
          <w:p w14:paraId="4A0B2188" w14:textId="77777777" w:rsidR="001A0D85" w:rsidRPr="006D0179" w:rsidRDefault="001A0D85">
            <w:pPr>
              <w:tabs>
                <w:tab w:val="left" w:pos="1365"/>
              </w:tabs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EN 301 489-17 v3.2.2: 2020</w:t>
            </w:r>
          </w:p>
          <w:p w14:paraId="2812327A" w14:textId="77777777" w:rsidR="001A0D85" w:rsidRPr="006D0179" w:rsidRDefault="001A0D85">
            <w:pPr>
              <w:tabs>
                <w:tab w:val="left" w:pos="1365"/>
              </w:tabs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</w:pPr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 xml:space="preserve">EN 301 489-52 </w:t>
            </w:r>
            <w:proofErr w:type="gramStart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>V1.1.0 :</w:t>
            </w:r>
            <w:proofErr w:type="gramEnd"/>
            <w:r w:rsidRPr="006D0179">
              <w:rPr>
                <w:rFonts w:ascii="ABBvoice" w:eastAsiaTheme="minorHAnsi" w:hAnsi="ABBvoice" w:cs="ABBvoice"/>
                <w:sz w:val="20"/>
                <w:szCs w:val="20"/>
                <w:lang w:val="en-US"/>
              </w:rPr>
              <w:t xml:space="preserve"> 2016</w:t>
            </w:r>
          </w:p>
        </w:tc>
      </w:tr>
    </w:tbl>
    <w:p w14:paraId="083FB61B" w14:textId="0CFF6466" w:rsidR="00E42B9B" w:rsidRPr="006D0179" w:rsidRDefault="00E42B9B" w:rsidP="001A0D85">
      <w:pPr>
        <w:keepNext/>
        <w:tabs>
          <w:tab w:val="left" w:pos="360"/>
        </w:tabs>
        <w:spacing w:line="241" w:lineRule="exact"/>
        <w:outlineLvl w:val="2"/>
        <w:rPr>
          <w:rFonts w:ascii="ABBvoice" w:hAnsi="ABBvoice" w:cs="ABBvoice"/>
          <w:sz w:val="18"/>
          <w:szCs w:val="18"/>
          <w:lang w:val="el-GR"/>
        </w:rPr>
      </w:pPr>
      <w:r w:rsidRPr="006D0179">
        <w:rPr>
          <w:rFonts w:ascii="ABBvoice" w:hAnsi="ABBvoice" w:cs="ABBvoice"/>
          <w:sz w:val="18"/>
          <w:szCs w:val="18"/>
          <w:lang w:val="el-GR"/>
        </w:rPr>
        <w:t>*Σε περίπτωση επιλογής τ</w:t>
      </w:r>
      <w:r w:rsidR="005636D2" w:rsidRPr="006D0179">
        <w:rPr>
          <w:rFonts w:ascii="ABBvoice" w:hAnsi="ABBvoice" w:cs="ABBvoice"/>
          <w:sz w:val="18"/>
          <w:szCs w:val="18"/>
          <w:lang w:val="el-GR"/>
        </w:rPr>
        <w:t>ου υποδοχέα</w:t>
      </w:r>
      <w:r w:rsidRPr="006D0179">
        <w:rPr>
          <w:rFonts w:ascii="ABBvoice" w:hAnsi="ABBvoice" w:cs="ABBvoice"/>
          <w:sz w:val="18"/>
          <w:szCs w:val="18"/>
          <w:lang w:val="el-GR"/>
        </w:rPr>
        <w:t xml:space="preserve"> </w:t>
      </w:r>
      <w:r w:rsidRPr="006D0179">
        <w:rPr>
          <w:rFonts w:ascii="ABBvoice" w:hAnsi="ABBvoice" w:cs="ABBvoice"/>
          <w:sz w:val="18"/>
          <w:szCs w:val="18"/>
          <w:lang w:val="en-US"/>
        </w:rPr>
        <w:t>SIM</w:t>
      </w:r>
      <w:r w:rsidRPr="006D0179">
        <w:rPr>
          <w:rFonts w:ascii="ABBvoice" w:hAnsi="ABBvoice" w:cs="ABBvoice"/>
          <w:sz w:val="18"/>
          <w:szCs w:val="18"/>
          <w:lang w:val="el-GR"/>
        </w:rPr>
        <w:t xml:space="preserve"> κάρτας 3</w:t>
      </w:r>
      <w:r w:rsidRPr="006D0179">
        <w:rPr>
          <w:rFonts w:ascii="ABBvoice" w:hAnsi="ABBvoice" w:cs="ABBvoice"/>
          <w:sz w:val="18"/>
          <w:szCs w:val="18"/>
          <w:lang w:val="en-US"/>
        </w:rPr>
        <w:t>G</w:t>
      </w:r>
      <w:r w:rsidRPr="006D0179">
        <w:rPr>
          <w:rFonts w:ascii="ABBvoice" w:hAnsi="ABBvoice" w:cs="ABBvoice"/>
          <w:sz w:val="18"/>
          <w:szCs w:val="18"/>
          <w:lang w:val="el-GR"/>
        </w:rPr>
        <w:t>/4</w:t>
      </w:r>
      <w:r w:rsidRPr="006D0179">
        <w:rPr>
          <w:rFonts w:ascii="ABBvoice" w:hAnsi="ABBvoice" w:cs="ABBvoice"/>
          <w:sz w:val="18"/>
          <w:szCs w:val="18"/>
          <w:lang w:val="en-US"/>
        </w:rPr>
        <w:t>G</w:t>
      </w:r>
      <w:r w:rsidRPr="006D0179">
        <w:rPr>
          <w:rFonts w:ascii="ABBvoice" w:hAnsi="ABBvoice" w:cs="ABBvoice"/>
          <w:sz w:val="18"/>
          <w:szCs w:val="18"/>
          <w:lang w:val="el-GR"/>
        </w:rPr>
        <w:t>.</w:t>
      </w:r>
    </w:p>
    <w:p w14:paraId="35344F8A" w14:textId="2DC21152" w:rsidR="00E42B9B" w:rsidRPr="006D0179" w:rsidRDefault="00E42B9B" w:rsidP="001A0D85">
      <w:pPr>
        <w:keepNext/>
        <w:tabs>
          <w:tab w:val="left" w:pos="360"/>
        </w:tabs>
        <w:spacing w:line="241" w:lineRule="exact"/>
        <w:outlineLvl w:val="2"/>
        <w:rPr>
          <w:rFonts w:ascii="ABBvoice" w:hAnsi="ABBvoice" w:cs="ABBvoice"/>
          <w:sz w:val="18"/>
          <w:szCs w:val="18"/>
          <w:lang w:val="el-GR"/>
        </w:rPr>
      </w:pPr>
      <w:r w:rsidRPr="006D0179">
        <w:rPr>
          <w:rFonts w:ascii="ABBvoice" w:hAnsi="ABBvoice" w:cs="ABBvoice"/>
          <w:sz w:val="18"/>
          <w:szCs w:val="18"/>
          <w:lang w:val="el-GR"/>
        </w:rPr>
        <w:t xml:space="preserve">**Σε περίπτωση επιλογής κάρτας </w:t>
      </w:r>
      <w:r w:rsidRPr="006D0179">
        <w:rPr>
          <w:rFonts w:ascii="ABBvoice" w:hAnsi="ABBvoice" w:cs="ABBvoice"/>
          <w:sz w:val="18"/>
          <w:szCs w:val="18"/>
          <w:lang w:val="en-US"/>
        </w:rPr>
        <w:t>RFID</w:t>
      </w:r>
      <w:r w:rsidRPr="006D0179">
        <w:rPr>
          <w:rFonts w:ascii="ABBvoice" w:hAnsi="ABBvoice" w:cs="ABBvoice"/>
          <w:sz w:val="18"/>
          <w:szCs w:val="18"/>
          <w:lang w:val="el-GR"/>
        </w:rPr>
        <w:t>.</w:t>
      </w:r>
    </w:p>
    <w:p w14:paraId="091F3C07" w14:textId="756CF859" w:rsidR="009768E4" w:rsidRPr="006D0179" w:rsidRDefault="009768E4" w:rsidP="001A0D85">
      <w:pPr>
        <w:keepNext/>
        <w:tabs>
          <w:tab w:val="left" w:pos="360"/>
        </w:tabs>
        <w:spacing w:line="241" w:lineRule="exact"/>
        <w:outlineLvl w:val="2"/>
        <w:rPr>
          <w:rFonts w:ascii="ABBvoice" w:hAnsi="ABBvoice" w:cs="ABBvoice"/>
          <w:sz w:val="18"/>
          <w:szCs w:val="18"/>
          <w:lang w:val="el-GR"/>
        </w:rPr>
      </w:pPr>
      <w:r w:rsidRPr="006D0179">
        <w:rPr>
          <w:rFonts w:ascii="ABBvoice" w:hAnsi="ABBvoice" w:cs="ABBvoice"/>
          <w:sz w:val="18"/>
          <w:szCs w:val="18"/>
          <w:lang w:val="el-GR"/>
        </w:rPr>
        <w:t xml:space="preserve">***Σε περίπτωση επιλογής της τεχνολογίας </w:t>
      </w:r>
      <w:r w:rsidRPr="006D0179">
        <w:rPr>
          <w:rFonts w:ascii="ABBvoice" w:hAnsi="ABBvoice" w:cs="ABBvoice"/>
          <w:sz w:val="18"/>
          <w:szCs w:val="18"/>
          <w:lang w:val="en-US"/>
        </w:rPr>
        <w:t>MID</w:t>
      </w:r>
      <w:r w:rsidRPr="006D0179">
        <w:rPr>
          <w:rFonts w:ascii="ABBvoice" w:hAnsi="ABBvoice" w:cs="ABBvoice"/>
          <w:sz w:val="18"/>
          <w:szCs w:val="18"/>
          <w:lang w:val="el-GR"/>
        </w:rPr>
        <w:t>.</w:t>
      </w:r>
    </w:p>
    <w:p w14:paraId="323C6B5E" w14:textId="77777777" w:rsidR="001A0D85" w:rsidRPr="006D0179" w:rsidRDefault="001A0D85" w:rsidP="001A0D85">
      <w:pPr>
        <w:keepNext/>
        <w:tabs>
          <w:tab w:val="left" w:pos="360"/>
        </w:tabs>
        <w:spacing w:line="241" w:lineRule="exact"/>
        <w:outlineLvl w:val="2"/>
        <w:rPr>
          <w:rFonts w:ascii="ABBvoice" w:hAnsi="ABBvoice" w:cs="ABBvoice"/>
          <w:b/>
          <w:bCs/>
          <w:sz w:val="22"/>
          <w:szCs w:val="22"/>
          <w:lang w:val="el-GR"/>
        </w:rPr>
      </w:pPr>
    </w:p>
    <w:p w14:paraId="2C726D38" w14:textId="77777777" w:rsidR="001A0D85" w:rsidRPr="006D0179" w:rsidRDefault="001A0D85" w:rsidP="001A0D85">
      <w:pPr>
        <w:keepNext/>
        <w:tabs>
          <w:tab w:val="left" w:pos="360"/>
        </w:tabs>
        <w:spacing w:line="241" w:lineRule="exact"/>
        <w:outlineLvl w:val="2"/>
        <w:rPr>
          <w:rFonts w:ascii="ABBvoice" w:hAnsi="ABBvoice" w:cs="ABBvoice"/>
          <w:b/>
          <w:bCs/>
          <w:sz w:val="22"/>
          <w:szCs w:val="22"/>
          <w:lang w:val="el-GR"/>
        </w:rPr>
      </w:pPr>
      <w:r w:rsidRPr="006D0179">
        <w:rPr>
          <w:rFonts w:ascii="ABBvoice" w:hAnsi="ABBvoice" w:cs="ABBvoice"/>
          <w:b/>
          <w:bCs/>
          <w:sz w:val="22"/>
          <w:szCs w:val="22"/>
          <w:lang w:val="el-GR"/>
        </w:rPr>
        <w:t>Προστασία γραμμής εισόδου (τροφοδοσίας) φορτιστών</w:t>
      </w:r>
    </w:p>
    <w:p w14:paraId="4A982B88" w14:textId="4184358F" w:rsidR="001A0D85" w:rsidRPr="006D0179" w:rsidRDefault="001A0D85" w:rsidP="001A0D85">
      <w:pPr>
        <w:keepNext/>
        <w:tabs>
          <w:tab w:val="left" w:pos="360"/>
        </w:tabs>
        <w:spacing w:line="241" w:lineRule="exact"/>
        <w:outlineLvl w:val="2"/>
        <w:rPr>
          <w:rFonts w:ascii="ABBvoice" w:hAnsi="ABBvoice" w:cs="ABBvoice"/>
          <w:sz w:val="20"/>
          <w:szCs w:val="20"/>
          <w:lang w:val="el-GR"/>
        </w:rPr>
      </w:pPr>
      <w:bookmarkStart w:id="2" w:name="_Hlk89865919"/>
    </w:p>
    <w:bookmarkEnd w:id="2"/>
    <w:p w14:paraId="3706C12D" w14:textId="176C3F01" w:rsidR="005636D2" w:rsidRPr="006D0179" w:rsidRDefault="005636D2" w:rsidP="005636D2">
      <w:pPr>
        <w:keepNext/>
        <w:tabs>
          <w:tab w:val="left" w:pos="360"/>
        </w:tabs>
        <w:spacing w:before="120" w:line="241" w:lineRule="exact"/>
        <w:outlineLvl w:val="2"/>
        <w:rPr>
          <w:rFonts w:ascii="ABBvoice" w:hAnsi="ABBvoice" w:cs="ABBvoice"/>
          <w:sz w:val="20"/>
          <w:szCs w:val="20"/>
          <w:lang w:val="el-GR"/>
        </w:rPr>
      </w:pPr>
      <w:r w:rsidRPr="006D0179">
        <w:rPr>
          <w:rFonts w:ascii="ABBvoice" w:hAnsi="ABBvoice" w:cs="ABBvoice"/>
          <w:sz w:val="20"/>
          <w:szCs w:val="20"/>
          <w:lang w:val="el-GR"/>
        </w:rPr>
        <w:t xml:space="preserve">Η ηλεκτρική γραμμή παροχής του φορτιστή θα πρέπει να είναι ανεξάρτητη οποιασδήποτε άλλης γραμμής και θα προστατεύεται αυτόνομα από </w:t>
      </w:r>
      <w:proofErr w:type="spellStart"/>
      <w:r w:rsidRPr="006D0179">
        <w:rPr>
          <w:rFonts w:ascii="ABBvoice" w:hAnsi="ABBvoice" w:cs="ABBvoice"/>
          <w:sz w:val="20"/>
          <w:szCs w:val="20"/>
          <w:lang w:val="el-GR"/>
        </w:rPr>
        <w:t>μικροαυτόματο</w:t>
      </w:r>
      <w:proofErr w:type="spellEnd"/>
      <w:r w:rsidRPr="006D0179">
        <w:rPr>
          <w:rFonts w:ascii="ABBvoice" w:hAnsi="ABBvoice" w:cs="ABBvoice"/>
          <w:sz w:val="20"/>
          <w:szCs w:val="20"/>
          <w:lang w:val="el-GR"/>
        </w:rPr>
        <w:t xml:space="preserve"> καθώς και διακόπτη διαρροής. Πιο συγκεκριμένα ο </w:t>
      </w:r>
      <w:proofErr w:type="spellStart"/>
      <w:r w:rsidRPr="006D0179">
        <w:rPr>
          <w:rFonts w:ascii="ABBvoice" w:hAnsi="ABBvoice" w:cs="ABBvoice"/>
          <w:sz w:val="20"/>
          <w:szCs w:val="20"/>
          <w:lang w:val="el-GR"/>
        </w:rPr>
        <w:t>μικροαυτόματος</w:t>
      </w:r>
      <w:proofErr w:type="spellEnd"/>
      <w:r w:rsidRPr="006D0179">
        <w:rPr>
          <w:rFonts w:ascii="ABBvoice" w:hAnsi="ABBvoice" w:cs="ABBvoice"/>
          <w:sz w:val="20"/>
          <w:szCs w:val="20"/>
          <w:lang w:val="el-GR"/>
        </w:rPr>
        <w:t xml:space="preserve"> διακόπτης θα είναι 4 πόλων, ονομαστικής έντασης 32A (ή άλλης κατάλληλης έντασης ανάλογα με την επιλογή ισχύος του φορτιστή), χαρακτηριστικής καμπύλης C, και η διάταξη του διακόπτη διαρροής θα είναι ευαισθησίας 30mA, τύπου A ή </w:t>
      </w:r>
      <w:proofErr w:type="spellStart"/>
      <w:r w:rsidRPr="006D0179">
        <w:rPr>
          <w:rFonts w:ascii="ABBvoice" w:hAnsi="ABBvoice" w:cs="ABBvoice"/>
          <w:sz w:val="20"/>
          <w:szCs w:val="20"/>
          <w:lang w:val="el-GR"/>
        </w:rPr>
        <w:t>high</w:t>
      </w:r>
      <w:proofErr w:type="spellEnd"/>
      <w:r w:rsidRPr="006D0179">
        <w:rPr>
          <w:rFonts w:ascii="ABBvoice" w:hAnsi="ABBvoice" w:cs="ABBvoice"/>
          <w:sz w:val="20"/>
          <w:szCs w:val="20"/>
          <w:lang w:val="el-GR"/>
        </w:rPr>
        <w:t xml:space="preserve"> </w:t>
      </w:r>
      <w:proofErr w:type="spellStart"/>
      <w:r w:rsidRPr="006D0179">
        <w:rPr>
          <w:rFonts w:ascii="ABBvoice" w:hAnsi="ABBvoice" w:cs="ABBvoice"/>
          <w:sz w:val="20"/>
          <w:szCs w:val="20"/>
          <w:lang w:val="el-GR"/>
        </w:rPr>
        <w:t>immunity</w:t>
      </w:r>
      <w:proofErr w:type="spellEnd"/>
      <w:r w:rsidRPr="006D0179">
        <w:rPr>
          <w:rFonts w:ascii="ABBvoice" w:hAnsi="ABBvoice" w:cs="ABBvoice"/>
          <w:sz w:val="20"/>
          <w:szCs w:val="20"/>
          <w:lang w:val="el-GR"/>
        </w:rPr>
        <w:t xml:space="preserve"> για αντοχή και σε κρουστικές υπερτάσεις. </w:t>
      </w:r>
      <w:r w:rsidR="00BC3E85" w:rsidRPr="006D0179">
        <w:rPr>
          <w:rFonts w:ascii="ABBvoice" w:hAnsi="ABBvoice" w:cs="ABBvoice"/>
          <w:sz w:val="20"/>
          <w:szCs w:val="20"/>
          <w:lang w:val="el-GR"/>
        </w:rPr>
        <w:br/>
      </w:r>
      <w:r w:rsidR="00BC3E85" w:rsidRPr="006D0179">
        <w:rPr>
          <w:rFonts w:ascii="ABBvoice" w:hAnsi="ABBvoice" w:cs="ABBvoice"/>
          <w:sz w:val="20"/>
          <w:szCs w:val="20"/>
          <w:lang w:val="el-GR"/>
        </w:rPr>
        <w:br/>
      </w:r>
      <w:r w:rsidRPr="006D0179">
        <w:rPr>
          <w:rFonts w:ascii="ABBvoice" w:hAnsi="ABBvoice" w:cs="ABBvoice"/>
          <w:sz w:val="20"/>
          <w:szCs w:val="20"/>
          <w:lang w:val="el-GR"/>
        </w:rPr>
        <w:t xml:space="preserve">Υπάρχει σε περίπτωση </w:t>
      </w:r>
      <w:r w:rsidR="003249A3" w:rsidRPr="006D0179">
        <w:rPr>
          <w:rFonts w:ascii="ABBvoice" w:hAnsi="ABBvoice" w:cs="ABBvoice"/>
          <w:sz w:val="20"/>
          <w:szCs w:val="20"/>
          <w:lang w:val="el-GR"/>
        </w:rPr>
        <w:t>επιθυμίας εξοικονόμησης</w:t>
      </w:r>
      <w:r w:rsidRPr="006D0179">
        <w:rPr>
          <w:rFonts w:ascii="ABBvoice" w:hAnsi="ABBvoice" w:cs="ABBvoice"/>
          <w:sz w:val="20"/>
          <w:szCs w:val="20"/>
          <w:lang w:val="el-GR"/>
        </w:rPr>
        <w:t xml:space="preserve"> χώρου η δυνατότητα επιλογής </w:t>
      </w:r>
      <w:r w:rsidR="003249A3" w:rsidRPr="006D0179">
        <w:rPr>
          <w:rFonts w:ascii="ABBvoice" w:hAnsi="ABBvoice" w:cs="ABBvoice"/>
          <w:sz w:val="20"/>
          <w:szCs w:val="20"/>
          <w:lang w:val="el-GR"/>
        </w:rPr>
        <w:t xml:space="preserve">ειδική </w:t>
      </w:r>
      <w:r w:rsidR="003249A3" w:rsidRPr="006D0179">
        <w:rPr>
          <w:rFonts w:ascii="ABBvoice" w:hAnsi="ABBvoice" w:cs="ABBvoice"/>
          <w:sz w:val="20"/>
          <w:szCs w:val="20"/>
          <w:lang w:val="el-GR"/>
        </w:rPr>
        <w:lastRenderedPageBreak/>
        <w:t xml:space="preserve">προστατευτική διάταξη που θα συνδυάζει </w:t>
      </w:r>
      <w:proofErr w:type="spellStart"/>
      <w:r w:rsidR="003249A3" w:rsidRPr="006D0179">
        <w:rPr>
          <w:rFonts w:ascii="ABBvoice" w:hAnsi="ABBvoice" w:cs="ABBvoice"/>
          <w:sz w:val="20"/>
          <w:szCs w:val="20"/>
          <w:lang w:val="el-GR"/>
        </w:rPr>
        <w:t>μικροαυτόματο</w:t>
      </w:r>
      <w:proofErr w:type="spellEnd"/>
      <w:r w:rsidR="003249A3" w:rsidRPr="006D0179">
        <w:rPr>
          <w:rFonts w:ascii="ABBvoice" w:hAnsi="ABBvoice" w:cs="ABBvoice"/>
          <w:sz w:val="20"/>
          <w:szCs w:val="20"/>
          <w:lang w:val="el-GR"/>
        </w:rPr>
        <w:t xml:space="preserve"> και διακόπτη διαρροής (RCBO)</w:t>
      </w:r>
    </w:p>
    <w:p w14:paraId="192DB51D" w14:textId="6C5F4C29" w:rsidR="005636D2" w:rsidRPr="006D0179" w:rsidRDefault="005636D2" w:rsidP="005636D2">
      <w:pPr>
        <w:keepNext/>
        <w:tabs>
          <w:tab w:val="left" w:pos="360"/>
        </w:tabs>
        <w:spacing w:line="241" w:lineRule="exact"/>
        <w:outlineLvl w:val="2"/>
        <w:rPr>
          <w:rFonts w:ascii="ABBvoice" w:hAnsi="ABBvoice" w:cs="ABBvoice"/>
          <w:sz w:val="20"/>
          <w:szCs w:val="20"/>
          <w:lang w:val="el-GR"/>
        </w:rPr>
      </w:pPr>
      <w:r w:rsidRPr="006D0179">
        <w:rPr>
          <w:rFonts w:ascii="ABBvoice" w:hAnsi="ABBvoice" w:cs="ABBvoice"/>
          <w:sz w:val="20"/>
          <w:szCs w:val="20"/>
          <w:lang w:val="el-GR"/>
        </w:rPr>
        <w:t xml:space="preserve">Ενδεικτικοί </w:t>
      </w:r>
      <w:r w:rsidR="003249A3" w:rsidRPr="006D0179">
        <w:rPr>
          <w:rFonts w:ascii="ABBvoice" w:hAnsi="ABBvoice" w:cs="ABBvoice"/>
          <w:sz w:val="20"/>
          <w:szCs w:val="20"/>
          <w:lang w:val="el-GR"/>
        </w:rPr>
        <w:t xml:space="preserve">τέτοιοι </w:t>
      </w:r>
      <w:r w:rsidRPr="006D0179">
        <w:rPr>
          <w:rFonts w:ascii="ABBvoice" w:hAnsi="ABBvoice" w:cs="ABBvoice"/>
          <w:sz w:val="20"/>
          <w:szCs w:val="20"/>
          <w:lang w:val="el-GR"/>
        </w:rPr>
        <w:t>τύποι: ABB DS203NC C32 A30 ή ABB DS203NC C32 APR30</w:t>
      </w:r>
    </w:p>
    <w:p w14:paraId="4ACAEA81" w14:textId="77777777" w:rsidR="001A0D85" w:rsidRPr="006D0179" w:rsidRDefault="001A0D85" w:rsidP="001A0D85">
      <w:pPr>
        <w:rPr>
          <w:rFonts w:ascii="ABBvoice" w:eastAsiaTheme="minorHAnsi" w:hAnsi="ABBvoice" w:cs="ABBvoice"/>
          <w:sz w:val="20"/>
          <w:szCs w:val="20"/>
          <w:lang w:val="el-GR"/>
        </w:rPr>
      </w:pPr>
    </w:p>
    <w:p w14:paraId="6593387E" w14:textId="77777777" w:rsidR="001A0D85" w:rsidRPr="006D0179" w:rsidRDefault="001A0D85" w:rsidP="001A0D85">
      <w:pPr>
        <w:keepNext/>
        <w:tabs>
          <w:tab w:val="left" w:pos="360"/>
        </w:tabs>
        <w:spacing w:before="120" w:after="120" w:line="241" w:lineRule="exact"/>
        <w:outlineLvl w:val="2"/>
        <w:rPr>
          <w:rFonts w:ascii="ABBvoice" w:hAnsi="ABBvoice" w:cs="ABBvoice"/>
          <w:b/>
          <w:bCs/>
          <w:sz w:val="22"/>
          <w:szCs w:val="22"/>
          <w:lang w:val="el-GR"/>
        </w:rPr>
      </w:pPr>
      <w:r w:rsidRPr="006D0179">
        <w:rPr>
          <w:rFonts w:ascii="ABBvoice" w:hAnsi="ABBvoice" w:cs="ABBvoice"/>
          <w:b/>
          <w:bCs/>
          <w:sz w:val="22"/>
          <w:szCs w:val="22"/>
          <w:lang w:val="el-GR"/>
        </w:rPr>
        <w:t>Διασφάλιση ποιότητας</w:t>
      </w:r>
    </w:p>
    <w:p w14:paraId="48FF4F9C" w14:textId="77777777" w:rsidR="00AA0459" w:rsidRPr="006D0179" w:rsidRDefault="00AA0459" w:rsidP="00AA0459">
      <w:pPr>
        <w:keepNext/>
        <w:tabs>
          <w:tab w:val="left" w:pos="360"/>
        </w:tabs>
        <w:spacing w:before="120" w:after="120" w:line="241" w:lineRule="exact"/>
        <w:outlineLvl w:val="2"/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Οι σταθμοί φόρτισης που θα επιλεγούν, πρέπει να συνοδεύονται από πιστοποιητικά ISO 9001 και </w:t>
      </w:r>
      <w:r w:rsidRPr="006D0179">
        <w:rPr>
          <w:rFonts w:ascii="ABBvoice" w:eastAsiaTheme="minorHAnsi" w:hAnsi="ABBvoice" w:cs="ABBvoice"/>
          <w:sz w:val="20"/>
          <w:szCs w:val="20"/>
          <w:lang w:val="en-US"/>
        </w:rPr>
        <w:t>ISO</w:t>
      </w: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14001 του εργοστασίου κατασκευής.</w:t>
      </w:r>
    </w:p>
    <w:p w14:paraId="54656103" w14:textId="46B80DCC" w:rsidR="002B3784" w:rsidRPr="006D0179" w:rsidRDefault="00AA0459" w:rsidP="002B3784">
      <w:pPr>
        <w:rPr>
          <w:rFonts w:ascii="ABBvoice" w:eastAsiaTheme="minorHAnsi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Ο προμηθευτής, θα πρέπει να διαθέτει εξουσιοδοτημένο τμήμα εμπορικής και τεχνικής υποστήριξης του κατασκευαστή στην Ελλάδα και να </w:t>
      </w:r>
      <w:r w:rsidR="002B3784"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διαθέτει και αυτός πιστοποιητικά ISO 9001 και </w:t>
      </w:r>
      <w:r w:rsidR="002B3784" w:rsidRPr="006D0179">
        <w:rPr>
          <w:rFonts w:ascii="ABBvoice" w:eastAsiaTheme="minorHAnsi" w:hAnsi="ABBvoice" w:cs="ABBvoice"/>
          <w:sz w:val="20"/>
          <w:szCs w:val="20"/>
          <w:lang w:val="en-US"/>
        </w:rPr>
        <w:t>ISO</w:t>
      </w:r>
      <w:r w:rsidR="002B3784" w:rsidRPr="006D0179">
        <w:rPr>
          <w:rFonts w:ascii="ABBvoice" w:eastAsiaTheme="minorHAnsi" w:hAnsi="ABBvoice" w:cs="ABBvoice"/>
          <w:sz w:val="20"/>
          <w:szCs w:val="20"/>
          <w:lang w:val="el-GR"/>
        </w:rPr>
        <w:t xml:space="preserve"> 14001 από ανεξάρτητο φορέα.</w:t>
      </w:r>
    </w:p>
    <w:p w14:paraId="1DF6343C" w14:textId="77777777" w:rsidR="002B3784" w:rsidRPr="006D0179" w:rsidRDefault="002B3784" w:rsidP="002B3784">
      <w:pPr>
        <w:rPr>
          <w:rFonts w:ascii="ABBvoice" w:eastAsiaTheme="minorHAnsi" w:hAnsi="ABBvoice" w:cs="ABBvoice"/>
          <w:sz w:val="20"/>
          <w:szCs w:val="20"/>
          <w:lang w:val="el-GR"/>
        </w:rPr>
      </w:pPr>
    </w:p>
    <w:p w14:paraId="4A2C190D" w14:textId="504780DD" w:rsidR="001A0D85" w:rsidRPr="006D0179" w:rsidRDefault="001A0D85">
      <w:pPr>
        <w:rPr>
          <w:rFonts w:ascii="ABBvoice" w:hAnsi="ABBvoice" w:cs="ABBvoice"/>
          <w:sz w:val="20"/>
          <w:szCs w:val="20"/>
          <w:lang w:val="el-GR"/>
        </w:rPr>
      </w:pPr>
      <w:r w:rsidRPr="006D0179">
        <w:rPr>
          <w:rFonts w:ascii="ABBvoice" w:eastAsiaTheme="minorHAnsi" w:hAnsi="ABBvoice" w:cs="ABBvoice"/>
          <w:sz w:val="22"/>
          <w:szCs w:val="22"/>
          <w:lang w:val="el-GR"/>
        </w:rPr>
        <w:t xml:space="preserve">Ενδεικτικός τύπος: </w:t>
      </w:r>
      <w:r w:rsidRPr="006D0179">
        <w:rPr>
          <w:rFonts w:ascii="ABBvoice" w:eastAsiaTheme="minorHAnsi" w:hAnsi="ABBvoice" w:cs="ABBvoice"/>
          <w:b/>
          <w:bCs/>
          <w:sz w:val="22"/>
          <w:szCs w:val="22"/>
          <w:lang w:val="en-US"/>
        </w:rPr>
        <w:t>ABB</w:t>
      </w:r>
      <w:r w:rsidRPr="006D0179">
        <w:rPr>
          <w:rFonts w:ascii="ABBvoice" w:eastAsiaTheme="minorHAnsi" w:hAnsi="ABBvoice" w:cs="ABBvoice"/>
          <w:b/>
          <w:bCs/>
          <w:sz w:val="22"/>
          <w:szCs w:val="22"/>
          <w:lang w:val="el-GR"/>
        </w:rPr>
        <w:t xml:space="preserve"> </w:t>
      </w:r>
      <w:r w:rsidRPr="006D0179">
        <w:rPr>
          <w:rFonts w:ascii="ABBvoice" w:eastAsiaTheme="minorHAnsi" w:hAnsi="ABBvoice" w:cs="ABBvoice"/>
          <w:b/>
          <w:bCs/>
          <w:sz w:val="22"/>
          <w:szCs w:val="22"/>
          <w:lang w:val="en-US"/>
        </w:rPr>
        <w:t>Terra</w:t>
      </w:r>
      <w:r w:rsidRPr="006D0179">
        <w:rPr>
          <w:rFonts w:ascii="ABBvoice" w:eastAsiaTheme="minorHAnsi" w:hAnsi="ABBvoice" w:cs="ABBvoice"/>
          <w:b/>
          <w:bCs/>
          <w:sz w:val="22"/>
          <w:szCs w:val="22"/>
          <w:lang w:val="el-GR"/>
        </w:rPr>
        <w:t xml:space="preserve"> </w:t>
      </w:r>
      <w:r w:rsidRPr="006D0179">
        <w:rPr>
          <w:rFonts w:ascii="ABBvoice" w:eastAsiaTheme="minorHAnsi" w:hAnsi="ABBvoice" w:cs="ABBvoice"/>
          <w:b/>
          <w:bCs/>
          <w:sz w:val="22"/>
          <w:szCs w:val="22"/>
          <w:lang w:val="en-US"/>
        </w:rPr>
        <w:t>AC</w:t>
      </w:r>
      <w:r w:rsidRPr="006D0179">
        <w:rPr>
          <w:rFonts w:ascii="ABBvoice" w:eastAsiaTheme="minorHAnsi" w:hAnsi="ABBvoice" w:cs="ABBvoice"/>
          <w:b/>
          <w:bCs/>
          <w:sz w:val="22"/>
          <w:szCs w:val="22"/>
          <w:lang w:val="el-GR"/>
        </w:rPr>
        <w:t xml:space="preserve"> </w:t>
      </w:r>
      <w:proofErr w:type="spellStart"/>
      <w:r w:rsidRPr="006D0179">
        <w:rPr>
          <w:rFonts w:ascii="ABBvoice" w:eastAsiaTheme="minorHAnsi" w:hAnsi="ABBvoice" w:cs="ABBvoice"/>
          <w:b/>
          <w:bCs/>
          <w:sz w:val="22"/>
          <w:szCs w:val="22"/>
          <w:lang w:val="en-US"/>
        </w:rPr>
        <w:t>Wallbox</w:t>
      </w:r>
      <w:proofErr w:type="spellEnd"/>
    </w:p>
    <w:sectPr w:rsidR="001A0D85" w:rsidRPr="006D0179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F878" w14:textId="77777777" w:rsidR="005E251C" w:rsidRDefault="005E251C" w:rsidP="00FC6946">
      <w:r>
        <w:separator/>
      </w:r>
    </w:p>
  </w:endnote>
  <w:endnote w:type="continuationSeparator" w:id="0">
    <w:p w14:paraId="00386BAB" w14:textId="77777777" w:rsidR="005E251C" w:rsidRDefault="005E251C" w:rsidP="00FC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BBvoice">
    <w:panose1 w:val="020D0603020503020204"/>
    <w:charset w:val="A1"/>
    <w:family w:val="swiss"/>
    <w:pitch w:val="variable"/>
    <w:sig w:usb0="A10006FF" w:usb1="100060FB" w:usb2="00000028" w:usb3="00000000" w:csb0="0000001F" w:csb1="00000000"/>
  </w:font>
  <w:font w:name="ABBvoice Light">
    <w:panose1 w:val="020D0403020503020204"/>
    <w:charset w:val="A1"/>
    <w:family w:val="swiss"/>
    <w:pitch w:val="variable"/>
    <w:sig w:usb0="A10006FF" w:usb1="100060FB" w:usb2="00000028" w:usb3="00000000" w:csb0="0000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239" w:type="dxa"/>
      <w:tblInd w:w="44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"/>
      <w:gridCol w:w="4389"/>
    </w:tblGrid>
    <w:tr w:rsidR="006D0179" w:rsidRPr="00AF7067" w14:paraId="3050B6CD" w14:textId="77777777" w:rsidTr="003A493C">
      <w:tc>
        <w:tcPr>
          <w:tcW w:w="850" w:type="dxa"/>
        </w:tcPr>
        <w:p w14:paraId="01685AB6" w14:textId="77777777" w:rsidR="006D0179" w:rsidRPr="009637F6" w:rsidRDefault="006D0179" w:rsidP="006D0179">
          <w:pPr>
            <w:pStyle w:val="Footer"/>
            <w:rPr>
              <w:rFonts w:ascii="ABBvoice Light" w:hAnsi="ABBvoice Light" w:cs="ABBvoice Light"/>
              <w:sz w:val="16"/>
              <w:szCs w:val="16"/>
            </w:rPr>
          </w:pPr>
          <w:proofErr w:type="spellStart"/>
          <w:r w:rsidRPr="009637F6">
            <w:rPr>
              <w:rFonts w:ascii="ABBvoice Light" w:hAnsi="ABBvoice Light" w:cs="ABBvoice Light"/>
              <w:sz w:val="16"/>
              <w:szCs w:val="16"/>
            </w:rPr>
            <w:t>Θέμ</w:t>
          </w:r>
          <w:proofErr w:type="spellEnd"/>
          <w:r w:rsidRPr="009637F6">
            <w:rPr>
              <w:rFonts w:ascii="ABBvoice Light" w:hAnsi="ABBvoice Light" w:cs="ABBvoice Light"/>
              <w:sz w:val="16"/>
              <w:szCs w:val="16"/>
            </w:rPr>
            <w:t>α:</w:t>
          </w:r>
        </w:p>
      </w:tc>
      <w:tc>
        <w:tcPr>
          <w:tcW w:w="4389" w:type="dxa"/>
        </w:tcPr>
        <w:p w14:paraId="1B6C99B0" w14:textId="600BD4DA" w:rsidR="006D0179" w:rsidRPr="009637F6" w:rsidRDefault="006D0179" w:rsidP="006D0179">
          <w:pPr>
            <w:pStyle w:val="Footer"/>
            <w:rPr>
              <w:rFonts w:ascii="ABBvoice Light" w:hAnsi="ABBvoice Light" w:cs="ABBvoice Light"/>
              <w:sz w:val="16"/>
              <w:szCs w:val="16"/>
              <w:lang w:val="el-GR"/>
            </w:rPr>
          </w:pPr>
          <w:r w:rsidRPr="006D0179">
            <w:rPr>
              <w:rFonts w:ascii="ABBvoice Light" w:hAnsi="ABBvoice Light" w:cs="ABBvoice Light"/>
              <w:sz w:val="16"/>
              <w:szCs w:val="16"/>
              <w:lang w:val="el-GR"/>
            </w:rPr>
            <w:t xml:space="preserve">Τεχνική Προδιαγραφή Σταθμών φόρτισης AC </w:t>
          </w:r>
          <w:proofErr w:type="spellStart"/>
          <w:r w:rsidRPr="006D0179">
            <w:rPr>
              <w:rFonts w:ascii="ABBvoice Light" w:hAnsi="ABBvoice Light" w:cs="ABBvoice Light"/>
              <w:sz w:val="16"/>
              <w:szCs w:val="16"/>
              <w:lang w:val="el-GR"/>
            </w:rPr>
            <w:t>Wallbox</w:t>
          </w:r>
          <w:proofErr w:type="spellEnd"/>
          <w:r w:rsidRPr="006D0179">
            <w:rPr>
              <w:rFonts w:ascii="ABBvoice Light" w:hAnsi="ABBvoice Light" w:cs="ABBvoice Light"/>
              <w:sz w:val="16"/>
              <w:szCs w:val="16"/>
              <w:lang w:val="el-GR"/>
            </w:rPr>
            <w:t xml:space="preserve"> έως 22 </w:t>
          </w:r>
          <w:proofErr w:type="spellStart"/>
          <w:r w:rsidRPr="006D0179">
            <w:rPr>
              <w:rFonts w:ascii="ABBvoice Light" w:hAnsi="ABBvoice Light" w:cs="ABBvoice Light"/>
              <w:sz w:val="16"/>
              <w:szCs w:val="16"/>
              <w:lang w:val="el-GR"/>
            </w:rPr>
            <w:t>kW</w:t>
          </w:r>
          <w:proofErr w:type="spellEnd"/>
        </w:p>
      </w:tc>
    </w:tr>
    <w:tr w:rsidR="006D0179" w:rsidRPr="009637F6" w14:paraId="2B25FAD2" w14:textId="77777777" w:rsidTr="003A493C">
      <w:tc>
        <w:tcPr>
          <w:tcW w:w="850" w:type="dxa"/>
        </w:tcPr>
        <w:p w14:paraId="2381AEDA" w14:textId="77777777" w:rsidR="006D0179" w:rsidRPr="009637F6" w:rsidRDefault="006D0179" w:rsidP="006D0179">
          <w:pPr>
            <w:pStyle w:val="Footer"/>
            <w:rPr>
              <w:rFonts w:ascii="ABBvoice Light" w:hAnsi="ABBvoice Light" w:cs="ABBvoice Light"/>
              <w:sz w:val="16"/>
              <w:szCs w:val="16"/>
              <w:lang w:val="el-GR"/>
            </w:rPr>
          </w:pPr>
          <w:r>
            <w:rPr>
              <w:rFonts w:ascii="ABBvoice Light" w:hAnsi="ABBvoice Light" w:cs="ABBvoice Light"/>
              <w:sz w:val="16"/>
              <w:szCs w:val="16"/>
              <w:lang w:val="el-GR"/>
            </w:rPr>
            <w:t>Έκδοση:</w:t>
          </w:r>
        </w:p>
      </w:tc>
      <w:tc>
        <w:tcPr>
          <w:tcW w:w="4389" w:type="dxa"/>
        </w:tcPr>
        <w:p w14:paraId="411DB142" w14:textId="4B64CD01" w:rsidR="006D0179" w:rsidRPr="009637F6" w:rsidRDefault="00AF7067" w:rsidP="006D0179">
          <w:pPr>
            <w:pStyle w:val="Footer"/>
            <w:rPr>
              <w:rFonts w:ascii="ABBvoice Light" w:hAnsi="ABBvoice Light" w:cs="ABBvoice Light"/>
              <w:sz w:val="16"/>
              <w:szCs w:val="16"/>
            </w:rPr>
          </w:pPr>
          <w:r w:rsidRPr="00AF7067">
            <w:rPr>
              <w:rFonts w:ascii="ABBvoice Light" w:hAnsi="ABBvoice Light" w:cs="ABBvoice Light"/>
              <w:sz w:val="16"/>
              <w:szCs w:val="16"/>
            </w:rPr>
            <w:t>1TXB721020D2301</w:t>
          </w:r>
        </w:p>
      </w:tc>
    </w:tr>
  </w:tbl>
  <w:p w14:paraId="2821B0EF" w14:textId="77777777" w:rsidR="006D0179" w:rsidRDefault="006D0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C876" w14:textId="77777777" w:rsidR="005E251C" w:rsidRDefault="005E251C" w:rsidP="00FC6946">
      <w:r>
        <w:separator/>
      </w:r>
    </w:p>
  </w:footnote>
  <w:footnote w:type="continuationSeparator" w:id="0">
    <w:p w14:paraId="0534235A" w14:textId="77777777" w:rsidR="005E251C" w:rsidRDefault="005E251C" w:rsidP="00FC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D6487"/>
    <w:multiLevelType w:val="hybridMultilevel"/>
    <w:tmpl w:val="B81698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53741"/>
    <w:multiLevelType w:val="hybridMultilevel"/>
    <w:tmpl w:val="DE0885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CA"/>
    <w:rsid w:val="00087D8D"/>
    <w:rsid w:val="000941F7"/>
    <w:rsid w:val="00094522"/>
    <w:rsid w:val="000A288D"/>
    <w:rsid w:val="000B25E0"/>
    <w:rsid w:val="00192D91"/>
    <w:rsid w:val="001A0D85"/>
    <w:rsid w:val="0025137B"/>
    <w:rsid w:val="002747F0"/>
    <w:rsid w:val="002B3784"/>
    <w:rsid w:val="003249A3"/>
    <w:rsid w:val="003617C4"/>
    <w:rsid w:val="003A14EF"/>
    <w:rsid w:val="003A505F"/>
    <w:rsid w:val="003B69FB"/>
    <w:rsid w:val="003F288A"/>
    <w:rsid w:val="00425C8C"/>
    <w:rsid w:val="005636D2"/>
    <w:rsid w:val="005663B9"/>
    <w:rsid w:val="00566E64"/>
    <w:rsid w:val="0057381C"/>
    <w:rsid w:val="00576890"/>
    <w:rsid w:val="00582D1A"/>
    <w:rsid w:val="005A57CF"/>
    <w:rsid w:val="005E251C"/>
    <w:rsid w:val="005E5599"/>
    <w:rsid w:val="006811E8"/>
    <w:rsid w:val="006A0C87"/>
    <w:rsid w:val="006A0EE1"/>
    <w:rsid w:val="006D0179"/>
    <w:rsid w:val="006F121D"/>
    <w:rsid w:val="0073028E"/>
    <w:rsid w:val="007303D8"/>
    <w:rsid w:val="00755034"/>
    <w:rsid w:val="00775BBA"/>
    <w:rsid w:val="008624A9"/>
    <w:rsid w:val="0091221D"/>
    <w:rsid w:val="00931534"/>
    <w:rsid w:val="009338BA"/>
    <w:rsid w:val="00933DF8"/>
    <w:rsid w:val="009768E4"/>
    <w:rsid w:val="009D0630"/>
    <w:rsid w:val="009F202E"/>
    <w:rsid w:val="00A93BBF"/>
    <w:rsid w:val="00A9585C"/>
    <w:rsid w:val="00AA0459"/>
    <w:rsid w:val="00AC48BB"/>
    <w:rsid w:val="00AF7067"/>
    <w:rsid w:val="00B37446"/>
    <w:rsid w:val="00B83858"/>
    <w:rsid w:val="00B96C04"/>
    <w:rsid w:val="00BA513B"/>
    <w:rsid w:val="00BC3E85"/>
    <w:rsid w:val="00BC7493"/>
    <w:rsid w:val="00BD690E"/>
    <w:rsid w:val="00BD6F5E"/>
    <w:rsid w:val="00C046C2"/>
    <w:rsid w:val="00C423E1"/>
    <w:rsid w:val="00C4404B"/>
    <w:rsid w:val="00C72A1E"/>
    <w:rsid w:val="00CD44CA"/>
    <w:rsid w:val="00CE7B15"/>
    <w:rsid w:val="00D20740"/>
    <w:rsid w:val="00D22FEF"/>
    <w:rsid w:val="00D3588A"/>
    <w:rsid w:val="00D37ECA"/>
    <w:rsid w:val="00DA09FA"/>
    <w:rsid w:val="00E209E1"/>
    <w:rsid w:val="00E264A6"/>
    <w:rsid w:val="00E42B9B"/>
    <w:rsid w:val="00EA44B5"/>
    <w:rsid w:val="00EC7CD8"/>
    <w:rsid w:val="00F828C9"/>
    <w:rsid w:val="00F82F18"/>
    <w:rsid w:val="00F8373D"/>
    <w:rsid w:val="00FC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1FEC0"/>
  <w15:chartTrackingRefBased/>
  <w15:docId w15:val="{8E34A2B3-5E5F-44BB-AB08-E0545C9D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trantokenword">
    <w:name w:val="systran_token_word"/>
    <w:basedOn w:val="DefaultParagraphFont"/>
    <w:rsid w:val="00DA09FA"/>
  </w:style>
  <w:style w:type="table" w:styleId="TableGrid">
    <w:name w:val="Table Grid"/>
    <w:basedOn w:val="TableNormal"/>
    <w:uiPriority w:val="59"/>
    <w:rsid w:val="00DA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0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17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0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17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15431E8197843BEAAD6F0AEE77772" ma:contentTypeVersion="14" ma:contentTypeDescription="Create a new document." ma:contentTypeScope="" ma:versionID="09e1ed0ccbafcc3fe4e73e36a259eaf9">
  <xsd:schema xmlns:xsd="http://www.w3.org/2001/XMLSchema" xmlns:xs="http://www.w3.org/2001/XMLSchema" xmlns:p="http://schemas.microsoft.com/office/2006/metadata/properties" xmlns:ns2="7f13f2a9-a373-4fb2-9e1a-09bb6ab522f3" xmlns:ns3="ec9ec150-f949-4a75-abc9-bc90586ea9e1" targetNamespace="http://schemas.microsoft.com/office/2006/metadata/properties" ma:root="true" ma:fieldsID="3e395c5f4a0311f7f2b8047f2726e602" ns2:_="" ns3:_="">
    <xsd:import namespace="7f13f2a9-a373-4fb2-9e1a-09bb6ab522f3"/>
    <xsd:import namespace="ec9ec150-f949-4a75-abc9-bc90586ea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3f2a9-a373-4fb2-9e1a-09bb6ab52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3e722c5-bebe-4801-a6ac-67aa35eba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ec150-f949-4a75-abc9-bc90586ea9e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4f1d45d-d2af-4ef2-8f5a-e00a72582dff}" ma:internalName="TaxCatchAll" ma:showField="CatchAllData" ma:web="ec9ec150-f949-4a75-abc9-bc90586ea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DA16-00C3-4E2E-A68E-AD8E3E91E6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4E6BD5-0634-4078-8F45-7D3FC6710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3f2a9-a373-4fb2-9e1a-09bb6ab522f3"/>
    <ds:schemaRef ds:uri="ec9ec150-f949-4a75-abc9-bc90586ea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Nikolaidis</dc:creator>
  <cp:keywords/>
  <dc:description/>
  <cp:lastModifiedBy>Pantelini Zerva</cp:lastModifiedBy>
  <cp:revision>4</cp:revision>
  <dcterms:created xsi:type="dcterms:W3CDTF">2022-07-05T07:45:00Z</dcterms:created>
  <dcterms:modified xsi:type="dcterms:W3CDTF">2022-07-05T10:40:00Z</dcterms:modified>
</cp:coreProperties>
</file>