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2D" w:rsidRPr="003A5D2D" w:rsidRDefault="003A5D2D" w:rsidP="00824623">
      <w:pPr>
        <w:spacing w:after="120"/>
        <w:rPr>
          <w:b/>
        </w:rPr>
      </w:pPr>
      <w:r w:rsidRPr="003A5D2D">
        <w:rPr>
          <w:b/>
        </w:rPr>
        <w:t xml:space="preserve">PROFILE </w:t>
      </w:r>
    </w:p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Diane de Saint Victor </w:t>
      </w:r>
    </w:p>
    <w:p w:rsidR="003A5D2D" w:rsidRDefault="003A5D2D" w:rsidP="003A5D2D"/>
    <w:p w:rsidR="003A5D2D" w:rsidRDefault="003A5D2D" w:rsidP="003A5D2D">
      <w:r>
        <w:t xml:space="preserve">Born 1955 - French citizen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Education </w:t>
      </w:r>
    </w:p>
    <w:p w:rsidR="003A5D2D" w:rsidRDefault="003A5D2D" w:rsidP="003A5D2D">
      <w:r>
        <w:t>1977</w:t>
      </w:r>
      <w:r>
        <w:tab/>
        <w:t xml:space="preserve">D.E.A. (LL.M. equivalent) in International Law - School </w:t>
      </w:r>
    </w:p>
    <w:p w:rsidR="003A5D2D" w:rsidRDefault="003A5D2D" w:rsidP="003A5D2D">
      <w:r>
        <w:t xml:space="preserve">1976 </w:t>
      </w:r>
      <w:r>
        <w:tab/>
        <w:t xml:space="preserve">D.E.A. (LL.M. equivalent) in Business Law - Paris Law School Paris Law </w:t>
      </w:r>
    </w:p>
    <w:p w:rsidR="003A5D2D" w:rsidRDefault="003A5D2D" w:rsidP="003A5D2D">
      <w:r>
        <w:t xml:space="preserve">1975 </w:t>
      </w:r>
      <w:r>
        <w:tab/>
        <w:t xml:space="preserve">Admitted to Bar, Paris </w:t>
      </w:r>
    </w:p>
    <w:p w:rsidR="003A5D2D" w:rsidRDefault="003A5D2D" w:rsidP="003A5D2D"/>
    <w:p w:rsidR="003A5D2D" w:rsidRPr="00010ED8" w:rsidRDefault="003A5D2D" w:rsidP="003A5D2D">
      <w:pPr>
        <w:rPr>
          <w:b/>
        </w:rPr>
      </w:pPr>
      <w:r w:rsidRPr="00010ED8">
        <w:rPr>
          <w:b/>
        </w:rPr>
        <w:t>Professional experience</w:t>
      </w:r>
      <w:r w:rsidR="00BD024B">
        <w:rPr>
          <w:b/>
        </w:rPr>
        <w:t>: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ABB </w:t>
      </w:r>
      <w:r w:rsidR="00BD024B">
        <w:rPr>
          <w:b/>
        </w:rPr>
        <w:t>Ltd</w:t>
      </w:r>
      <w:r w:rsidR="00BD024B" w:rsidRPr="00BD024B">
        <w:rPr>
          <w:b/>
        </w:rPr>
        <w:t xml:space="preserve">, </w:t>
      </w:r>
      <w:r w:rsidR="00BD024B" w:rsidRPr="00BD024B">
        <w:rPr>
          <w:b/>
        </w:rPr>
        <w:t>Switzerland</w:t>
      </w:r>
    </w:p>
    <w:p w:rsidR="005A096D" w:rsidRDefault="005A096D" w:rsidP="003A5D2D"/>
    <w:p w:rsidR="00BD024B" w:rsidRDefault="00BD024B" w:rsidP="003A5D2D">
      <w:r>
        <w:t>Nov-2019</w:t>
      </w:r>
      <w:r>
        <w:tab/>
      </w:r>
      <w:r>
        <w:tab/>
      </w:r>
      <w:r w:rsidRPr="00BD024B">
        <w:t>Company Secretary</w:t>
      </w:r>
    </w:p>
    <w:p w:rsidR="005A096D" w:rsidRDefault="00BD024B" w:rsidP="003A5D2D">
      <w:r>
        <w:tab/>
      </w:r>
    </w:p>
    <w:p w:rsidR="003A5D2D" w:rsidRPr="00BD024B" w:rsidRDefault="003A5D2D" w:rsidP="003A5D2D">
      <w:r w:rsidRPr="00BD024B">
        <w:t xml:space="preserve">2007 to </w:t>
      </w:r>
      <w:r w:rsidR="00BD024B" w:rsidRPr="00BD024B">
        <w:t>Oct-</w:t>
      </w:r>
      <w:proofErr w:type="gramStart"/>
      <w:r w:rsidR="00BD024B" w:rsidRPr="00BD024B">
        <w:t xml:space="preserve">2019  </w:t>
      </w:r>
      <w:r w:rsidR="00BD024B" w:rsidRPr="00BD024B">
        <w:tab/>
      </w:r>
      <w:proofErr w:type="gramEnd"/>
      <w:r w:rsidRPr="00BD024B">
        <w:t xml:space="preserve">Head of Legal and Integrity </w:t>
      </w:r>
    </w:p>
    <w:p w:rsidR="003A5D2D" w:rsidRPr="00BD024B" w:rsidRDefault="00BD024B" w:rsidP="003A5D2D">
      <w:pPr>
        <w:ind w:left="720" w:firstLine="720"/>
      </w:pPr>
      <w:r w:rsidRPr="00BD024B">
        <w:t xml:space="preserve">      </w:t>
      </w:r>
      <w:r w:rsidRPr="00BD024B">
        <w:tab/>
      </w:r>
      <w:r w:rsidR="003A5D2D" w:rsidRPr="00BD024B">
        <w:t>General Counsel</w:t>
      </w:r>
      <w:r w:rsidRPr="00BD024B">
        <w:t xml:space="preserve"> and Company Secretary</w:t>
      </w:r>
    </w:p>
    <w:p w:rsidR="003A5D2D" w:rsidRPr="00BD024B" w:rsidRDefault="00BD024B" w:rsidP="003A5D2D">
      <w:pPr>
        <w:ind w:left="720" w:firstLine="720"/>
      </w:pPr>
      <w:r w:rsidRPr="00BD024B">
        <w:t xml:space="preserve">      </w:t>
      </w:r>
      <w:r w:rsidRPr="00BD024B">
        <w:tab/>
      </w:r>
      <w:r w:rsidR="003A5D2D" w:rsidRPr="00BD024B">
        <w:t xml:space="preserve">Member of the Group Executive Committee of ABB Ltd, Switzerland </w:t>
      </w:r>
    </w:p>
    <w:p w:rsidR="003A5D2D" w:rsidRPr="00BD024B" w:rsidRDefault="003A5D2D" w:rsidP="003A5D2D"/>
    <w:p w:rsidR="003A5D2D" w:rsidRPr="003A5D2D" w:rsidRDefault="003A5D2D" w:rsidP="003A5D2D">
      <w:pPr>
        <w:rPr>
          <w:b/>
        </w:rPr>
      </w:pPr>
      <w:r w:rsidRPr="00BD024B">
        <w:rPr>
          <w:b/>
        </w:rPr>
        <w:t>Barclays</w:t>
      </w:r>
      <w:r w:rsidRPr="003A5D2D">
        <w:rPr>
          <w:b/>
        </w:rPr>
        <w:t xml:space="preserve"> </w:t>
      </w:r>
    </w:p>
    <w:p w:rsidR="003A5D2D" w:rsidRDefault="003A5D2D" w:rsidP="003A5D2D">
      <w:r>
        <w:t xml:space="preserve">2013 -2017 </w:t>
      </w:r>
      <w:r>
        <w:tab/>
        <w:t xml:space="preserve">Non-Executive Director of Barclays PLC and Barclays Bank PLC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Airbus Group (formerly EADS) </w:t>
      </w:r>
    </w:p>
    <w:p w:rsidR="003A5D2D" w:rsidRDefault="003A5D2D" w:rsidP="003A5D2D">
      <w:r>
        <w:t xml:space="preserve">2004 - 2006 </w:t>
      </w:r>
      <w:r>
        <w:tab/>
        <w:t xml:space="preserve">Senior VP &amp; General Counsel, Paris / Munich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SCA Hygiene Products </w:t>
      </w:r>
    </w:p>
    <w:p w:rsidR="003A5D2D" w:rsidRDefault="003A5D2D" w:rsidP="003A5D2D">
      <w:r>
        <w:t xml:space="preserve">2003-2004 </w:t>
      </w:r>
      <w:r>
        <w:tab/>
        <w:t xml:space="preserve">VP &amp; General Counsel, Munich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Honeywell International </w:t>
      </w:r>
    </w:p>
    <w:p w:rsidR="003A5D2D" w:rsidRDefault="003A5D2D" w:rsidP="003A5D2D">
      <w:r>
        <w:t xml:space="preserve">2001 -2003 </w:t>
      </w:r>
      <w:r>
        <w:tab/>
        <w:t xml:space="preserve">VP &amp; General Counsel International, Paris </w:t>
      </w:r>
    </w:p>
    <w:p w:rsidR="003A5D2D" w:rsidRDefault="003A5D2D" w:rsidP="003A5D2D">
      <w:r>
        <w:t xml:space="preserve">1993- 2001 </w:t>
      </w:r>
      <w:r>
        <w:tab/>
        <w:t xml:space="preserve">General Counsel &amp; VP Government Relations Europe, Paris / Brussels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General Electric </w:t>
      </w:r>
    </w:p>
    <w:p w:rsidR="003A5D2D" w:rsidRDefault="003A5D2D" w:rsidP="003A5D2D">
      <w:r>
        <w:t xml:space="preserve">1991 -1993 </w:t>
      </w:r>
      <w:r>
        <w:tab/>
        <w:t xml:space="preserve">Counsel International Law &amp; Policy, Washington, D.C. </w:t>
      </w:r>
    </w:p>
    <w:p w:rsidR="003A5D2D" w:rsidRDefault="003A5D2D" w:rsidP="003A5D2D">
      <w:r>
        <w:t xml:space="preserve">1988- 1991 </w:t>
      </w:r>
      <w:r>
        <w:tab/>
        <w:t xml:space="preserve">Associate General Counsel GE Health Care Europe, Paris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Thales </w:t>
      </w:r>
    </w:p>
    <w:p w:rsidR="003A5D2D" w:rsidRDefault="003A5D2D" w:rsidP="003A5D2D">
      <w:r>
        <w:t xml:space="preserve">1987- 1988 </w:t>
      </w:r>
      <w:r>
        <w:tab/>
        <w:t xml:space="preserve">Counsel, Paris </w:t>
      </w:r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>Lyon-</w:t>
      </w:r>
      <w:proofErr w:type="spellStart"/>
      <w:r w:rsidRPr="003A5D2D">
        <w:rPr>
          <w:b/>
        </w:rPr>
        <w:t>caen</w:t>
      </w:r>
      <w:proofErr w:type="spellEnd"/>
      <w:r w:rsidRPr="003A5D2D">
        <w:rPr>
          <w:b/>
        </w:rPr>
        <w:t xml:space="preserve">, </w:t>
      </w:r>
      <w:proofErr w:type="spellStart"/>
      <w:r w:rsidRPr="003A5D2D">
        <w:rPr>
          <w:b/>
        </w:rPr>
        <w:t>Fabiani</w:t>
      </w:r>
      <w:proofErr w:type="spellEnd"/>
      <w:r w:rsidRPr="003A5D2D">
        <w:rPr>
          <w:b/>
        </w:rPr>
        <w:t xml:space="preserve"> &amp; </w:t>
      </w:r>
      <w:proofErr w:type="spellStart"/>
      <w:r w:rsidRPr="003A5D2D">
        <w:rPr>
          <w:b/>
        </w:rPr>
        <w:t>Thiriez</w:t>
      </w:r>
      <w:proofErr w:type="spellEnd"/>
      <w:r w:rsidRPr="003A5D2D">
        <w:rPr>
          <w:b/>
        </w:rPr>
        <w:t xml:space="preserve"> </w:t>
      </w:r>
    </w:p>
    <w:p w:rsidR="003A5D2D" w:rsidRDefault="003A5D2D" w:rsidP="003A5D2D">
      <w:r>
        <w:t xml:space="preserve">1977 - 1987 </w:t>
      </w:r>
      <w:r>
        <w:tab/>
        <w:t xml:space="preserve">Counsel </w:t>
      </w:r>
      <w:bookmarkStart w:id="0" w:name="_GoBack"/>
      <w:bookmarkEnd w:id="0"/>
    </w:p>
    <w:p w:rsidR="003A5D2D" w:rsidRDefault="003A5D2D" w:rsidP="003A5D2D"/>
    <w:p w:rsidR="003A5D2D" w:rsidRPr="003A5D2D" w:rsidRDefault="003A5D2D" w:rsidP="003A5D2D">
      <w:pPr>
        <w:rPr>
          <w:b/>
        </w:rPr>
      </w:pPr>
      <w:r w:rsidRPr="003A5D2D">
        <w:rPr>
          <w:b/>
        </w:rPr>
        <w:t xml:space="preserve">Board memberships </w:t>
      </w:r>
    </w:p>
    <w:p w:rsidR="003A5D2D" w:rsidRDefault="003A5D2D" w:rsidP="003A5D2D"/>
    <w:p w:rsidR="003A5D2D" w:rsidRDefault="003A5D2D" w:rsidP="003A5D2D">
      <w:r>
        <w:t xml:space="preserve">Member of the Board of Directors of Natixis S.A., France </w:t>
      </w:r>
    </w:p>
    <w:p w:rsidR="003A5D2D" w:rsidRDefault="003A5D2D" w:rsidP="003A5D2D">
      <w:r>
        <w:t xml:space="preserve">Member of the Board of Directors of Altran Technologies S.A., France </w:t>
      </w:r>
    </w:p>
    <w:p w:rsidR="003A5D2D" w:rsidRDefault="003A5D2D" w:rsidP="003A5D2D"/>
    <w:p w:rsidR="003A5D2D" w:rsidRDefault="003A5D2D" w:rsidP="003A5D2D">
      <w:r>
        <w:t>Other memberships</w:t>
      </w:r>
    </w:p>
    <w:p w:rsidR="003A5D2D" w:rsidRDefault="003A5D2D" w:rsidP="003A5D2D">
      <w:r>
        <w:t>American Bar Association (I international Associate)</w:t>
      </w:r>
    </w:p>
    <w:p w:rsidR="003A5D2D" w:rsidRDefault="003A5D2D" w:rsidP="003A5D2D">
      <w:r>
        <w:t xml:space="preserve">American Corporate Counsel Association </w:t>
      </w:r>
    </w:p>
    <w:p w:rsidR="003A5D2D" w:rsidRDefault="003A5D2D" w:rsidP="003A5D2D">
      <w:r>
        <w:t>International Bar Association</w:t>
      </w:r>
    </w:p>
    <w:p w:rsidR="009C74CF" w:rsidRDefault="003A5D2D" w:rsidP="003A5D2D">
      <w:r>
        <w:t>Cercle Montesquieu (French General Counsel Association)</w:t>
      </w:r>
    </w:p>
    <w:sectPr w:rsidR="009C74CF" w:rsidSect="005D1A8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D"/>
    <w:rsid w:val="00010ED8"/>
    <w:rsid w:val="003435EE"/>
    <w:rsid w:val="003A5D2D"/>
    <w:rsid w:val="00457526"/>
    <w:rsid w:val="005A096D"/>
    <w:rsid w:val="005D1A8B"/>
    <w:rsid w:val="00824623"/>
    <w:rsid w:val="009C74CF"/>
    <w:rsid w:val="00A9489F"/>
    <w:rsid w:val="00BC472D"/>
    <w:rsid w:val="00B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5EB"/>
  <w15:chartTrackingRefBased/>
  <w15:docId w15:val="{08E2F84B-9F9C-442D-AD7A-251DBF9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Bhanutej Patil</dc:creator>
  <cp:keywords/>
  <dc:description/>
  <cp:lastModifiedBy>Sunil Naik</cp:lastModifiedBy>
  <cp:revision>6</cp:revision>
  <cp:lastPrinted>2019-11-13T03:54:00Z</cp:lastPrinted>
  <dcterms:created xsi:type="dcterms:W3CDTF">2019-11-12T09:08:00Z</dcterms:created>
  <dcterms:modified xsi:type="dcterms:W3CDTF">2019-11-13T03:55:00Z</dcterms:modified>
</cp:coreProperties>
</file>