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B1" w:rsidRDefault="006223B1" w:rsidP="006223B1">
      <w:pPr>
        <w:pStyle w:val="T0Cursor"/>
      </w:pPr>
    </w:p>
    <w:p w:rsidR="006223B1" w:rsidRDefault="00720F6D" w:rsidP="006223B1">
      <w:pPr>
        <w:pStyle w:val="T1Categorytitle"/>
      </w:pPr>
      <w:bookmarkStart w:id="0" w:name="_GoBack"/>
      <w:bookmarkEnd w:id="0"/>
      <w:r>
        <w:t xml:space="preserve">TECHNICAL </w:t>
      </w:r>
      <w:r w:rsidR="00FE0782">
        <w:t>specification</w:t>
      </w:r>
    </w:p>
    <w:p w:rsidR="006223B1" w:rsidRDefault="00FE0782" w:rsidP="006223B1">
      <w:pPr>
        <w:pStyle w:val="Title"/>
      </w:pPr>
      <w:r>
        <w:t>Nexus</w:t>
      </w:r>
      <w:r w:rsidR="00720F6D">
        <w:t>®</w:t>
      </w:r>
      <w:r>
        <w:t xml:space="preserve"> LX</w:t>
      </w:r>
      <w:r w:rsidR="00720F6D">
        <w:t xml:space="preserve"> specification</w:t>
      </w:r>
    </w:p>
    <w:p w:rsidR="00232219" w:rsidRDefault="00FE0782" w:rsidP="00232219">
      <w:pPr>
        <w:pStyle w:val="Subtitle"/>
      </w:pPr>
      <w:r>
        <w:t>Emergency and exit lighting monitored system</w:t>
      </w:r>
    </w:p>
    <w:p w:rsidR="00720F6D" w:rsidRDefault="00720F6D" w:rsidP="00720F6D">
      <w:pPr>
        <w:pStyle w:val="Body"/>
      </w:pPr>
    </w:p>
    <w:p w:rsidR="00FE0782" w:rsidRPr="00720F6D" w:rsidRDefault="00FE0782" w:rsidP="003964C1">
      <w:pPr>
        <w:pStyle w:val="Heading3"/>
      </w:pPr>
      <w:r w:rsidRPr="00720F6D">
        <w:t>General</w:t>
      </w:r>
    </w:p>
    <w:p w:rsidR="00FE0782" w:rsidRPr="00720F6D" w:rsidRDefault="00FE0782" w:rsidP="00FE0782">
      <w:pPr>
        <w:rPr>
          <w:rFonts w:cstheme="minorHAnsi"/>
          <w:sz w:val="19"/>
          <w:szCs w:val="19"/>
        </w:rPr>
      </w:pPr>
      <w:r w:rsidRPr="00720F6D">
        <w:rPr>
          <w:rFonts w:cstheme="minorHAnsi"/>
          <w:sz w:val="19"/>
          <w:szCs w:val="19"/>
        </w:rPr>
        <w:t>Provide an ABB Stanilite</w:t>
      </w:r>
      <w:r w:rsidR="00720F6D">
        <w:rPr>
          <w:rFonts w:cstheme="minorHAnsi"/>
          <w:sz w:val="19"/>
          <w:szCs w:val="19"/>
        </w:rPr>
        <w:t>®</w:t>
      </w:r>
      <w:r w:rsidRPr="00720F6D">
        <w:rPr>
          <w:rFonts w:cstheme="minorHAnsi"/>
          <w:sz w:val="19"/>
          <w:szCs w:val="19"/>
        </w:rPr>
        <w:t xml:space="preserve"> Nexus</w:t>
      </w:r>
      <w:r w:rsidR="00720F6D">
        <w:rPr>
          <w:rFonts w:cstheme="minorHAnsi"/>
          <w:sz w:val="19"/>
          <w:szCs w:val="19"/>
        </w:rPr>
        <w:t xml:space="preserve"> </w:t>
      </w:r>
      <w:r w:rsidRPr="00720F6D">
        <w:rPr>
          <w:rFonts w:cstheme="minorHAnsi"/>
          <w:sz w:val="19"/>
          <w:szCs w:val="19"/>
        </w:rPr>
        <w:t>LX monitoring system for the exit and emergency lighting throughout the scope.</w:t>
      </w:r>
    </w:p>
    <w:p w:rsidR="00FE0782" w:rsidRPr="00720F6D" w:rsidRDefault="00FE0782" w:rsidP="003964C1">
      <w:pPr>
        <w:pStyle w:val="Heading3"/>
      </w:pPr>
      <w:r w:rsidRPr="00720F6D">
        <w:t>Scope</w:t>
      </w:r>
    </w:p>
    <w:p w:rsidR="00FE0782" w:rsidRPr="00720F6D" w:rsidRDefault="00FE0782" w:rsidP="00FE0782">
      <w:pPr>
        <w:rPr>
          <w:rFonts w:cstheme="minorHAnsi"/>
          <w:sz w:val="19"/>
          <w:szCs w:val="19"/>
        </w:rPr>
      </w:pPr>
      <w:r w:rsidRPr="00720F6D">
        <w:rPr>
          <w:rFonts w:cstheme="minorHAnsi"/>
          <w:sz w:val="19"/>
          <w:szCs w:val="19"/>
        </w:rPr>
        <w:t>Provide emergency and exit lighting systems comprising:</w:t>
      </w:r>
    </w:p>
    <w:p w:rsidR="00FE0782" w:rsidRPr="001A4EE8" w:rsidRDefault="00FE0782" w:rsidP="001A4EE8">
      <w:pPr>
        <w:pStyle w:val="ListParagraph"/>
        <w:numPr>
          <w:ilvl w:val="0"/>
          <w:numId w:val="46"/>
        </w:numPr>
        <w:rPr>
          <w:rFonts w:cstheme="minorHAnsi"/>
          <w:sz w:val="19"/>
          <w:szCs w:val="19"/>
        </w:rPr>
      </w:pPr>
      <w:r w:rsidRPr="001A4EE8">
        <w:rPr>
          <w:rFonts w:cstheme="minorHAnsi"/>
          <w:sz w:val="19"/>
          <w:szCs w:val="19"/>
        </w:rPr>
        <w:t>Self-contained single point battery reserve emergency lightings with Nexus</w:t>
      </w:r>
      <w:r w:rsidR="00720F6D" w:rsidRPr="001A4EE8">
        <w:rPr>
          <w:rFonts w:cstheme="minorHAnsi"/>
          <w:sz w:val="19"/>
          <w:szCs w:val="19"/>
        </w:rPr>
        <w:t xml:space="preserve"> </w:t>
      </w:r>
      <w:r w:rsidR="00CD66C0">
        <w:rPr>
          <w:rFonts w:cstheme="minorHAnsi"/>
          <w:sz w:val="19"/>
          <w:szCs w:val="19"/>
        </w:rPr>
        <w:t>LX capability</w:t>
      </w:r>
    </w:p>
    <w:p w:rsidR="00FE0782" w:rsidRPr="001A4EE8" w:rsidRDefault="00FE0782" w:rsidP="001A4EE8">
      <w:pPr>
        <w:pStyle w:val="ListParagraph"/>
        <w:numPr>
          <w:ilvl w:val="0"/>
          <w:numId w:val="46"/>
        </w:numPr>
        <w:rPr>
          <w:rFonts w:cstheme="minorHAnsi"/>
          <w:sz w:val="19"/>
          <w:szCs w:val="19"/>
        </w:rPr>
      </w:pPr>
      <w:r w:rsidRPr="001A4EE8">
        <w:rPr>
          <w:rFonts w:cstheme="minorHAnsi"/>
          <w:sz w:val="19"/>
          <w:szCs w:val="19"/>
        </w:rPr>
        <w:t>Self-contained single battery reserve exit lights with Nexus</w:t>
      </w:r>
      <w:r w:rsidR="00720F6D" w:rsidRPr="001A4EE8">
        <w:rPr>
          <w:rFonts w:cstheme="minorHAnsi"/>
          <w:sz w:val="19"/>
          <w:szCs w:val="19"/>
        </w:rPr>
        <w:t xml:space="preserve"> </w:t>
      </w:r>
      <w:r w:rsidRPr="001A4EE8">
        <w:rPr>
          <w:rFonts w:cstheme="minorHAnsi"/>
          <w:sz w:val="19"/>
          <w:szCs w:val="19"/>
        </w:rPr>
        <w:t>LX capabilit</w:t>
      </w:r>
      <w:r w:rsidR="00CD66C0">
        <w:rPr>
          <w:rFonts w:cstheme="minorHAnsi"/>
          <w:sz w:val="19"/>
          <w:szCs w:val="19"/>
        </w:rPr>
        <w:t>y</w:t>
      </w:r>
    </w:p>
    <w:p w:rsidR="00FE0782" w:rsidRPr="001A4EE8" w:rsidRDefault="00CD66C0" w:rsidP="001A4EE8">
      <w:pPr>
        <w:pStyle w:val="ListParagraph"/>
        <w:numPr>
          <w:ilvl w:val="0"/>
          <w:numId w:val="46"/>
        </w:numPr>
        <w:rPr>
          <w:rFonts w:cstheme="minorHAnsi"/>
          <w:sz w:val="19"/>
          <w:szCs w:val="19"/>
        </w:rPr>
      </w:pPr>
      <w:r>
        <w:rPr>
          <w:rFonts w:cstheme="minorHAnsi"/>
          <w:sz w:val="19"/>
          <w:szCs w:val="19"/>
        </w:rPr>
        <w:t>Luminaire wiring and controls</w:t>
      </w:r>
    </w:p>
    <w:p w:rsidR="00FE0782" w:rsidRPr="001A4EE8" w:rsidRDefault="00FE0782" w:rsidP="001A4EE8">
      <w:pPr>
        <w:pStyle w:val="ListParagraph"/>
        <w:numPr>
          <w:ilvl w:val="0"/>
          <w:numId w:val="46"/>
        </w:numPr>
        <w:rPr>
          <w:rFonts w:cstheme="minorHAnsi"/>
          <w:sz w:val="19"/>
          <w:szCs w:val="19"/>
        </w:rPr>
      </w:pPr>
      <w:r w:rsidRPr="001A4EE8">
        <w:rPr>
          <w:rFonts w:cstheme="minorHAnsi"/>
          <w:sz w:val="19"/>
          <w:szCs w:val="19"/>
        </w:rPr>
        <w:t>All exit and emergency lights to be classified by an approved authority in accordance with ASNZS 2293.1 with the classification being clearly identified on the luminaire</w:t>
      </w:r>
    </w:p>
    <w:p w:rsidR="00FE0782" w:rsidRPr="001A4EE8" w:rsidRDefault="00FE0782" w:rsidP="001A4EE8">
      <w:pPr>
        <w:pStyle w:val="ListParagraph"/>
        <w:numPr>
          <w:ilvl w:val="0"/>
          <w:numId w:val="46"/>
        </w:numPr>
        <w:rPr>
          <w:rFonts w:cstheme="minorHAnsi"/>
          <w:sz w:val="19"/>
          <w:szCs w:val="19"/>
        </w:rPr>
      </w:pPr>
      <w:r w:rsidRPr="001A4EE8">
        <w:rPr>
          <w:rFonts w:cstheme="minorHAnsi"/>
          <w:sz w:val="19"/>
          <w:szCs w:val="19"/>
        </w:rPr>
        <w:t>Installation of the system in accordance with the manufacturers installation and commissioning guidelines</w:t>
      </w:r>
    </w:p>
    <w:p w:rsidR="00FE0782" w:rsidRDefault="00FE0782" w:rsidP="003964C1">
      <w:pPr>
        <w:pStyle w:val="Heading3"/>
      </w:pPr>
      <w:r w:rsidRPr="00720F6D">
        <w:t>Standards</w:t>
      </w:r>
    </w:p>
    <w:p w:rsidR="00FE0782" w:rsidRPr="00720F6D" w:rsidRDefault="003964C1" w:rsidP="003964C1">
      <w:pPr>
        <w:pStyle w:val="Subheading"/>
        <w:rPr>
          <w:rFonts w:asciiTheme="minorHAnsi" w:hAnsiTheme="minorHAnsi"/>
        </w:rPr>
      </w:pPr>
      <w:r>
        <w:t>Reference d</w:t>
      </w:r>
      <w:r w:rsidR="00FE0782" w:rsidRPr="00720F6D">
        <w:rPr>
          <w:rFonts w:asciiTheme="minorHAnsi" w:hAnsiTheme="minorHAnsi"/>
        </w:rPr>
        <w:t>ocuments</w:t>
      </w:r>
    </w:p>
    <w:p w:rsidR="00FE0782" w:rsidRPr="00720F6D" w:rsidRDefault="00FE0782" w:rsidP="00FE0782">
      <w:pPr>
        <w:rPr>
          <w:rFonts w:cstheme="minorHAnsi"/>
          <w:sz w:val="19"/>
          <w:szCs w:val="19"/>
        </w:rPr>
      </w:pPr>
      <w:r w:rsidRPr="00720F6D">
        <w:rPr>
          <w:rFonts w:cstheme="minorHAnsi"/>
          <w:sz w:val="19"/>
          <w:szCs w:val="19"/>
        </w:rPr>
        <w:t>Comply with the following standards:</w:t>
      </w:r>
    </w:p>
    <w:p w:rsidR="00FE0782" w:rsidRPr="000929D2" w:rsidRDefault="00FE0782" w:rsidP="000929D2">
      <w:pPr>
        <w:pStyle w:val="ListParagraph"/>
        <w:numPr>
          <w:ilvl w:val="0"/>
          <w:numId w:val="47"/>
        </w:numPr>
        <w:rPr>
          <w:rFonts w:cstheme="minorHAnsi"/>
          <w:sz w:val="19"/>
          <w:szCs w:val="19"/>
        </w:rPr>
      </w:pPr>
      <w:r w:rsidRPr="000929D2">
        <w:rPr>
          <w:rFonts w:cstheme="minorHAnsi"/>
          <w:sz w:val="19"/>
          <w:szCs w:val="19"/>
        </w:rPr>
        <w:t>AS/NZS 2293</w:t>
      </w:r>
      <w:r w:rsidR="00645D59">
        <w:rPr>
          <w:rFonts w:cstheme="minorHAnsi"/>
          <w:sz w:val="19"/>
          <w:szCs w:val="19"/>
        </w:rPr>
        <w:t xml:space="preserve"> - e</w:t>
      </w:r>
      <w:r w:rsidRPr="000929D2">
        <w:rPr>
          <w:rFonts w:cstheme="minorHAnsi"/>
          <w:sz w:val="19"/>
          <w:szCs w:val="19"/>
        </w:rPr>
        <w:t xml:space="preserve">mergency </w:t>
      </w:r>
      <w:r w:rsidR="000929D2" w:rsidRPr="000929D2">
        <w:rPr>
          <w:rFonts w:cstheme="minorHAnsi"/>
          <w:sz w:val="19"/>
          <w:szCs w:val="19"/>
        </w:rPr>
        <w:t>e</w:t>
      </w:r>
      <w:r w:rsidRPr="000929D2">
        <w:rPr>
          <w:rFonts w:cstheme="minorHAnsi"/>
          <w:sz w:val="19"/>
          <w:szCs w:val="19"/>
        </w:rPr>
        <w:t xml:space="preserve">vacuation </w:t>
      </w:r>
      <w:r w:rsidR="000929D2" w:rsidRPr="000929D2">
        <w:rPr>
          <w:rFonts w:cstheme="minorHAnsi"/>
          <w:sz w:val="19"/>
          <w:szCs w:val="19"/>
        </w:rPr>
        <w:t>l</w:t>
      </w:r>
      <w:r w:rsidRPr="000929D2">
        <w:rPr>
          <w:rFonts w:cstheme="minorHAnsi"/>
          <w:sz w:val="19"/>
          <w:szCs w:val="19"/>
        </w:rPr>
        <w:t xml:space="preserve">ighting in </w:t>
      </w:r>
      <w:r w:rsidR="000929D2" w:rsidRPr="000929D2">
        <w:rPr>
          <w:rFonts w:cstheme="minorHAnsi"/>
          <w:sz w:val="19"/>
          <w:szCs w:val="19"/>
        </w:rPr>
        <w:t>b</w:t>
      </w:r>
      <w:r w:rsidRPr="000929D2">
        <w:rPr>
          <w:rFonts w:cstheme="minorHAnsi"/>
          <w:sz w:val="19"/>
          <w:szCs w:val="19"/>
        </w:rPr>
        <w:t>uildings</w:t>
      </w:r>
    </w:p>
    <w:p w:rsidR="00FE0782" w:rsidRPr="000929D2" w:rsidRDefault="00FE0782" w:rsidP="000929D2">
      <w:pPr>
        <w:pStyle w:val="ListParagraph"/>
        <w:numPr>
          <w:ilvl w:val="0"/>
          <w:numId w:val="47"/>
        </w:numPr>
        <w:rPr>
          <w:rFonts w:cstheme="minorHAnsi"/>
          <w:sz w:val="19"/>
          <w:szCs w:val="19"/>
        </w:rPr>
      </w:pPr>
      <w:r w:rsidRPr="000929D2">
        <w:rPr>
          <w:rFonts w:cstheme="minorHAnsi"/>
          <w:sz w:val="19"/>
          <w:szCs w:val="19"/>
        </w:rPr>
        <w:t>AS/ACIF S009</w:t>
      </w:r>
      <w:r w:rsidR="00645D59">
        <w:rPr>
          <w:rFonts w:cstheme="minorHAnsi"/>
          <w:sz w:val="19"/>
          <w:szCs w:val="19"/>
        </w:rPr>
        <w:t xml:space="preserve"> - i</w:t>
      </w:r>
      <w:r w:rsidRPr="000929D2">
        <w:rPr>
          <w:rFonts w:cstheme="minorHAnsi"/>
          <w:sz w:val="19"/>
          <w:szCs w:val="19"/>
        </w:rPr>
        <w:t>nstallation requirements for customer cabling (</w:t>
      </w:r>
      <w:r w:rsidR="000929D2" w:rsidRPr="000929D2">
        <w:rPr>
          <w:rFonts w:cstheme="minorHAnsi"/>
          <w:sz w:val="19"/>
          <w:szCs w:val="19"/>
        </w:rPr>
        <w:t>w</w:t>
      </w:r>
      <w:r w:rsidRPr="000929D2">
        <w:rPr>
          <w:rFonts w:cstheme="minorHAnsi"/>
          <w:sz w:val="19"/>
          <w:szCs w:val="19"/>
        </w:rPr>
        <w:t xml:space="preserve">iring </w:t>
      </w:r>
      <w:r w:rsidR="000929D2" w:rsidRPr="000929D2">
        <w:rPr>
          <w:rFonts w:cstheme="minorHAnsi"/>
          <w:sz w:val="19"/>
          <w:szCs w:val="19"/>
        </w:rPr>
        <w:t>r</w:t>
      </w:r>
      <w:r w:rsidRPr="000929D2">
        <w:rPr>
          <w:rFonts w:cstheme="minorHAnsi"/>
          <w:sz w:val="19"/>
          <w:szCs w:val="19"/>
        </w:rPr>
        <w:t>ules)</w:t>
      </w:r>
    </w:p>
    <w:p w:rsidR="00FE0782" w:rsidRPr="000929D2" w:rsidRDefault="00FE0782" w:rsidP="000929D2">
      <w:pPr>
        <w:pStyle w:val="ListParagraph"/>
        <w:numPr>
          <w:ilvl w:val="0"/>
          <w:numId w:val="47"/>
        </w:numPr>
        <w:rPr>
          <w:rFonts w:cstheme="minorHAnsi"/>
          <w:sz w:val="19"/>
          <w:szCs w:val="19"/>
        </w:rPr>
      </w:pPr>
      <w:r w:rsidRPr="000929D2">
        <w:rPr>
          <w:rFonts w:cstheme="minorHAnsi"/>
          <w:sz w:val="19"/>
          <w:szCs w:val="19"/>
        </w:rPr>
        <w:t>AS 3000</w:t>
      </w:r>
      <w:r w:rsidR="00645D59">
        <w:rPr>
          <w:rFonts w:cstheme="minorHAnsi"/>
          <w:sz w:val="19"/>
          <w:szCs w:val="19"/>
        </w:rPr>
        <w:t xml:space="preserve"> - e</w:t>
      </w:r>
      <w:r w:rsidRPr="000929D2">
        <w:rPr>
          <w:rFonts w:cstheme="minorHAnsi"/>
          <w:sz w:val="19"/>
          <w:szCs w:val="19"/>
        </w:rPr>
        <w:t>xit and emergency lighting complying wi</w:t>
      </w:r>
      <w:r w:rsidR="000929D2" w:rsidRPr="000929D2">
        <w:rPr>
          <w:rFonts w:cstheme="minorHAnsi"/>
          <w:sz w:val="19"/>
          <w:szCs w:val="19"/>
        </w:rPr>
        <w:t>th all relevant clauses in the lu</w:t>
      </w:r>
      <w:r w:rsidRPr="000929D2">
        <w:rPr>
          <w:rFonts w:cstheme="minorHAnsi"/>
          <w:sz w:val="19"/>
          <w:szCs w:val="19"/>
        </w:rPr>
        <w:t>minaires section of this specification</w:t>
      </w:r>
    </w:p>
    <w:p w:rsidR="00FE0782" w:rsidRPr="00720F6D" w:rsidRDefault="00FE0782" w:rsidP="00FE0782">
      <w:pPr>
        <w:rPr>
          <w:rFonts w:cstheme="minorHAnsi"/>
          <w:b/>
          <w:sz w:val="19"/>
          <w:szCs w:val="19"/>
        </w:rPr>
      </w:pPr>
    </w:p>
    <w:p w:rsidR="006312E1" w:rsidRDefault="006312E1">
      <w:pPr>
        <w:spacing w:after="0" w:line="260" w:lineRule="atLeast"/>
        <w:rPr>
          <w:rFonts w:cstheme="minorHAnsi"/>
          <w:b/>
          <w:sz w:val="19"/>
          <w:szCs w:val="19"/>
        </w:rPr>
      </w:pPr>
      <w:r>
        <w:rPr>
          <w:rFonts w:cstheme="minorHAnsi"/>
          <w:b/>
          <w:sz w:val="19"/>
          <w:szCs w:val="19"/>
        </w:rPr>
        <w:br w:type="page"/>
      </w:r>
    </w:p>
    <w:p w:rsidR="00FE0782" w:rsidRPr="006312E1" w:rsidRDefault="00FE0782" w:rsidP="003964C1">
      <w:pPr>
        <w:pStyle w:val="Heading3"/>
      </w:pPr>
      <w:r w:rsidRPr="006312E1">
        <w:lastRenderedPageBreak/>
        <w:t>Authorities</w:t>
      </w:r>
    </w:p>
    <w:p w:rsidR="00FE0782" w:rsidRPr="00720F6D" w:rsidRDefault="00FE0782" w:rsidP="003964C1">
      <w:pPr>
        <w:pStyle w:val="Subheading"/>
      </w:pPr>
      <w:r w:rsidRPr="00720F6D">
        <w:t>Requirement</w:t>
      </w:r>
    </w:p>
    <w:p w:rsidR="00FE0782" w:rsidRPr="00720F6D" w:rsidRDefault="00FE0782" w:rsidP="00FE0782">
      <w:pPr>
        <w:rPr>
          <w:rFonts w:cstheme="minorHAnsi"/>
          <w:sz w:val="19"/>
          <w:szCs w:val="19"/>
        </w:rPr>
      </w:pPr>
      <w:r w:rsidRPr="00720F6D">
        <w:rPr>
          <w:rFonts w:cstheme="minorHAnsi"/>
          <w:sz w:val="19"/>
          <w:szCs w:val="19"/>
        </w:rPr>
        <w:t>Comply with requirements of:</w:t>
      </w:r>
    </w:p>
    <w:p w:rsidR="00FE0782" w:rsidRPr="00720F6D" w:rsidRDefault="005D6B91" w:rsidP="00FE0782">
      <w:pPr>
        <w:pStyle w:val="ListParagraph"/>
        <w:numPr>
          <w:ilvl w:val="0"/>
          <w:numId w:val="39"/>
        </w:numPr>
        <w:rPr>
          <w:rFonts w:cstheme="minorHAnsi"/>
          <w:sz w:val="19"/>
          <w:szCs w:val="19"/>
        </w:rPr>
      </w:pPr>
      <w:r>
        <w:rPr>
          <w:rFonts w:cstheme="minorHAnsi"/>
          <w:sz w:val="19"/>
          <w:szCs w:val="19"/>
        </w:rPr>
        <w:t>Building C</w:t>
      </w:r>
      <w:r w:rsidR="00FE0782" w:rsidRPr="00720F6D">
        <w:rPr>
          <w:rFonts w:cstheme="minorHAnsi"/>
          <w:sz w:val="19"/>
          <w:szCs w:val="19"/>
        </w:rPr>
        <w:t>ode of Australia</w:t>
      </w:r>
    </w:p>
    <w:p w:rsidR="00FE0782" w:rsidRPr="00720F6D" w:rsidRDefault="005D6B91" w:rsidP="00FE0782">
      <w:pPr>
        <w:pStyle w:val="ListParagraph"/>
        <w:numPr>
          <w:ilvl w:val="0"/>
          <w:numId w:val="39"/>
        </w:numPr>
        <w:rPr>
          <w:rFonts w:cstheme="minorHAnsi"/>
          <w:sz w:val="19"/>
          <w:szCs w:val="19"/>
        </w:rPr>
      </w:pPr>
      <w:r>
        <w:rPr>
          <w:rFonts w:cstheme="minorHAnsi"/>
          <w:sz w:val="19"/>
          <w:szCs w:val="19"/>
        </w:rPr>
        <w:t>National C</w:t>
      </w:r>
      <w:r w:rsidR="00FE0782" w:rsidRPr="00720F6D">
        <w:rPr>
          <w:rFonts w:cstheme="minorHAnsi"/>
          <w:sz w:val="19"/>
          <w:szCs w:val="19"/>
        </w:rPr>
        <w:t xml:space="preserve">onstruction </w:t>
      </w:r>
      <w:r>
        <w:rPr>
          <w:rFonts w:cstheme="minorHAnsi"/>
          <w:sz w:val="19"/>
          <w:szCs w:val="19"/>
        </w:rPr>
        <w:t>C</w:t>
      </w:r>
      <w:r w:rsidR="00FE0782" w:rsidRPr="00720F6D">
        <w:rPr>
          <w:rFonts w:cstheme="minorHAnsi"/>
          <w:sz w:val="19"/>
          <w:szCs w:val="19"/>
        </w:rPr>
        <w:t>ode of Australia</w:t>
      </w:r>
    </w:p>
    <w:p w:rsidR="00FE0782" w:rsidRPr="00720F6D" w:rsidRDefault="00FE0782" w:rsidP="00FE0782">
      <w:pPr>
        <w:pStyle w:val="ListParagraph"/>
        <w:numPr>
          <w:ilvl w:val="0"/>
          <w:numId w:val="39"/>
        </w:numPr>
        <w:rPr>
          <w:rFonts w:cstheme="minorHAnsi"/>
          <w:sz w:val="19"/>
          <w:szCs w:val="19"/>
        </w:rPr>
      </w:pPr>
      <w:r w:rsidRPr="00720F6D">
        <w:rPr>
          <w:rFonts w:cstheme="minorHAnsi"/>
          <w:sz w:val="19"/>
          <w:szCs w:val="19"/>
        </w:rPr>
        <w:t xml:space="preserve">Applicable </w:t>
      </w:r>
      <w:r w:rsidR="005D6B91">
        <w:rPr>
          <w:rFonts w:cstheme="minorHAnsi"/>
          <w:sz w:val="19"/>
          <w:szCs w:val="19"/>
        </w:rPr>
        <w:t>L</w:t>
      </w:r>
      <w:r w:rsidRPr="00720F6D">
        <w:rPr>
          <w:rFonts w:cstheme="minorHAnsi"/>
          <w:sz w:val="19"/>
          <w:szCs w:val="19"/>
        </w:rPr>
        <w:t xml:space="preserve">ocal </w:t>
      </w:r>
      <w:r w:rsidR="005D6B91">
        <w:rPr>
          <w:rFonts w:cstheme="minorHAnsi"/>
          <w:sz w:val="19"/>
          <w:szCs w:val="19"/>
        </w:rPr>
        <w:t>G</w:t>
      </w:r>
      <w:r w:rsidRPr="00720F6D">
        <w:rPr>
          <w:rFonts w:cstheme="minorHAnsi"/>
          <w:sz w:val="19"/>
          <w:szCs w:val="19"/>
        </w:rPr>
        <w:t xml:space="preserve">overnment </w:t>
      </w:r>
      <w:r w:rsidR="005D6B91">
        <w:rPr>
          <w:rFonts w:cstheme="minorHAnsi"/>
          <w:sz w:val="19"/>
          <w:szCs w:val="19"/>
        </w:rPr>
        <w:t>A</w:t>
      </w:r>
      <w:r w:rsidRPr="00720F6D">
        <w:rPr>
          <w:rFonts w:cstheme="minorHAnsi"/>
          <w:sz w:val="19"/>
          <w:szCs w:val="19"/>
        </w:rPr>
        <w:t>uthority</w:t>
      </w:r>
    </w:p>
    <w:p w:rsidR="00FE0782" w:rsidRPr="00497962" w:rsidRDefault="00FE0782" w:rsidP="00497962">
      <w:pPr>
        <w:pStyle w:val="Heading3"/>
      </w:pPr>
      <w:r w:rsidRPr="00497962">
        <w:t>Nexus</w:t>
      </w:r>
      <w:r w:rsidR="00497962">
        <w:t xml:space="preserve"> </w:t>
      </w:r>
      <w:r w:rsidRPr="00497962">
        <w:t xml:space="preserve">LX </w:t>
      </w:r>
    </w:p>
    <w:p w:rsidR="00FE0782" w:rsidRPr="00720F6D" w:rsidRDefault="00FE0782" w:rsidP="00FE0782">
      <w:pPr>
        <w:rPr>
          <w:rFonts w:cstheme="minorHAnsi"/>
          <w:sz w:val="19"/>
          <w:szCs w:val="19"/>
        </w:rPr>
      </w:pPr>
      <w:r w:rsidRPr="00720F6D">
        <w:rPr>
          <w:rFonts w:cstheme="minorHAnsi"/>
          <w:sz w:val="19"/>
          <w:szCs w:val="19"/>
        </w:rPr>
        <w:t xml:space="preserve">The </w:t>
      </w:r>
      <w:r w:rsidR="00497962">
        <w:rPr>
          <w:rFonts w:cstheme="minorHAnsi"/>
          <w:sz w:val="19"/>
          <w:szCs w:val="19"/>
        </w:rPr>
        <w:t>e</w:t>
      </w:r>
      <w:r w:rsidRPr="00720F6D">
        <w:rPr>
          <w:rFonts w:cstheme="minorHAnsi"/>
          <w:sz w:val="19"/>
          <w:szCs w:val="19"/>
        </w:rPr>
        <w:t xml:space="preserve">mergency </w:t>
      </w:r>
      <w:r w:rsidR="00497962">
        <w:rPr>
          <w:rFonts w:cstheme="minorHAnsi"/>
          <w:sz w:val="19"/>
          <w:szCs w:val="19"/>
        </w:rPr>
        <w:t>l</w:t>
      </w:r>
      <w:r w:rsidRPr="00720F6D">
        <w:rPr>
          <w:rFonts w:cstheme="minorHAnsi"/>
          <w:sz w:val="19"/>
          <w:szCs w:val="19"/>
        </w:rPr>
        <w:t xml:space="preserve">ighting </w:t>
      </w:r>
      <w:r w:rsidR="00497962">
        <w:rPr>
          <w:rFonts w:cstheme="minorHAnsi"/>
          <w:sz w:val="19"/>
          <w:szCs w:val="19"/>
        </w:rPr>
        <w:t>s</w:t>
      </w:r>
      <w:r w:rsidRPr="00720F6D">
        <w:rPr>
          <w:rFonts w:cstheme="minorHAnsi"/>
          <w:sz w:val="19"/>
          <w:szCs w:val="19"/>
        </w:rPr>
        <w:t>ystem provides a real-time monitoring and testing of multiple networks of emergency/exit luminaires in accordance with the requirements of ASNZS 2293-2005/2018.</w:t>
      </w:r>
    </w:p>
    <w:p w:rsidR="00FE0782" w:rsidRPr="00720F6D" w:rsidRDefault="00FE0782" w:rsidP="00FE0782">
      <w:pPr>
        <w:rPr>
          <w:rFonts w:cstheme="minorHAnsi"/>
          <w:sz w:val="19"/>
          <w:szCs w:val="19"/>
        </w:rPr>
      </w:pPr>
      <w:r w:rsidRPr="00720F6D">
        <w:rPr>
          <w:rFonts w:cstheme="minorHAnsi"/>
          <w:sz w:val="19"/>
          <w:szCs w:val="19"/>
        </w:rPr>
        <w:t>The system consists of a Nexus</w:t>
      </w:r>
      <w:r w:rsidR="00497962">
        <w:rPr>
          <w:rFonts w:cstheme="minorHAnsi"/>
          <w:sz w:val="19"/>
          <w:szCs w:val="19"/>
        </w:rPr>
        <w:t xml:space="preserve"> </w:t>
      </w:r>
      <w:r w:rsidRPr="00720F6D">
        <w:rPr>
          <w:rFonts w:cstheme="minorHAnsi"/>
          <w:sz w:val="19"/>
          <w:szCs w:val="19"/>
        </w:rPr>
        <w:t xml:space="preserve">LX </w:t>
      </w:r>
      <w:r w:rsidR="00536FEC">
        <w:rPr>
          <w:rFonts w:cstheme="minorHAnsi"/>
          <w:sz w:val="19"/>
          <w:szCs w:val="19"/>
        </w:rPr>
        <w:t>s</w:t>
      </w:r>
      <w:r w:rsidRPr="00720F6D">
        <w:rPr>
          <w:rFonts w:cstheme="minorHAnsi"/>
          <w:sz w:val="19"/>
          <w:szCs w:val="19"/>
        </w:rPr>
        <w:t>erver, Nexus</w:t>
      </w:r>
      <w:r w:rsidR="00497962">
        <w:rPr>
          <w:rFonts w:cstheme="minorHAnsi"/>
          <w:sz w:val="19"/>
          <w:szCs w:val="19"/>
        </w:rPr>
        <w:t xml:space="preserve"> </w:t>
      </w:r>
      <w:r w:rsidRPr="00720F6D">
        <w:rPr>
          <w:rFonts w:cstheme="minorHAnsi"/>
          <w:sz w:val="19"/>
          <w:szCs w:val="19"/>
        </w:rPr>
        <w:t xml:space="preserve">LX </w:t>
      </w:r>
      <w:r w:rsidR="00497962">
        <w:rPr>
          <w:rFonts w:cstheme="minorHAnsi"/>
          <w:sz w:val="19"/>
          <w:szCs w:val="19"/>
        </w:rPr>
        <w:t>c</w:t>
      </w:r>
      <w:r w:rsidRPr="00720F6D">
        <w:rPr>
          <w:rFonts w:cstheme="minorHAnsi"/>
          <w:sz w:val="19"/>
          <w:szCs w:val="19"/>
        </w:rPr>
        <w:t xml:space="preserve">opper routers in trunk formation with channels that branch to luminaires. The trunk and channels </w:t>
      </w:r>
      <w:proofErr w:type="gramStart"/>
      <w:r w:rsidRPr="00720F6D">
        <w:rPr>
          <w:rFonts w:cstheme="minorHAnsi"/>
          <w:sz w:val="19"/>
          <w:szCs w:val="19"/>
        </w:rPr>
        <w:t>are connected with</w:t>
      </w:r>
      <w:proofErr w:type="gramEnd"/>
      <w:r w:rsidRPr="00720F6D">
        <w:rPr>
          <w:rFonts w:cstheme="minorHAnsi"/>
          <w:sz w:val="19"/>
          <w:szCs w:val="19"/>
        </w:rPr>
        <w:t xml:space="preserve"> a level 4 shielded Nexus</w:t>
      </w:r>
      <w:r w:rsidR="00497962">
        <w:rPr>
          <w:rFonts w:cstheme="minorHAnsi"/>
          <w:sz w:val="19"/>
          <w:szCs w:val="19"/>
        </w:rPr>
        <w:t xml:space="preserve"> </w:t>
      </w:r>
      <w:r w:rsidRPr="00720F6D">
        <w:rPr>
          <w:rFonts w:cstheme="minorHAnsi"/>
          <w:sz w:val="19"/>
          <w:szCs w:val="19"/>
        </w:rPr>
        <w:t>LX twisted pair cable as the transmission medium.</w:t>
      </w:r>
    </w:p>
    <w:p w:rsidR="00FE0782" w:rsidRPr="00720F6D" w:rsidRDefault="00FE0782" w:rsidP="00FE0782">
      <w:pPr>
        <w:rPr>
          <w:rFonts w:cstheme="minorHAnsi"/>
          <w:sz w:val="19"/>
          <w:szCs w:val="19"/>
        </w:rPr>
      </w:pPr>
      <w:r w:rsidRPr="00720F6D">
        <w:rPr>
          <w:rFonts w:cstheme="minorHAnsi"/>
          <w:sz w:val="19"/>
          <w:szCs w:val="19"/>
        </w:rPr>
        <w:t>The communications system protocol shall be Echelon LONTALK</w:t>
      </w:r>
      <w:r w:rsidR="00497962">
        <w:rPr>
          <w:rFonts w:cstheme="minorHAnsi"/>
          <w:sz w:val="19"/>
          <w:szCs w:val="19"/>
        </w:rPr>
        <w:t>.</w:t>
      </w:r>
    </w:p>
    <w:p w:rsidR="00FE0782" w:rsidRPr="00720F6D" w:rsidRDefault="00FE0782" w:rsidP="003964C1">
      <w:pPr>
        <w:pStyle w:val="Subheading"/>
      </w:pPr>
      <w:r w:rsidRPr="00720F6D">
        <w:t>Nexus</w:t>
      </w:r>
      <w:r w:rsidR="00631C11">
        <w:t xml:space="preserve"> </w:t>
      </w:r>
      <w:r w:rsidRPr="00720F6D">
        <w:t xml:space="preserve">LX </w:t>
      </w:r>
      <w:r w:rsidR="00631C11">
        <w:t>system s</w:t>
      </w:r>
      <w:r w:rsidRPr="00720F6D">
        <w:t>tructure</w:t>
      </w:r>
    </w:p>
    <w:p w:rsidR="00FE0782" w:rsidRPr="00720F6D" w:rsidRDefault="00FE0782" w:rsidP="00FE0782">
      <w:pPr>
        <w:rPr>
          <w:rFonts w:cstheme="minorHAnsi"/>
          <w:sz w:val="19"/>
          <w:szCs w:val="19"/>
        </w:rPr>
      </w:pPr>
      <w:r w:rsidRPr="00720F6D">
        <w:rPr>
          <w:rFonts w:cstheme="minorHAnsi"/>
          <w:sz w:val="19"/>
          <w:szCs w:val="19"/>
        </w:rPr>
        <w:t>Network communications shall be via a multi-drop bus technology using a single twisted pair shielded Nexus</w:t>
      </w:r>
      <w:r w:rsidR="00631C11">
        <w:rPr>
          <w:rFonts w:cstheme="minorHAnsi"/>
          <w:sz w:val="19"/>
          <w:szCs w:val="19"/>
        </w:rPr>
        <w:t xml:space="preserve"> </w:t>
      </w:r>
      <w:r w:rsidRPr="00720F6D">
        <w:rPr>
          <w:rFonts w:cstheme="minorHAnsi"/>
          <w:sz w:val="19"/>
          <w:szCs w:val="19"/>
        </w:rPr>
        <w:t xml:space="preserve">LX NXS-1PS cable connected in an </w:t>
      </w:r>
      <w:proofErr w:type="gramStart"/>
      <w:r w:rsidRPr="00720F6D">
        <w:rPr>
          <w:rFonts w:cstheme="minorHAnsi"/>
          <w:sz w:val="19"/>
          <w:szCs w:val="19"/>
        </w:rPr>
        <w:t>open ended</w:t>
      </w:r>
      <w:proofErr w:type="gramEnd"/>
      <w:r w:rsidRPr="00720F6D">
        <w:rPr>
          <w:rFonts w:cstheme="minorHAnsi"/>
          <w:sz w:val="19"/>
          <w:szCs w:val="19"/>
        </w:rPr>
        <w:t xml:space="preserve"> daisy chain manner</w:t>
      </w:r>
      <w:r w:rsidR="00631C11">
        <w:rPr>
          <w:rFonts w:cstheme="minorHAnsi"/>
          <w:sz w:val="19"/>
          <w:szCs w:val="19"/>
        </w:rPr>
        <w:t>.</w:t>
      </w:r>
    </w:p>
    <w:p w:rsidR="00FE0782" w:rsidRPr="00720F6D" w:rsidRDefault="00FE0782" w:rsidP="00FE0782">
      <w:pPr>
        <w:rPr>
          <w:rFonts w:cstheme="minorHAnsi"/>
          <w:sz w:val="19"/>
          <w:szCs w:val="19"/>
        </w:rPr>
      </w:pPr>
      <w:r w:rsidRPr="00720F6D">
        <w:rPr>
          <w:rFonts w:cstheme="minorHAnsi"/>
          <w:sz w:val="19"/>
          <w:szCs w:val="19"/>
        </w:rPr>
        <w:t xml:space="preserve">The network shall be divided into segments (channels) containing not more than 50 </w:t>
      </w:r>
      <w:proofErr w:type="gramStart"/>
      <w:r w:rsidRPr="00720F6D">
        <w:rPr>
          <w:rFonts w:cstheme="minorHAnsi"/>
          <w:sz w:val="19"/>
          <w:szCs w:val="19"/>
        </w:rPr>
        <w:t>emergency</w:t>
      </w:r>
      <w:proofErr w:type="gramEnd"/>
      <w:r w:rsidRPr="00720F6D">
        <w:rPr>
          <w:rFonts w:cstheme="minorHAnsi"/>
          <w:sz w:val="19"/>
          <w:szCs w:val="19"/>
        </w:rPr>
        <w:t xml:space="preserve"> and exit luminaires per copper router.</w:t>
      </w:r>
    </w:p>
    <w:p w:rsidR="00FE0782" w:rsidRPr="00720F6D" w:rsidRDefault="00631C11" w:rsidP="00FE0782">
      <w:pPr>
        <w:rPr>
          <w:rFonts w:cstheme="minorHAnsi"/>
          <w:sz w:val="19"/>
          <w:szCs w:val="19"/>
        </w:rPr>
      </w:pPr>
      <w:r>
        <w:rPr>
          <w:rFonts w:cstheme="minorHAnsi"/>
          <w:sz w:val="19"/>
          <w:szCs w:val="19"/>
        </w:rPr>
        <w:t>Each c</w:t>
      </w:r>
      <w:r w:rsidR="00FE0782" w:rsidRPr="00720F6D">
        <w:rPr>
          <w:rFonts w:cstheme="minorHAnsi"/>
          <w:sz w:val="19"/>
          <w:szCs w:val="19"/>
        </w:rPr>
        <w:t>han</w:t>
      </w:r>
      <w:r w:rsidR="00536FEC">
        <w:rPr>
          <w:rFonts w:cstheme="minorHAnsi"/>
          <w:sz w:val="19"/>
          <w:szCs w:val="19"/>
        </w:rPr>
        <w:t>nel shall not be more than 1000m</w:t>
      </w:r>
      <w:r w:rsidR="00FE0782" w:rsidRPr="00720F6D">
        <w:rPr>
          <w:rFonts w:cstheme="minorHAnsi"/>
          <w:sz w:val="19"/>
          <w:szCs w:val="19"/>
        </w:rPr>
        <w:t xml:space="preserve"> in data cable length.</w:t>
      </w:r>
    </w:p>
    <w:p w:rsidR="00FE0782" w:rsidRPr="00720F6D" w:rsidRDefault="00FE0782" w:rsidP="00FE0782">
      <w:pPr>
        <w:rPr>
          <w:rFonts w:cstheme="minorHAnsi"/>
          <w:sz w:val="19"/>
          <w:szCs w:val="19"/>
        </w:rPr>
      </w:pPr>
      <w:r w:rsidRPr="00720F6D">
        <w:rPr>
          <w:rFonts w:cstheme="minorHAnsi"/>
          <w:sz w:val="19"/>
          <w:szCs w:val="19"/>
        </w:rPr>
        <w:t>Each channel shall be terminated with an end-of-line resistor and the location of the end-of-line resistor shall be within the last device nearest to the end of the channel.</w:t>
      </w:r>
    </w:p>
    <w:p w:rsidR="00FE0782" w:rsidRPr="00720F6D" w:rsidRDefault="00FE0782" w:rsidP="00FE0782">
      <w:pPr>
        <w:rPr>
          <w:rFonts w:cstheme="minorHAnsi"/>
          <w:sz w:val="19"/>
          <w:szCs w:val="19"/>
        </w:rPr>
      </w:pPr>
      <w:r w:rsidRPr="00720F6D">
        <w:rPr>
          <w:rFonts w:cstheme="minorHAnsi"/>
          <w:sz w:val="19"/>
          <w:szCs w:val="19"/>
        </w:rPr>
        <w:t>Each channel shall be segmented from the system backbone (trunk) using a Nexus</w:t>
      </w:r>
      <w:r w:rsidR="00631C11">
        <w:rPr>
          <w:rFonts w:cstheme="minorHAnsi"/>
          <w:sz w:val="19"/>
          <w:szCs w:val="19"/>
        </w:rPr>
        <w:t xml:space="preserve"> </w:t>
      </w:r>
      <w:r w:rsidRPr="00720F6D">
        <w:rPr>
          <w:rFonts w:cstheme="minorHAnsi"/>
          <w:sz w:val="19"/>
          <w:szCs w:val="19"/>
        </w:rPr>
        <w:t xml:space="preserve">LX </w:t>
      </w:r>
      <w:r w:rsidR="00631C11">
        <w:rPr>
          <w:rFonts w:cstheme="minorHAnsi"/>
          <w:sz w:val="19"/>
          <w:szCs w:val="19"/>
        </w:rPr>
        <w:t>r</w:t>
      </w:r>
      <w:r w:rsidRPr="00720F6D">
        <w:rPr>
          <w:rFonts w:cstheme="minorHAnsi"/>
          <w:sz w:val="19"/>
          <w:szCs w:val="19"/>
        </w:rPr>
        <w:t xml:space="preserve">outer </w:t>
      </w:r>
      <w:r w:rsidR="00631C11">
        <w:rPr>
          <w:rFonts w:cstheme="minorHAnsi"/>
          <w:sz w:val="19"/>
          <w:szCs w:val="19"/>
        </w:rPr>
        <w:t>d</w:t>
      </w:r>
      <w:r w:rsidRPr="00720F6D">
        <w:rPr>
          <w:rFonts w:cstheme="minorHAnsi"/>
          <w:sz w:val="19"/>
          <w:szCs w:val="19"/>
        </w:rPr>
        <w:t>evice.</w:t>
      </w:r>
    </w:p>
    <w:p w:rsidR="00FE0782" w:rsidRPr="00720F6D" w:rsidRDefault="00FE0782" w:rsidP="00FE0782">
      <w:pPr>
        <w:rPr>
          <w:rFonts w:cstheme="minorHAnsi"/>
          <w:sz w:val="19"/>
          <w:szCs w:val="19"/>
        </w:rPr>
      </w:pPr>
      <w:r w:rsidRPr="00720F6D">
        <w:rPr>
          <w:rFonts w:cstheme="minorHAnsi"/>
          <w:sz w:val="19"/>
          <w:szCs w:val="19"/>
        </w:rPr>
        <w:t>The channel data cable must not have any tee-offs or star formations. It shall be one continuous segment that does not require loping back to its other end.</w:t>
      </w:r>
    </w:p>
    <w:p w:rsidR="00FE0782" w:rsidRPr="00720F6D" w:rsidRDefault="00FE0782" w:rsidP="00FE0782">
      <w:pPr>
        <w:rPr>
          <w:rFonts w:cstheme="minorHAnsi"/>
          <w:sz w:val="19"/>
          <w:szCs w:val="19"/>
        </w:rPr>
      </w:pPr>
      <w:r w:rsidRPr="00720F6D">
        <w:rPr>
          <w:rFonts w:cstheme="minorHAnsi"/>
          <w:sz w:val="19"/>
          <w:szCs w:val="19"/>
        </w:rPr>
        <w:t>The channel data cable shall connect to each emergency luminaire and the router in a daisy chain manner.</w:t>
      </w:r>
    </w:p>
    <w:p w:rsidR="00FE0782" w:rsidRPr="00720F6D" w:rsidRDefault="00FE0782" w:rsidP="00FE0782">
      <w:pPr>
        <w:rPr>
          <w:rFonts w:cstheme="minorHAnsi"/>
          <w:sz w:val="19"/>
          <w:szCs w:val="19"/>
        </w:rPr>
      </w:pPr>
      <w:r w:rsidRPr="00720F6D">
        <w:rPr>
          <w:rFonts w:cstheme="minorHAnsi"/>
          <w:sz w:val="19"/>
          <w:szCs w:val="19"/>
        </w:rPr>
        <w:t>The backbone (trunk) shall connect all the routers in a daisy chain manner back to the Nexus</w:t>
      </w:r>
      <w:r w:rsidR="00631C11">
        <w:rPr>
          <w:rFonts w:cstheme="minorHAnsi"/>
          <w:sz w:val="19"/>
          <w:szCs w:val="19"/>
        </w:rPr>
        <w:t xml:space="preserve"> </w:t>
      </w:r>
      <w:r w:rsidRPr="00720F6D">
        <w:rPr>
          <w:rFonts w:cstheme="minorHAnsi"/>
          <w:sz w:val="19"/>
          <w:szCs w:val="19"/>
        </w:rPr>
        <w:t xml:space="preserve">LX </w:t>
      </w:r>
      <w:r w:rsidR="00536FEC">
        <w:rPr>
          <w:rFonts w:cstheme="minorHAnsi"/>
          <w:sz w:val="19"/>
          <w:szCs w:val="19"/>
        </w:rPr>
        <w:t>s</w:t>
      </w:r>
      <w:r w:rsidRPr="00720F6D">
        <w:rPr>
          <w:rFonts w:cstheme="minorHAnsi"/>
          <w:sz w:val="19"/>
          <w:szCs w:val="19"/>
        </w:rPr>
        <w:t>erver.</w:t>
      </w:r>
    </w:p>
    <w:p w:rsidR="00FE0782" w:rsidRPr="00720F6D" w:rsidRDefault="00984BA4" w:rsidP="003964C1">
      <w:pPr>
        <w:pStyle w:val="Subheading"/>
      </w:pPr>
      <w:r>
        <w:t>System s</w:t>
      </w:r>
      <w:r w:rsidR="00FE0782" w:rsidRPr="00720F6D">
        <w:t>oftware</w:t>
      </w:r>
    </w:p>
    <w:p w:rsidR="00FE0782" w:rsidRPr="00720F6D" w:rsidRDefault="00FE0782" w:rsidP="00FE0782">
      <w:pPr>
        <w:rPr>
          <w:rFonts w:cstheme="minorHAnsi"/>
          <w:sz w:val="19"/>
          <w:szCs w:val="19"/>
        </w:rPr>
      </w:pPr>
      <w:r w:rsidRPr="00720F6D">
        <w:rPr>
          <w:rFonts w:cstheme="minorHAnsi"/>
          <w:sz w:val="19"/>
          <w:szCs w:val="19"/>
        </w:rPr>
        <w:t>The management software application shall:</w:t>
      </w:r>
    </w:p>
    <w:p w:rsidR="00FE0782" w:rsidRPr="00720F6D" w:rsidRDefault="00FE0782" w:rsidP="00FE0782">
      <w:pPr>
        <w:pStyle w:val="ListParagraph"/>
        <w:numPr>
          <w:ilvl w:val="0"/>
          <w:numId w:val="45"/>
        </w:numPr>
        <w:rPr>
          <w:rFonts w:cstheme="minorHAnsi"/>
          <w:sz w:val="19"/>
          <w:szCs w:val="19"/>
        </w:rPr>
      </w:pPr>
      <w:r w:rsidRPr="00720F6D">
        <w:rPr>
          <w:rFonts w:cstheme="minorHAnsi"/>
          <w:sz w:val="19"/>
          <w:szCs w:val="19"/>
        </w:rPr>
        <w:t>Display graphical representations of the system server, controllers and luminaires</w:t>
      </w:r>
    </w:p>
    <w:p w:rsidR="00FE0782" w:rsidRPr="00720F6D" w:rsidRDefault="00FE0782" w:rsidP="00FE0782">
      <w:pPr>
        <w:pStyle w:val="ListParagraph"/>
        <w:numPr>
          <w:ilvl w:val="0"/>
          <w:numId w:val="45"/>
        </w:numPr>
        <w:rPr>
          <w:rFonts w:cstheme="minorHAnsi"/>
          <w:sz w:val="19"/>
          <w:szCs w:val="19"/>
        </w:rPr>
      </w:pPr>
      <w:r w:rsidRPr="00720F6D">
        <w:rPr>
          <w:rFonts w:cstheme="minorHAnsi"/>
          <w:sz w:val="19"/>
          <w:szCs w:val="19"/>
        </w:rPr>
        <w:t>Provide reporting facilities capable of sorting by date, group, device</w:t>
      </w:r>
    </w:p>
    <w:p w:rsidR="00FE0782" w:rsidRPr="00720F6D" w:rsidRDefault="00FE0782" w:rsidP="00FE0782">
      <w:pPr>
        <w:pStyle w:val="ListParagraph"/>
        <w:numPr>
          <w:ilvl w:val="0"/>
          <w:numId w:val="45"/>
        </w:numPr>
        <w:rPr>
          <w:rFonts w:cstheme="minorHAnsi"/>
          <w:sz w:val="19"/>
          <w:szCs w:val="19"/>
        </w:rPr>
      </w:pPr>
      <w:r w:rsidRPr="00720F6D">
        <w:rPr>
          <w:rFonts w:cstheme="minorHAnsi"/>
          <w:sz w:val="19"/>
          <w:szCs w:val="19"/>
        </w:rPr>
        <w:t>Produce reports including test reports, work instructions, status reports that can be sorted by fittin</w:t>
      </w:r>
      <w:r w:rsidR="003964C1">
        <w:rPr>
          <w:rFonts w:cstheme="minorHAnsi"/>
          <w:sz w:val="19"/>
          <w:szCs w:val="19"/>
        </w:rPr>
        <w:t>g, group, test type, date range</w:t>
      </w:r>
    </w:p>
    <w:p w:rsidR="00FE0782" w:rsidRPr="00720F6D" w:rsidRDefault="00FE0782" w:rsidP="00FE0782">
      <w:pPr>
        <w:pStyle w:val="ListParagraph"/>
        <w:numPr>
          <w:ilvl w:val="0"/>
          <w:numId w:val="45"/>
        </w:numPr>
        <w:rPr>
          <w:rFonts w:cstheme="minorHAnsi"/>
          <w:sz w:val="19"/>
          <w:szCs w:val="19"/>
        </w:rPr>
      </w:pPr>
      <w:r w:rsidRPr="00720F6D">
        <w:rPr>
          <w:rFonts w:cstheme="minorHAnsi"/>
          <w:sz w:val="19"/>
          <w:szCs w:val="19"/>
        </w:rPr>
        <w:t>Be able to decommission, recommission defective luminaires</w:t>
      </w:r>
    </w:p>
    <w:p w:rsidR="00FE0782" w:rsidRPr="00720F6D" w:rsidRDefault="00FE0782" w:rsidP="00FE0782">
      <w:pPr>
        <w:pStyle w:val="ListParagraph"/>
        <w:rPr>
          <w:rFonts w:cstheme="minorHAnsi"/>
          <w:sz w:val="19"/>
          <w:szCs w:val="19"/>
        </w:rPr>
      </w:pPr>
    </w:p>
    <w:p w:rsidR="003964C1" w:rsidRDefault="003964C1">
      <w:pPr>
        <w:spacing w:after="0" w:line="260" w:lineRule="atLeast"/>
        <w:rPr>
          <w:rFonts w:cstheme="minorHAnsi"/>
          <w:b/>
          <w:sz w:val="19"/>
          <w:szCs w:val="19"/>
        </w:rPr>
      </w:pPr>
      <w:r>
        <w:rPr>
          <w:rFonts w:cstheme="minorHAnsi"/>
          <w:b/>
          <w:sz w:val="19"/>
          <w:szCs w:val="19"/>
        </w:rPr>
        <w:br w:type="page"/>
      </w:r>
    </w:p>
    <w:p w:rsidR="00FE0782" w:rsidRPr="00720F6D" w:rsidRDefault="00FE0782" w:rsidP="003964C1">
      <w:pPr>
        <w:pStyle w:val="Subheading"/>
      </w:pPr>
      <w:r w:rsidRPr="00720F6D">
        <w:lastRenderedPageBreak/>
        <w:t>Nexus</w:t>
      </w:r>
      <w:r w:rsidR="003964C1">
        <w:t xml:space="preserve"> </w:t>
      </w:r>
      <w:r w:rsidR="00984BA4">
        <w:t>LX s</w:t>
      </w:r>
      <w:r w:rsidRPr="00720F6D">
        <w:t xml:space="preserve">erver </w:t>
      </w:r>
      <w:r w:rsidR="00984BA4">
        <w:t>r</w:t>
      </w:r>
      <w:r w:rsidRPr="00720F6D">
        <w:t>equirements</w:t>
      </w:r>
    </w:p>
    <w:p w:rsidR="00FE0782" w:rsidRPr="00720F6D" w:rsidRDefault="00FE0782" w:rsidP="00FE0782">
      <w:pPr>
        <w:rPr>
          <w:rFonts w:cstheme="minorHAnsi"/>
          <w:sz w:val="19"/>
          <w:szCs w:val="19"/>
        </w:rPr>
      </w:pPr>
      <w:r w:rsidRPr="00720F6D">
        <w:rPr>
          <w:rFonts w:cstheme="minorHAnsi"/>
          <w:sz w:val="19"/>
          <w:szCs w:val="19"/>
        </w:rPr>
        <w:t>The Nexus</w:t>
      </w:r>
      <w:r w:rsidR="00883E28">
        <w:rPr>
          <w:rFonts w:cstheme="minorHAnsi"/>
          <w:sz w:val="19"/>
          <w:szCs w:val="19"/>
        </w:rPr>
        <w:t xml:space="preserve"> </w:t>
      </w:r>
      <w:r w:rsidR="00536FEC">
        <w:rPr>
          <w:rFonts w:cstheme="minorHAnsi"/>
          <w:sz w:val="19"/>
          <w:szCs w:val="19"/>
        </w:rPr>
        <w:t>LX s</w:t>
      </w:r>
      <w:r w:rsidRPr="00720F6D">
        <w:rPr>
          <w:rFonts w:cstheme="minorHAnsi"/>
          <w:sz w:val="19"/>
          <w:szCs w:val="19"/>
        </w:rPr>
        <w:t>erver shall have:</w:t>
      </w:r>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Intel i5 processor</w:t>
      </w:r>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Windows 10 64 bit Pro</w:t>
      </w:r>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LCD 19” monitor</w:t>
      </w:r>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250GB HDD</w:t>
      </w:r>
    </w:p>
    <w:p w:rsidR="00FE0782" w:rsidRPr="00720F6D" w:rsidRDefault="00536FEC" w:rsidP="00FE0782">
      <w:pPr>
        <w:pStyle w:val="ListParagraph"/>
        <w:numPr>
          <w:ilvl w:val="0"/>
          <w:numId w:val="44"/>
        </w:numPr>
        <w:rPr>
          <w:rFonts w:cstheme="minorHAnsi"/>
          <w:sz w:val="19"/>
          <w:szCs w:val="19"/>
        </w:rPr>
      </w:pPr>
      <w:r>
        <w:rPr>
          <w:rFonts w:cstheme="minorHAnsi"/>
          <w:sz w:val="19"/>
          <w:szCs w:val="19"/>
        </w:rPr>
        <w:t>8GB</w:t>
      </w:r>
      <w:r w:rsidR="00FE0782" w:rsidRPr="00720F6D">
        <w:rPr>
          <w:rFonts w:cstheme="minorHAnsi"/>
          <w:sz w:val="19"/>
          <w:szCs w:val="19"/>
        </w:rPr>
        <w:t xml:space="preserve"> RAM</w:t>
      </w:r>
    </w:p>
    <w:p w:rsidR="00FE0782" w:rsidRPr="00720F6D" w:rsidRDefault="00883E28" w:rsidP="00FE0782">
      <w:pPr>
        <w:pStyle w:val="ListParagraph"/>
        <w:numPr>
          <w:ilvl w:val="0"/>
          <w:numId w:val="44"/>
        </w:numPr>
        <w:rPr>
          <w:rFonts w:cstheme="minorHAnsi"/>
          <w:sz w:val="19"/>
          <w:szCs w:val="19"/>
        </w:rPr>
      </w:pPr>
      <w:r>
        <w:rPr>
          <w:rFonts w:cstheme="minorHAnsi"/>
          <w:sz w:val="19"/>
          <w:szCs w:val="19"/>
        </w:rPr>
        <w:t>Integrated v</w:t>
      </w:r>
      <w:r w:rsidR="00FE0782" w:rsidRPr="00720F6D">
        <w:rPr>
          <w:rFonts w:cstheme="minorHAnsi"/>
          <w:sz w:val="19"/>
          <w:szCs w:val="19"/>
        </w:rPr>
        <w:t xml:space="preserve">ideo </w:t>
      </w:r>
      <w:r>
        <w:rPr>
          <w:rFonts w:cstheme="minorHAnsi"/>
          <w:sz w:val="19"/>
          <w:szCs w:val="19"/>
        </w:rPr>
        <w:t>c</w:t>
      </w:r>
      <w:r w:rsidR="00FE0782" w:rsidRPr="00720F6D">
        <w:rPr>
          <w:rFonts w:cstheme="minorHAnsi"/>
          <w:sz w:val="19"/>
          <w:szCs w:val="19"/>
        </w:rPr>
        <w:t>ard</w:t>
      </w:r>
    </w:p>
    <w:p w:rsidR="00FE0782" w:rsidRPr="00720F6D" w:rsidRDefault="00883E28" w:rsidP="00FE0782">
      <w:pPr>
        <w:pStyle w:val="ListParagraph"/>
        <w:numPr>
          <w:ilvl w:val="0"/>
          <w:numId w:val="44"/>
        </w:numPr>
        <w:rPr>
          <w:rFonts w:cstheme="minorHAnsi"/>
          <w:sz w:val="19"/>
          <w:szCs w:val="19"/>
        </w:rPr>
      </w:pPr>
      <w:r>
        <w:rPr>
          <w:rFonts w:cstheme="minorHAnsi"/>
          <w:sz w:val="19"/>
          <w:szCs w:val="19"/>
        </w:rPr>
        <w:t>Mouse and p</w:t>
      </w:r>
      <w:r w:rsidR="00FE0782" w:rsidRPr="00720F6D">
        <w:rPr>
          <w:rFonts w:cstheme="minorHAnsi"/>
          <w:sz w:val="19"/>
          <w:szCs w:val="19"/>
        </w:rPr>
        <w:t>ad</w:t>
      </w:r>
    </w:p>
    <w:p w:rsidR="00FE0782" w:rsidRPr="00720F6D" w:rsidRDefault="00883E28" w:rsidP="00FE0782">
      <w:pPr>
        <w:pStyle w:val="ListParagraph"/>
        <w:numPr>
          <w:ilvl w:val="0"/>
          <w:numId w:val="44"/>
        </w:numPr>
        <w:rPr>
          <w:rFonts w:cstheme="minorHAnsi"/>
          <w:sz w:val="19"/>
          <w:szCs w:val="19"/>
        </w:rPr>
      </w:pPr>
      <w:r>
        <w:rPr>
          <w:rFonts w:cstheme="minorHAnsi"/>
          <w:sz w:val="19"/>
          <w:szCs w:val="19"/>
        </w:rPr>
        <w:t xml:space="preserve">104 </w:t>
      </w:r>
      <w:proofErr w:type="gramStart"/>
      <w:r>
        <w:rPr>
          <w:rFonts w:cstheme="minorHAnsi"/>
          <w:sz w:val="19"/>
          <w:szCs w:val="19"/>
        </w:rPr>
        <w:t>k</w:t>
      </w:r>
      <w:r w:rsidR="00FE0782" w:rsidRPr="00720F6D">
        <w:rPr>
          <w:rFonts w:cstheme="minorHAnsi"/>
          <w:sz w:val="19"/>
          <w:szCs w:val="19"/>
        </w:rPr>
        <w:t>eyboard</w:t>
      </w:r>
      <w:proofErr w:type="gramEnd"/>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2 spare USB ports</w:t>
      </w:r>
    </w:p>
    <w:p w:rsidR="00FE0782" w:rsidRPr="00720F6D" w:rsidRDefault="00FE0782" w:rsidP="00FE0782">
      <w:pPr>
        <w:pStyle w:val="ListParagraph"/>
        <w:numPr>
          <w:ilvl w:val="0"/>
          <w:numId w:val="44"/>
        </w:numPr>
        <w:rPr>
          <w:rFonts w:cstheme="minorHAnsi"/>
          <w:sz w:val="19"/>
          <w:szCs w:val="19"/>
        </w:rPr>
      </w:pPr>
      <w:r w:rsidRPr="00720F6D">
        <w:rPr>
          <w:rFonts w:cstheme="minorHAnsi"/>
          <w:sz w:val="19"/>
          <w:szCs w:val="19"/>
        </w:rPr>
        <w:t xml:space="preserve">USB LONWORKS </w:t>
      </w:r>
      <w:r w:rsidR="00883E28">
        <w:rPr>
          <w:rFonts w:cstheme="minorHAnsi"/>
          <w:sz w:val="19"/>
          <w:szCs w:val="19"/>
        </w:rPr>
        <w:t>i</w:t>
      </w:r>
      <w:r w:rsidRPr="00720F6D">
        <w:rPr>
          <w:rFonts w:cstheme="minorHAnsi"/>
          <w:sz w:val="19"/>
          <w:szCs w:val="19"/>
        </w:rPr>
        <w:t xml:space="preserve">nterface </w:t>
      </w:r>
      <w:r w:rsidR="00883E28">
        <w:rPr>
          <w:rFonts w:cstheme="minorHAnsi"/>
          <w:sz w:val="19"/>
          <w:szCs w:val="19"/>
        </w:rPr>
        <w:t>m</w:t>
      </w:r>
      <w:r w:rsidRPr="00720F6D">
        <w:rPr>
          <w:rFonts w:cstheme="minorHAnsi"/>
          <w:sz w:val="19"/>
          <w:szCs w:val="19"/>
        </w:rPr>
        <w:t>odule TP FT 10 for Nexus</w:t>
      </w:r>
      <w:r w:rsidR="00883E28">
        <w:rPr>
          <w:rFonts w:cstheme="minorHAnsi"/>
          <w:sz w:val="19"/>
          <w:szCs w:val="19"/>
        </w:rPr>
        <w:t xml:space="preserve"> </w:t>
      </w:r>
      <w:r w:rsidRPr="00720F6D">
        <w:rPr>
          <w:rFonts w:cstheme="minorHAnsi"/>
          <w:sz w:val="19"/>
          <w:szCs w:val="19"/>
        </w:rPr>
        <w:t>LX</w:t>
      </w:r>
    </w:p>
    <w:p w:rsidR="00FE0782" w:rsidRPr="00720F6D" w:rsidRDefault="00FE0782" w:rsidP="004E2360">
      <w:pPr>
        <w:pStyle w:val="Heading3"/>
      </w:pPr>
      <w:r w:rsidRPr="00720F6D">
        <w:t>Nexus LX</w:t>
      </w:r>
      <w:r w:rsidR="004E2360">
        <w:t xml:space="preserve"> e</w:t>
      </w:r>
      <w:r w:rsidRPr="00720F6D">
        <w:t xml:space="preserve">mergency and </w:t>
      </w:r>
      <w:r w:rsidR="004E2360">
        <w:t>e</w:t>
      </w:r>
      <w:r w:rsidRPr="00720F6D">
        <w:t xml:space="preserve">xit </w:t>
      </w:r>
      <w:r w:rsidR="004E2360">
        <w:t>l</w:t>
      </w:r>
      <w:r w:rsidRPr="00720F6D">
        <w:t>uminaires</w:t>
      </w:r>
    </w:p>
    <w:p w:rsidR="00FE0782" w:rsidRPr="00720F6D" w:rsidRDefault="00FE0782" w:rsidP="00FE0782">
      <w:pPr>
        <w:rPr>
          <w:rFonts w:cstheme="minorHAnsi"/>
          <w:sz w:val="19"/>
          <w:szCs w:val="19"/>
        </w:rPr>
      </w:pPr>
      <w:r w:rsidRPr="00720F6D">
        <w:rPr>
          <w:rFonts w:cstheme="minorHAnsi"/>
          <w:sz w:val="19"/>
          <w:szCs w:val="19"/>
        </w:rPr>
        <w:t>Provide luminaires supplied and installed to comply with AS/NZS 2293 and AS/NZS 3000 with the following:</w:t>
      </w:r>
    </w:p>
    <w:p w:rsidR="00FE0782" w:rsidRPr="00720F6D" w:rsidRDefault="00FE0782" w:rsidP="00FE0782">
      <w:pPr>
        <w:pStyle w:val="ListParagraph"/>
        <w:numPr>
          <w:ilvl w:val="0"/>
          <w:numId w:val="40"/>
        </w:numPr>
        <w:rPr>
          <w:rFonts w:cstheme="minorHAnsi"/>
          <w:sz w:val="19"/>
          <w:szCs w:val="19"/>
        </w:rPr>
      </w:pPr>
      <w:r w:rsidRPr="00720F6D">
        <w:rPr>
          <w:rFonts w:cstheme="minorHAnsi"/>
          <w:sz w:val="19"/>
          <w:szCs w:val="19"/>
        </w:rPr>
        <w:t>Emergency lighting C0 and C90 classification</w:t>
      </w:r>
    </w:p>
    <w:p w:rsidR="00FE0782" w:rsidRPr="00720F6D" w:rsidRDefault="00FE0782" w:rsidP="00FE0782">
      <w:pPr>
        <w:pStyle w:val="ListParagraph"/>
        <w:numPr>
          <w:ilvl w:val="0"/>
          <w:numId w:val="40"/>
        </w:numPr>
        <w:rPr>
          <w:rFonts w:cstheme="minorHAnsi"/>
          <w:sz w:val="19"/>
          <w:szCs w:val="19"/>
        </w:rPr>
      </w:pPr>
      <w:r w:rsidRPr="00720F6D">
        <w:rPr>
          <w:rFonts w:cstheme="minorHAnsi"/>
          <w:sz w:val="19"/>
          <w:szCs w:val="19"/>
        </w:rPr>
        <w:t xml:space="preserve">EMC </w:t>
      </w:r>
      <w:r w:rsidR="004E2360">
        <w:rPr>
          <w:rFonts w:cstheme="minorHAnsi"/>
          <w:sz w:val="19"/>
          <w:szCs w:val="19"/>
        </w:rPr>
        <w:t>t</w:t>
      </w:r>
      <w:r w:rsidRPr="00720F6D">
        <w:rPr>
          <w:rFonts w:cstheme="minorHAnsi"/>
          <w:sz w:val="19"/>
          <w:szCs w:val="19"/>
        </w:rPr>
        <w:t xml:space="preserve">est </w:t>
      </w:r>
      <w:r w:rsidR="004E2360">
        <w:rPr>
          <w:rFonts w:cstheme="minorHAnsi"/>
          <w:sz w:val="19"/>
          <w:szCs w:val="19"/>
        </w:rPr>
        <w:t>r</w:t>
      </w:r>
      <w:r w:rsidRPr="00720F6D">
        <w:rPr>
          <w:rFonts w:cstheme="minorHAnsi"/>
          <w:sz w:val="19"/>
          <w:szCs w:val="19"/>
        </w:rPr>
        <w:t>esults</w:t>
      </w:r>
    </w:p>
    <w:p w:rsidR="00FE0782" w:rsidRPr="00720F6D" w:rsidRDefault="00FE0782" w:rsidP="00FE0782">
      <w:pPr>
        <w:pStyle w:val="ListParagraph"/>
        <w:numPr>
          <w:ilvl w:val="0"/>
          <w:numId w:val="40"/>
        </w:numPr>
        <w:rPr>
          <w:rFonts w:cstheme="minorHAnsi"/>
          <w:sz w:val="19"/>
          <w:szCs w:val="19"/>
        </w:rPr>
      </w:pPr>
      <w:r w:rsidRPr="00720F6D">
        <w:rPr>
          <w:rFonts w:cstheme="minorHAnsi"/>
          <w:sz w:val="19"/>
          <w:szCs w:val="19"/>
        </w:rPr>
        <w:t>Heat rise test results</w:t>
      </w:r>
    </w:p>
    <w:p w:rsidR="00FE0782" w:rsidRPr="00720F6D" w:rsidRDefault="00FE0782" w:rsidP="00FE0782">
      <w:pPr>
        <w:rPr>
          <w:rFonts w:cstheme="minorHAnsi"/>
          <w:sz w:val="19"/>
          <w:szCs w:val="19"/>
        </w:rPr>
      </w:pPr>
      <w:r w:rsidRPr="00720F6D">
        <w:rPr>
          <w:rFonts w:cstheme="minorHAnsi"/>
          <w:sz w:val="19"/>
          <w:szCs w:val="19"/>
        </w:rPr>
        <w:t>Each N</w:t>
      </w:r>
      <w:r w:rsidR="004E2360">
        <w:rPr>
          <w:rFonts w:cstheme="minorHAnsi"/>
          <w:sz w:val="19"/>
          <w:szCs w:val="19"/>
        </w:rPr>
        <w:t xml:space="preserve">exus </w:t>
      </w:r>
      <w:r w:rsidRPr="00720F6D">
        <w:rPr>
          <w:rFonts w:cstheme="minorHAnsi"/>
          <w:sz w:val="19"/>
          <w:szCs w:val="19"/>
        </w:rPr>
        <w:t>LX luminaire shall contain a microcontroller responsible for data communications and for the control and monitoring of the emergency functions of the luminaire.</w:t>
      </w:r>
    </w:p>
    <w:p w:rsidR="00FE0782" w:rsidRPr="00720F6D" w:rsidRDefault="00FE0782" w:rsidP="00FE0782">
      <w:pPr>
        <w:rPr>
          <w:rFonts w:cstheme="minorHAnsi"/>
          <w:sz w:val="19"/>
          <w:szCs w:val="19"/>
        </w:rPr>
      </w:pPr>
      <w:r w:rsidRPr="00720F6D">
        <w:rPr>
          <w:rFonts w:cstheme="minorHAnsi"/>
          <w:sz w:val="19"/>
          <w:szCs w:val="19"/>
        </w:rPr>
        <w:t>The microcontroller in each emergency or exit luminaire shall monitor the following:</w:t>
      </w:r>
    </w:p>
    <w:p w:rsidR="00FE0782" w:rsidRPr="00720F6D" w:rsidRDefault="004E2360" w:rsidP="00FE0782">
      <w:pPr>
        <w:pStyle w:val="ListParagraph"/>
        <w:numPr>
          <w:ilvl w:val="0"/>
          <w:numId w:val="41"/>
        </w:numPr>
        <w:rPr>
          <w:rFonts w:cstheme="minorHAnsi"/>
          <w:sz w:val="19"/>
          <w:szCs w:val="19"/>
        </w:rPr>
      </w:pPr>
      <w:r>
        <w:rPr>
          <w:rFonts w:cstheme="minorHAnsi"/>
          <w:sz w:val="19"/>
          <w:szCs w:val="19"/>
        </w:rPr>
        <w:t>Emergency t</w:t>
      </w:r>
      <w:r w:rsidR="00FE0782" w:rsidRPr="00720F6D">
        <w:rPr>
          <w:rFonts w:cstheme="minorHAnsi"/>
          <w:sz w:val="19"/>
          <w:szCs w:val="19"/>
        </w:rPr>
        <w:t xml:space="preserve">est </w:t>
      </w:r>
      <w:r>
        <w:rPr>
          <w:rFonts w:cstheme="minorHAnsi"/>
          <w:sz w:val="19"/>
          <w:szCs w:val="19"/>
        </w:rPr>
        <w:t>b</w:t>
      </w:r>
      <w:r w:rsidR="00FE0782" w:rsidRPr="00720F6D">
        <w:rPr>
          <w:rFonts w:cstheme="minorHAnsi"/>
          <w:sz w:val="19"/>
          <w:szCs w:val="19"/>
        </w:rPr>
        <w:t>utton</w:t>
      </w:r>
    </w:p>
    <w:p w:rsidR="00FE0782" w:rsidRPr="00720F6D" w:rsidRDefault="00FE0782" w:rsidP="00FE0782">
      <w:pPr>
        <w:pStyle w:val="ListParagraph"/>
        <w:numPr>
          <w:ilvl w:val="0"/>
          <w:numId w:val="41"/>
        </w:numPr>
        <w:rPr>
          <w:rFonts w:cstheme="minorHAnsi"/>
          <w:sz w:val="19"/>
          <w:szCs w:val="19"/>
        </w:rPr>
      </w:pPr>
      <w:r w:rsidRPr="00720F6D">
        <w:rPr>
          <w:rFonts w:cstheme="minorHAnsi"/>
          <w:sz w:val="19"/>
          <w:szCs w:val="19"/>
        </w:rPr>
        <w:t>Switched active mains supply</w:t>
      </w:r>
    </w:p>
    <w:p w:rsidR="00FE0782" w:rsidRPr="00720F6D" w:rsidRDefault="00FE0782" w:rsidP="00FE0782">
      <w:pPr>
        <w:pStyle w:val="ListParagraph"/>
        <w:numPr>
          <w:ilvl w:val="0"/>
          <w:numId w:val="41"/>
        </w:numPr>
        <w:rPr>
          <w:rFonts w:cstheme="minorHAnsi"/>
          <w:sz w:val="19"/>
          <w:szCs w:val="19"/>
        </w:rPr>
      </w:pPr>
      <w:r w:rsidRPr="00720F6D">
        <w:rPr>
          <w:rFonts w:cstheme="minorHAnsi"/>
          <w:sz w:val="19"/>
          <w:szCs w:val="19"/>
        </w:rPr>
        <w:t xml:space="preserve">Emergency </w:t>
      </w:r>
      <w:r w:rsidR="004E2360">
        <w:rPr>
          <w:rFonts w:cstheme="minorHAnsi"/>
          <w:sz w:val="19"/>
          <w:szCs w:val="19"/>
        </w:rPr>
        <w:t>l</w:t>
      </w:r>
      <w:r w:rsidRPr="00720F6D">
        <w:rPr>
          <w:rFonts w:cstheme="minorHAnsi"/>
          <w:sz w:val="19"/>
          <w:szCs w:val="19"/>
        </w:rPr>
        <w:t>amp current</w:t>
      </w:r>
    </w:p>
    <w:p w:rsidR="00FE0782" w:rsidRPr="00720F6D" w:rsidRDefault="00FE0782" w:rsidP="00FE0782">
      <w:pPr>
        <w:pStyle w:val="ListParagraph"/>
        <w:numPr>
          <w:ilvl w:val="0"/>
          <w:numId w:val="41"/>
        </w:numPr>
        <w:rPr>
          <w:rFonts w:cstheme="minorHAnsi"/>
          <w:sz w:val="19"/>
          <w:szCs w:val="19"/>
        </w:rPr>
      </w:pPr>
      <w:r w:rsidRPr="00720F6D">
        <w:rPr>
          <w:rFonts w:cstheme="minorHAnsi"/>
          <w:sz w:val="19"/>
          <w:szCs w:val="19"/>
        </w:rPr>
        <w:t>Emergency lamp light output</w:t>
      </w:r>
    </w:p>
    <w:p w:rsidR="00FE0782" w:rsidRPr="00720F6D" w:rsidRDefault="00FE0782" w:rsidP="00FE0782">
      <w:pPr>
        <w:pStyle w:val="ListParagraph"/>
        <w:numPr>
          <w:ilvl w:val="0"/>
          <w:numId w:val="41"/>
        </w:numPr>
        <w:rPr>
          <w:rFonts w:cstheme="minorHAnsi"/>
          <w:sz w:val="19"/>
          <w:szCs w:val="19"/>
        </w:rPr>
      </w:pPr>
      <w:r w:rsidRPr="00720F6D">
        <w:rPr>
          <w:rFonts w:cstheme="minorHAnsi"/>
          <w:sz w:val="19"/>
          <w:szCs w:val="19"/>
        </w:rPr>
        <w:t>Mains lamp light output</w:t>
      </w:r>
    </w:p>
    <w:p w:rsidR="00FE0782" w:rsidRPr="00720F6D" w:rsidRDefault="00FE0782" w:rsidP="00FE0782">
      <w:pPr>
        <w:pStyle w:val="ListParagraph"/>
        <w:numPr>
          <w:ilvl w:val="0"/>
          <w:numId w:val="41"/>
        </w:numPr>
        <w:rPr>
          <w:rFonts w:cstheme="minorHAnsi"/>
          <w:sz w:val="19"/>
          <w:szCs w:val="19"/>
        </w:rPr>
      </w:pPr>
      <w:r w:rsidRPr="00720F6D">
        <w:rPr>
          <w:rFonts w:cstheme="minorHAnsi"/>
          <w:sz w:val="19"/>
          <w:szCs w:val="19"/>
        </w:rPr>
        <w:t>Emergency inverter or power supply</w:t>
      </w:r>
    </w:p>
    <w:p w:rsidR="00FE0782" w:rsidRPr="00720F6D" w:rsidRDefault="004E2360" w:rsidP="00FE0782">
      <w:pPr>
        <w:pStyle w:val="ListParagraph"/>
        <w:numPr>
          <w:ilvl w:val="0"/>
          <w:numId w:val="41"/>
        </w:numPr>
        <w:rPr>
          <w:rFonts w:cstheme="minorHAnsi"/>
          <w:sz w:val="19"/>
          <w:szCs w:val="19"/>
        </w:rPr>
      </w:pPr>
      <w:r>
        <w:rPr>
          <w:rFonts w:cstheme="minorHAnsi"/>
          <w:sz w:val="19"/>
          <w:szCs w:val="19"/>
        </w:rPr>
        <w:t>Battery c</w:t>
      </w:r>
      <w:r w:rsidR="00FE0782" w:rsidRPr="00720F6D">
        <w:rPr>
          <w:rFonts w:cstheme="minorHAnsi"/>
          <w:sz w:val="19"/>
          <w:szCs w:val="19"/>
        </w:rPr>
        <w:t>harging</w:t>
      </w:r>
    </w:p>
    <w:p w:rsidR="00FE0782" w:rsidRPr="00720F6D" w:rsidRDefault="00FE0782" w:rsidP="00FE0782">
      <w:pPr>
        <w:rPr>
          <w:rFonts w:cstheme="minorHAnsi"/>
          <w:sz w:val="19"/>
          <w:szCs w:val="19"/>
        </w:rPr>
      </w:pPr>
      <w:r w:rsidRPr="00720F6D">
        <w:rPr>
          <w:rFonts w:cstheme="minorHAnsi"/>
          <w:sz w:val="19"/>
          <w:szCs w:val="19"/>
        </w:rPr>
        <w:t>Each luminaire shall have a unique identifier –</w:t>
      </w:r>
      <w:r w:rsidR="00177FAD">
        <w:rPr>
          <w:rFonts w:cstheme="minorHAnsi"/>
          <w:sz w:val="19"/>
          <w:szCs w:val="19"/>
        </w:rPr>
        <w:t xml:space="preserve"> n</w:t>
      </w:r>
      <w:r w:rsidRPr="00720F6D">
        <w:rPr>
          <w:rFonts w:cstheme="minorHAnsi"/>
          <w:sz w:val="19"/>
          <w:szCs w:val="19"/>
        </w:rPr>
        <w:t>euron ID – which shall be clearly labelled on the outside of the luminaire.</w:t>
      </w:r>
    </w:p>
    <w:p w:rsidR="00FE0782" w:rsidRPr="00720F6D" w:rsidRDefault="00FE0782" w:rsidP="00FE0782">
      <w:pPr>
        <w:rPr>
          <w:rFonts w:cstheme="minorHAnsi"/>
          <w:sz w:val="19"/>
          <w:szCs w:val="19"/>
        </w:rPr>
      </w:pPr>
      <w:r w:rsidRPr="00720F6D">
        <w:rPr>
          <w:rFonts w:cstheme="minorHAnsi"/>
          <w:sz w:val="19"/>
          <w:szCs w:val="19"/>
        </w:rPr>
        <w:t>The microcontroller in each emergency luminaire shall be able to disconnect the emergency unit from the mains supply to test the emergency operation of the unit in the event of power failure. It shall record the battery discharge time achieved during this test.</w:t>
      </w:r>
    </w:p>
    <w:p w:rsidR="00FE0782" w:rsidRPr="00720F6D" w:rsidRDefault="00FE0782" w:rsidP="00975C5D">
      <w:pPr>
        <w:pStyle w:val="Subheading"/>
      </w:pPr>
      <w:r w:rsidRPr="00720F6D">
        <w:t>Batteries</w:t>
      </w:r>
    </w:p>
    <w:p w:rsidR="00FE0782" w:rsidRPr="00720F6D" w:rsidRDefault="00FE0782" w:rsidP="00FE0782">
      <w:pPr>
        <w:rPr>
          <w:rFonts w:cstheme="minorHAnsi"/>
          <w:sz w:val="19"/>
          <w:szCs w:val="19"/>
        </w:rPr>
      </w:pPr>
      <w:r w:rsidRPr="00720F6D">
        <w:rPr>
          <w:rFonts w:cstheme="minorHAnsi"/>
          <w:sz w:val="19"/>
          <w:szCs w:val="19"/>
        </w:rPr>
        <w:t xml:space="preserve">Removable ABB Stanilite Lithium </w:t>
      </w:r>
      <w:proofErr w:type="spellStart"/>
      <w:r w:rsidR="004604C9">
        <w:rPr>
          <w:rFonts w:cstheme="minorHAnsi"/>
          <w:sz w:val="19"/>
          <w:szCs w:val="19"/>
        </w:rPr>
        <w:t>i</w:t>
      </w:r>
      <w:r w:rsidRPr="00720F6D">
        <w:rPr>
          <w:rFonts w:cstheme="minorHAnsi"/>
          <w:sz w:val="19"/>
          <w:szCs w:val="19"/>
        </w:rPr>
        <w:t>ron</w:t>
      </w:r>
      <w:proofErr w:type="spellEnd"/>
      <w:r w:rsidRPr="00720F6D">
        <w:rPr>
          <w:rFonts w:cstheme="minorHAnsi"/>
          <w:sz w:val="19"/>
          <w:szCs w:val="19"/>
        </w:rPr>
        <w:t xml:space="preserve"> Li</w:t>
      </w:r>
      <w:r w:rsidR="00536FEC">
        <w:rPr>
          <w:rFonts w:cstheme="minorHAnsi"/>
          <w:sz w:val="19"/>
          <w:szCs w:val="19"/>
        </w:rPr>
        <w:t>F</w:t>
      </w:r>
      <w:r w:rsidRPr="00720F6D">
        <w:rPr>
          <w:rFonts w:cstheme="minorHAnsi"/>
          <w:sz w:val="19"/>
          <w:szCs w:val="19"/>
        </w:rPr>
        <w:t xml:space="preserve">ePO4 single cell batteries to be used.  </w:t>
      </w:r>
    </w:p>
    <w:p w:rsidR="00FE0782" w:rsidRPr="00720F6D" w:rsidRDefault="00FE0782" w:rsidP="00FE0782">
      <w:pPr>
        <w:rPr>
          <w:rFonts w:cstheme="minorHAnsi"/>
          <w:sz w:val="19"/>
          <w:szCs w:val="19"/>
        </w:rPr>
      </w:pPr>
      <w:r w:rsidRPr="00720F6D">
        <w:rPr>
          <w:rFonts w:cstheme="minorHAnsi"/>
          <w:sz w:val="19"/>
          <w:szCs w:val="19"/>
        </w:rPr>
        <w:t xml:space="preserve">Batteries shall be suitably located away from heat sources such as transformers, ballasts and lamps </w:t>
      </w:r>
      <w:proofErr w:type="gramStart"/>
      <w:r w:rsidRPr="00720F6D">
        <w:rPr>
          <w:rFonts w:cstheme="minorHAnsi"/>
          <w:sz w:val="19"/>
          <w:szCs w:val="19"/>
        </w:rPr>
        <w:t>in order to</w:t>
      </w:r>
      <w:proofErr w:type="gramEnd"/>
      <w:r w:rsidR="00536FEC">
        <w:rPr>
          <w:rFonts w:cstheme="minorHAnsi"/>
          <w:sz w:val="19"/>
          <w:szCs w:val="19"/>
        </w:rPr>
        <w:t xml:space="preserve"> achieve optimum battery life. </w:t>
      </w:r>
      <w:r w:rsidRPr="00720F6D">
        <w:rPr>
          <w:rFonts w:cstheme="minorHAnsi"/>
          <w:sz w:val="19"/>
          <w:szCs w:val="19"/>
        </w:rPr>
        <w:t>Batteries shall be securely fastened using purpose made clamps, incorporated into the b</w:t>
      </w:r>
      <w:r w:rsidR="00536FEC">
        <w:rPr>
          <w:rFonts w:cstheme="minorHAnsi"/>
          <w:sz w:val="19"/>
          <w:szCs w:val="19"/>
        </w:rPr>
        <w:t xml:space="preserve">attery pack or luminaire body. </w:t>
      </w:r>
      <w:r w:rsidRPr="00720F6D">
        <w:rPr>
          <w:rFonts w:cstheme="minorHAnsi"/>
          <w:sz w:val="19"/>
          <w:szCs w:val="19"/>
        </w:rPr>
        <w:t>Battery connection shall be by quick connect tabs and receptacle connectors.</w:t>
      </w:r>
    </w:p>
    <w:p w:rsidR="00FE0782" w:rsidRPr="00E06264" w:rsidRDefault="00FE0782" w:rsidP="00E06264">
      <w:pPr>
        <w:pStyle w:val="ListParagraph"/>
        <w:numPr>
          <w:ilvl w:val="0"/>
          <w:numId w:val="48"/>
        </w:numPr>
        <w:rPr>
          <w:rFonts w:cstheme="minorHAnsi"/>
          <w:sz w:val="19"/>
          <w:szCs w:val="19"/>
        </w:rPr>
      </w:pPr>
      <w:r w:rsidRPr="00E06264">
        <w:rPr>
          <w:rFonts w:cstheme="minorHAnsi"/>
          <w:sz w:val="19"/>
          <w:szCs w:val="19"/>
        </w:rPr>
        <w:t xml:space="preserve">Initial </w:t>
      </w:r>
      <w:r w:rsidR="004604C9" w:rsidRPr="00E06264">
        <w:rPr>
          <w:rFonts w:cstheme="minorHAnsi"/>
          <w:sz w:val="19"/>
          <w:szCs w:val="19"/>
        </w:rPr>
        <w:t>e</w:t>
      </w:r>
      <w:r w:rsidRPr="00E06264">
        <w:rPr>
          <w:rFonts w:cstheme="minorHAnsi"/>
          <w:sz w:val="19"/>
          <w:szCs w:val="19"/>
        </w:rPr>
        <w:t xml:space="preserve">mergency </w:t>
      </w:r>
      <w:r w:rsidR="004604C9" w:rsidRPr="00E06264">
        <w:rPr>
          <w:rFonts w:cstheme="minorHAnsi"/>
          <w:sz w:val="19"/>
          <w:szCs w:val="19"/>
        </w:rPr>
        <w:t>p</w:t>
      </w:r>
      <w:r w:rsidRPr="00E06264">
        <w:rPr>
          <w:rFonts w:cstheme="minorHAnsi"/>
          <w:sz w:val="19"/>
          <w:szCs w:val="19"/>
        </w:rPr>
        <w:t>eriod:</w:t>
      </w:r>
      <w:r w:rsidR="004604C9" w:rsidRPr="00E06264">
        <w:rPr>
          <w:rFonts w:cstheme="minorHAnsi"/>
          <w:sz w:val="19"/>
          <w:szCs w:val="19"/>
        </w:rPr>
        <w:t xml:space="preserve"> </w:t>
      </w:r>
      <w:r w:rsidRPr="00E06264">
        <w:rPr>
          <w:rFonts w:cstheme="minorHAnsi"/>
          <w:sz w:val="19"/>
          <w:szCs w:val="19"/>
        </w:rPr>
        <w:t>2 hours</w:t>
      </w:r>
    </w:p>
    <w:p w:rsidR="00FE0782" w:rsidRPr="00E06264" w:rsidRDefault="00FE0782" w:rsidP="00E06264">
      <w:pPr>
        <w:pStyle w:val="ListParagraph"/>
        <w:numPr>
          <w:ilvl w:val="0"/>
          <w:numId w:val="48"/>
        </w:numPr>
        <w:rPr>
          <w:rFonts w:cstheme="minorHAnsi"/>
          <w:sz w:val="19"/>
          <w:szCs w:val="19"/>
        </w:rPr>
      </w:pPr>
      <w:r w:rsidRPr="00E06264">
        <w:rPr>
          <w:rFonts w:cstheme="minorHAnsi"/>
          <w:sz w:val="19"/>
          <w:szCs w:val="19"/>
        </w:rPr>
        <w:t xml:space="preserve">In </w:t>
      </w:r>
      <w:r w:rsidR="004604C9" w:rsidRPr="00E06264">
        <w:rPr>
          <w:rFonts w:cstheme="minorHAnsi"/>
          <w:sz w:val="19"/>
          <w:szCs w:val="19"/>
        </w:rPr>
        <w:t>s</w:t>
      </w:r>
      <w:r w:rsidRPr="00E06264">
        <w:rPr>
          <w:rFonts w:cstheme="minorHAnsi"/>
          <w:sz w:val="19"/>
          <w:szCs w:val="19"/>
        </w:rPr>
        <w:t xml:space="preserve">ervice </w:t>
      </w:r>
      <w:r w:rsidR="004604C9" w:rsidRPr="00E06264">
        <w:rPr>
          <w:rFonts w:cstheme="minorHAnsi"/>
          <w:sz w:val="19"/>
          <w:szCs w:val="19"/>
        </w:rPr>
        <w:t>e</w:t>
      </w:r>
      <w:r w:rsidRPr="00E06264">
        <w:rPr>
          <w:rFonts w:cstheme="minorHAnsi"/>
          <w:sz w:val="19"/>
          <w:szCs w:val="19"/>
        </w:rPr>
        <w:t xml:space="preserve">mergency </w:t>
      </w:r>
      <w:r w:rsidR="004604C9" w:rsidRPr="00E06264">
        <w:rPr>
          <w:rFonts w:cstheme="minorHAnsi"/>
          <w:sz w:val="19"/>
          <w:szCs w:val="19"/>
        </w:rPr>
        <w:t>p</w:t>
      </w:r>
      <w:r w:rsidRPr="00E06264">
        <w:rPr>
          <w:rFonts w:cstheme="minorHAnsi"/>
          <w:sz w:val="19"/>
          <w:szCs w:val="19"/>
        </w:rPr>
        <w:t>eriod:</w:t>
      </w:r>
      <w:r w:rsidR="004604C9" w:rsidRPr="00E06264">
        <w:rPr>
          <w:rFonts w:cstheme="minorHAnsi"/>
          <w:sz w:val="19"/>
          <w:szCs w:val="19"/>
        </w:rPr>
        <w:t xml:space="preserve"> </w:t>
      </w:r>
      <w:r w:rsidRPr="00E06264">
        <w:rPr>
          <w:rFonts w:cstheme="minorHAnsi"/>
          <w:sz w:val="19"/>
          <w:szCs w:val="19"/>
        </w:rPr>
        <w:t>1.5 hours</w:t>
      </w:r>
    </w:p>
    <w:p w:rsidR="00FE0782" w:rsidRPr="00720F6D" w:rsidRDefault="00FE0782" w:rsidP="00FE0782">
      <w:pPr>
        <w:rPr>
          <w:rFonts w:cstheme="minorHAnsi"/>
          <w:sz w:val="19"/>
          <w:szCs w:val="19"/>
        </w:rPr>
      </w:pPr>
    </w:p>
    <w:p w:rsidR="00E06264" w:rsidRDefault="00E06264">
      <w:pPr>
        <w:spacing w:after="0" w:line="260" w:lineRule="atLeast"/>
        <w:rPr>
          <w:rFonts w:cstheme="minorHAnsi"/>
          <w:b/>
          <w:sz w:val="19"/>
          <w:szCs w:val="19"/>
        </w:rPr>
      </w:pPr>
      <w:r>
        <w:rPr>
          <w:rFonts w:cstheme="minorHAnsi"/>
          <w:b/>
          <w:sz w:val="19"/>
          <w:szCs w:val="19"/>
        </w:rPr>
        <w:br w:type="page"/>
      </w:r>
    </w:p>
    <w:p w:rsidR="00FE0782" w:rsidRPr="00720F6D" w:rsidRDefault="00FE0782" w:rsidP="000A673B">
      <w:pPr>
        <w:pStyle w:val="Heading3"/>
      </w:pPr>
      <w:r w:rsidRPr="00720F6D">
        <w:lastRenderedPageBreak/>
        <w:t>Nexus</w:t>
      </w:r>
      <w:r w:rsidR="000A673B">
        <w:t xml:space="preserve"> </w:t>
      </w:r>
      <w:r w:rsidRPr="00720F6D">
        <w:t xml:space="preserve">LX </w:t>
      </w:r>
      <w:r w:rsidR="000A673B">
        <w:t>s</w:t>
      </w:r>
      <w:r w:rsidRPr="00720F6D">
        <w:t xml:space="preserve">ystem </w:t>
      </w:r>
      <w:r w:rsidR="000A673B">
        <w:t>p</w:t>
      </w:r>
      <w:r w:rsidRPr="00720F6D">
        <w:t xml:space="preserve">rogramming and </w:t>
      </w:r>
      <w:r w:rsidR="000A673B">
        <w:t>c</w:t>
      </w:r>
      <w:r w:rsidRPr="00720F6D">
        <w:t>ommissioning</w:t>
      </w:r>
    </w:p>
    <w:p w:rsidR="00FE0782" w:rsidRPr="00720F6D" w:rsidRDefault="00FE0782" w:rsidP="00FE0782">
      <w:pPr>
        <w:rPr>
          <w:rFonts w:cstheme="minorHAnsi"/>
          <w:sz w:val="19"/>
          <w:szCs w:val="19"/>
        </w:rPr>
      </w:pPr>
      <w:r w:rsidRPr="00720F6D">
        <w:rPr>
          <w:rFonts w:cstheme="minorHAnsi"/>
          <w:sz w:val="19"/>
          <w:szCs w:val="19"/>
        </w:rPr>
        <w:t>Full commissioning of the Stanilite Nexus</w:t>
      </w:r>
      <w:r w:rsidR="000A673B">
        <w:rPr>
          <w:rFonts w:cstheme="minorHAnsi"/>
          <w:sz w:val="19"/>
          <w:szCs w:val="19"/>
        </w:rPr>
        <w:t xml:space="preserve"> </w:t>
      </w:r>
      <w:r w:rsidRPr="00720F6D">
        <w:rPr>
          <w:rFonts w:cstheme="minorHAnsi"/>
          <w:sz w:val="19"/>
          <w:szCs w:val="19"/>
        </w:rPr>
        <w:t>LX system shall be performed by ABB. The contractor must engage ABB directly to perform initial commissioning and testing of the system, ensure the system is fully updated with the correct device data, configured and operational.</w:t>
      </w:r>
    </w:p>
    <w:p w:rsidR="00FE0782" w:rsidRPr="00720F6D" w:rsidRDefault="00FE0782" w:rsidP="00FE0782">
      <w:pPr>
        <w:rPr>
          <w:rFonts w:cstheme="minorHAnsi"/>
          <w:sz w:val="19"/>
          <w:szCs w:val="19"/>
        </w:rPr>
      </w:pPr>
      <w:r w:rsidRPr="00720F6D">
        <w:rPr>
          <w:rFonts w:cstheme="minorHAnsi"/>
          <w:sz w:val="19"/>
          <w:szCs w:val="19"/>
        </w:rPr>
        <w:t>This will form</w:t>
      </w:r>
      <w:r w:rsidR="00920C06">
        <w:rPr>
          <w:rFonts w:cstheme="minorHAnsi"/>
          <w:sz w:val="19"/>
          <w:szCs w:val="19"/>
        </w:rPr>
        <w:t xml:space="preserve"> part of the acceptance of the e</w:t>
      </w:r>
      <w:r w:rsidRPr="00720F6D">
        <w:rPr>
          <w:rFonts w:cstheme="minorHAnsi"/>
          <w:sz w:val="19"/>
          <w:szCs w:val="19"/>
        </w:rPr>
        <w:t xml:space="preserve">mergency </w:t>
      </w:r>
      <w:r w:rsidR="00920C06">
        <w:rPr>
          <w:rFonts w:cstheme="minorHAnsi"/>
          <w:sz w:val="19"/>
          <w:szCs w:val="19"/>
        </w:rPr>
        <w:t>l</w:t>
      </w:r>
      <w:r w:rsidRPr="00720F6D">
        <w:rPr>
          <w:rFonts w:cstheme="minorHAnsi"/>
          <w:sz w:val="19"/>
          <w:szCs w:val="19"/>
        </w:rPr>
        <w:t xml:space="preserve">ighting </w:t>
      </w:r>
      <w:r w:rsidR="00920C06">
        <w:rPr>
          <w:rFonts w:cstheme="minorHAnsi"/>
          <w:sz w:val="19"/>
          <w:szCs w:val="19"/>
        </w:rPr>
        <w:t>s</w:t>
      </w:r>
      <w:r w:rsidRPr="00720F6D">
        <w:rPr>
          <w:rFonts w:cstheme="minorHAnsi"/>
          <w:sz w:val="19"/>
          <w:szCs w:val="19"/>
        </w:rPr>
        <w:t xml:space="preserve">ystem for the issuing of </w:t>
      </w:r>
      <w:r w:rsidR="00920C06">
        <w:rPr>
          <w:rFonts w:cstheme="minorHAnsi"/>
          <w:sz w:val="19"/>
          <w:szCs w:val="19"/>
        </w:rPr>
        <w:t>p</w:t>
      </w:r>
      <w:r w:rsidRPr="00720F6D">
        <w:rPr>
          <w:rFonts w:cstheme="minorHAnsi"/>
          <w:sz w:val="19"/>
          <w:szCs w:val="19"/>
        </w:rPr>
        <w:t xml:space="preserve">roject </w:t>
      </w:r>
      <w:r w:rsidR="00920C06">
        <w:rPr>
          <w:rFonts w:cstheme="minorHAnsi"/>
          <w:sz w:val="19"/>
          <w:szCs w:val="19"/>
        </w:rPr>
        <w:t>p</w:t>
      </w:r>
      <w:r w:rsidRPr="00720F6D">
        <w:rPr>
          <w:rFonts w:cstheme="minorHAnsi"/>
          <w:sz w:val="19"/>
          <w:szCs w:val="19"/>
        </w:rPr>
        <w:t xml:space="preserve">ractical </w:t>
      </w:r>
      <w:r w:rsidR="00920C06">
        <w:rPr>
          <w:rFonts w:cstheme="minorHAnsi"/>
          <w:sz w:val="19"/>
          <w:szCs w:val="19"/>
        </w:rPr>
        <w:t>c</w:t>
      </w:r>
      <w:r w:rsidRPr="00720F6D">
        <w:rPr>
          <w:rFonts w:cstheme="minorHAnsi"/>
          <w:sz w:val="19"/>
          <w:szCs w:val="19"/>
        </w:rPr>
        <w:t>ompletion.</w:t>
      </w:r>
    </w:p>
    <w:p w:rsidR="00FE0782" w:rsidRPr="00720F6D" w:rsidRDefault="00FE0782" w:rsidP="00FE0782">
      <w:pPr>
        <w:rPr>
          <w:rFonts w:cstheme="minorHAnsi"/>
          <w:sz w:val="19"/>
          <w:szCs w:val="19"/>
        </w:rPr>
      </w:pPr>
      <w:r w:rsidRPr="00720F6D">
        <w:rPr>
          <w:rFonts w:cstheme="minorHAnsi"/>
          <w:sz w:val="19"/>
          <w:szCs w:val="19"/>
        </w:rPr>
        <w:t xml:space="preserve">ABB shall also be engaged to perform the 6 </w:t>
      </w:r>
      <w:r w:rsidR="00920C06">
        <w:rPr>
          <w:rFonts w:cstheme="minorHAnsi"/>
          <w:sz w:val="19"/>
          <w:szCs w:val="19"/>
        </w:rPr>
        <w:t xml:space="preserve">and </w:t>
      </w:r>
      <w:r w:rsidRPr="00720F6D">
        <w:rPr>
          <w:rFonts w:cstheme="minorHAnsi"/>
          <w:sz w:val="19"/>
          <w:szCs w:val="19"/>
        </w:rPr>
        <w:t>12 monthly tests and produce a work instruction for the contractor to complete any remediation work during this period.</w:t>
      </w:r>
    </w:p>
    <w:p w:rsidR="00FE0782" w:rsidRPr="00720F6D" w:rsidRDefault="00FE0782" w:rsidP="00FE0782">
      <w:pPr>
        <w:rPr>
          <w:rFonts w:cstheme="minorHAnsi"/>
          <w:sz w:val="19"/>
          <w:szCs w:val="19"/>
        </w:rPr>
      </w:pPr>
      <w:r w:rsidRPr="00720F6D">
        <w:rPr>
          <w:rFonts w:cstheme="minorHAnsi"/>
          <w:sz w:val="19"/>
          <w:szCs w:val="19"/>
        </w:rPr>
        <w:t>Hard copies of all test reports to be supplied and filed.</w:t>
      </w:r>
    </w:p>
    <w:p w:rsidR="00FE0782" w:rsidRPr="00720F6D" w:rsidRDefault="00FE0782" w:rsidP="00FE0782">
      <w:pPr>
        <w:rPr>
          <w:rFonts w:cstheme="minorHAnsi"/>
          <w:sz w:val="19"/>
          <w:szCs w:val="19"/>
        </w:rPr>
      </w:pPr>
      <w:r w:rsidRPr="00720F6D">
        <w:rPr>
          <w:rFonts w:cstheme="minorHAnsi"/>
          <w:sz w:val="19"/>
          <w:szCs w:val="19"/>
        </w:rPr>
        <w:t>ABB Stanilite will provide a detailed excel spreadsheet for the contractor to complete with the following information to assist in the commissioning of the system:</w:t>
      </w:r>
    </w:p>
    <w:p w:rsidR="00FE0782" w:rsidRPr="00720F6D" w:rsidRDefault="00FE0782" w:rsidP="00FE0782">
      <w:pPr>
        <w:pStyle w:val="ListParagraph"/>
        <w:numPr>
          <w:ilvl w:val="0"/>
          <w:numId w:val="42"/>
        </w:numPr>
        <w:rPr>
          <w:rFonts w:cstheme="minorHAnsi"/>
          <w:sz w:val="19"/>
          <w:szCs w:val="19"/>
        </w:rPr>
      </w:pPr>
      <w:r w:rsidRPr="00720F6D">
        <w:rPr>
          <w:rFonts w:cstheme="minorHAnsi"/>
          <w:sz w:val="19"/>
          <w:szCs w:val="19"/>
        </w:rPr>
        <w:t>Neuron ID</w:t>
      </w:r>
    </w:p>
    <w:p w:rsidR="00FE0782" w:rsidRPr="00720F6D" w:rsidRDefault="00FE0782" w:rsidP="00FE0782">
      <w:pPr>
        <w:pStyle w:val="ListParagraph"/>
        <w:numPr>
          <w:ilvl w:val="0"/>
          <w:numId w:val="42"/>
        </w:numPr>
        <w:rPr>
          <w:rFonts w:cstheme="minorHAnsi"/>
          <w:sz w:val="19"/>
          <w:szCs w:val="19"/>
        </w:rPr>
      </w:pPr>
      <w:r w:rsidRPr="00720F6D">
        <w:rPr>
          <w:rFonts w:cstheme="minorHAnsi"/>
          <w:sz w:val="19"/>
          <w:szCs w:val="19"/>
        </w:rPr>
        <w:t xml:space="preserve">Channel </w:t>
      </w:r>
      <w:r w:rsidR="00920C06">
        <w:rPr>
          <w:rFonts w:cstheme="minorHAnsi"/>
          <w:sz w:val="19"/>
          <w:szCs w:val="19"/>
        </w:rPr>
        <w:t>s</w:t>
      </w:r>
      <w:r w:rsidRPr="00720F6D">
        <w:rPr>
          <w:rFonts w:cstheme="minorHAnsi"/>
          <w:sz w:val="19"/>
          <w:szCs w:val="19"/>
        </w:rPr>
        <w:t xml:space="preserve">equence </w:t>
      </w:r>
      <w:r w:rsidR="00920C06">
        <w:rPr>
          <w:rFonts w:cstheme="minorHAnsi"/>
          <w:sz w:val="19"/>
          <w:szCs w:val="19"/>
        </w:rPr>
        <w:t>n</w:t>
      </w:r>
      <w:r w:rsidRPr="00720F6D">
        <w:rPr>
          <w:rFonts w:cstheme="minorHAnsi"/>
          <w:sz w:val="19"/>
          <w:szCs w:val="19"/>
        </w:rPr>
        <w:t>umber</w:t>
      </w:r>
    </w:p>
    <w:p w:rsidR="00FE0782" w:rsidRPr="00720F6D" w:rsidRDefault="00FE0782" w:rsidP="00FE0782">
      <w:pPr>
        <w:pStyle w:val="ListParagraph"/>
        <w:numPr>
          <w:ilvl w:val="0"/>
          <w:numId w:val="42"/>
        </w:numPr>
        <w:rPr>
          <w:rFonts w:cstheme="minorHAnsi"/>
          <w:sz w:val="19"/>
          <w:szCs w:val="19"/>
        </w:rPr>
      </w:pPr>
      <w:r w:rsidRPr="00720F6D">
        <w:rPr>
          <w:rFonts w:cstheme="minorHAnsi"/>
          <w:sz w:val="19"/>
          <w:szCs w:val="19"/>
        </w:rPr>
        <w:t xml:space="preserve">Part </w:t>
      </w:r>
      <w:r w:rsidR="00920C06">
        <w:rPr>
          <w:rFonts w:cstheme="minorHAnsi"/>
          <w:sz w:val="19"/>
          <w:szCs w:val="19"/>
        </w:rPr>
        <w:t>n</w:t>
      </w:r>
      <w:r w:rsidRPr="00720F6D">
        <w:rPr>
          <w:rFonts w:cstheme="minorHAnsi"/>
          <w:sz w:val="19"/>
          <w:szCs w:val="19"/>
        </w:rPr>
        <w:t>umber</w:t>
      </w:r>
    </w:p>
    <w:p w:rsidR="00FE0782" w:rsidRPr="00720F6D" w:rsidRDefault="00920C06" w:rsidP="00FE0782">
      <w:pPr>
        <w:pStyle w:val="ListParagraph"/>
        <w:numPr>
          <w:ilvl w:val="0"/>
          <w:numId w:val="42"/>
        </w:numPr>
        <w:rPr>
          <w:rFonts w:cstheme="minorHAnsi"/>
          <w:sz w:val="19"/>
          <w:szCs w:val="19"/>
        </w:rPr>
      </w:pPr>
      <w:r>
        <w:rPr>
          <w:rFonts w:cstheme="minorHAnsi"/>
          <w:sz w:val="19"/>
          <w:szCs w:val="19"/>
        </w:rPr>
        <w:t>Unit t</w:t>
      </w:r>
      <w:r w:rsidR="00FE0782" w:rsidRPr="00720F6D">
        <w:rPr>
          <w:rFonts w:cstheme="minorHAnsi"/>
          <w:sz w:val="19"/>
          <w:szCs w:val="19"/>
        </w:rPr>
        <w:t>ype</w:t>
      </w:r>
    </w:p>
    <w:p w:rsidR="00FE0782" w:rsidRPr="00720F6D" w:rsidRDefault="00FE0782" w:rsidP="00FE0782">
      <w:pPr>
        <w:pStyle w:val="ListParagraph"/>
        <w:numPr>
          <w:ilvl w:val="0"/>
          <w:numId w:val="42"/>
        </w:numPr>
        <w:rPr>
          <w:rFonts w:cstheme="minorHAnsi"/>
          <w:sz w:val="19"/>
          <w:szCs w:val="19"/>
        </w:rPr>
      </w:pPr>
      <w:r w:rsidRPr="00720F6D">
        <w:rPr>
          <w:rFonts w:cstheme="minorHAnsi"/>
          <w:sz w:val="19"/>
          <w:szCs w:val="19"/>
        </w:rPr>
        <w:t xml:space="preserve">Location including </w:t>
      </w:r>
      <w:r w:rsidR="00920C06">
        <w:rPr>
          <w:rFonts w:cstheme="minorHAnsi"/>
          <w:sz w:val="19"/>
          <w:szCs w:val="19"/>
        </w:rPr>
        <w:t>b</w:t>
      </w:r>
      <w:r w:rsidRPr="00720F6D">
        <w:rPr>
          <w:rFonts w:cstheme="minorHAnsi"/>
          <w:sz w:val="19"/>
          <w:szCs w:val="19"/>
        </w:rPr>
        <w:t xml:space="preserve">uilding, </w:t>
      </w:r>
      <w:r w:rsidR="00920C06">
        <w:rPr>
          <w:rFonts w:cstheme="minorHAnsi"/>
          <w:sz w:val="19"/>
          <w:szCs w:val="19"/>
        </w:rPr>
        <w:t>a</w:t>
      </w:r>
      <w:r w:rsidRPr="00720F6D">
        <w:rPr>
          <w:rFonts w:cstheme="minorHAnsi"/>
          <w:sz w:val="19"/>
          <w:szCs w:val="19"/>
        </w:rPr>
        <w:t xml:space="preserve">rea, </w:t>
      </w:r>
      <w:r w:rsidR="00920C06">
        <w:rPr>
          <w:rFonts w:cstheme="minorHAnsi"/>
          <w:sz w:val="19"/>
          <w:szCs w:val="19"/>
        </w:rPr>
        <w:t>p</w:t>
      </w:r>
      <w:r w:rsidRPr="00720F6D">
        <w:rPr>
          <w:rFonts w:cstheme="minorHAnsi"/>
          <w:sz w:val="19"/>
          <w:szCs w:val="19"/>
        </w:rPr>
        <w:t>osition</w:t>
      </w:r>
    </w:p>
    <w:p w:rsidR="00FE0782" w:rsidRPr="00720F6D" w:rsidRDefault="00536FEC" w:rsidP="00FE0782">
      <w:pPr>
        <w:pStyle w:val="ListParagraph"/>
        <w:numPr>
          <w:ilvl w:val="0"/>
          <w:numId w:val="42"/>
        </w:numPr>
        <w:rPr>
          <w:rFonts w:cstheme="minorHAnsi"/>
          <w:sz w:val="19"/>
          <w:szCs w:val="19"/>
        </w:rPr>
      </w:pPr>
      <w:r>
        <w:rPr>
          <w:rFonts w:cstheme="minorHAnsi"/>
          <w:sz w:val="19"/>
          <w:szCs w:val="19"/>
        </w:rPr>
        <w:t>Drawing</w:t>
      </w:r>
      <w:r w:rsidR="00FE0782" w:rsidRPr="00720F6D">
        <w:rPr>
          <w:rFonts w:cstheme="minorHAnsi"/>
          <w:sz w:val="19"/>
          <w:szCs w:val="19"/>
        </w:rPr>
        <w:t xml:space="preserve"> number and </w:t>
      </w:r>
      <w:r w:rsidR="00920C06">
        <w:rPr>
          <w:rFonts w:cstheme="minorHAnsi"/>
          <w:sz w:val="19"/>
          <w:szCs w:val="19"/>
        </w:rPr>
        <w:t>grid r</w:t>
      </w:r>
      <w:r w:rsidR="00FE0782" w:rsidRPr="00720F6D">
        <w:rPr>
          <w:rFonts w:cstheme="minorHAnsi"/>
          <w:sz w:val="19"/>
          <w:szCs w:val="19"/>
        </w:rPr>
        <w:t>eference</w:t>
      </w:r>
    </w:p>
    <w:p w:rsidR="00FE0782" w:rsidRPr="00720F6D" w:rsidRDefault="00920C06" w:rsidP="00FE0782">
      <w:pPr>
        <w:pStyle w:val="ListParagraph"/>
        <w:numPr>
          <w:ilvl w:val="0"/>
          <w:numId w:val="42"/>
        </w:numPr>
        <w:rPr>
          <w:rFonts w:cstheme="minorHAnsi"/>
          <w:sz w:val="19"/>
          <w:szCs w:val="19"/>
        </w:rPr>
      </w:pPr>
      <w:r>
        <w:rPr>
          <w:rFonts w:cstheme="minorHAnsi"/>
          <w:sz w:val="19"/>
          <w:szCs w:val="19"/>
        </w:rPr>
        <w:t>Floor l</w:t>
      </w:r>
      <w:r w:rsidR="00FE0782" w:rsidRPr="00720F6D">
        <w:rPr>
          <w:rFonts w:cstheme="minorHAnsi"/>
          <w:sz w:val="19"/>
          <w:szCs w:val="19"/>
        </w:rPr>
        <w:t>evel</w:t>
      </w:r>
    </w:p>
    <w:p w:rsidR="00FE0782" w:rsidRPr="00720F6D" w:rsidRDefault="00FE0782" w:rsidP="00FE0782">
      <w:pPr>
        <w:pStyle w:val="ListParagraph"/>
        <w:numPr>
          <w:ilvl w:val="0"/>
          <w:numId w:val="42"/>
        </w:numPr>
        <w:rPr>
          <w:rFonts w:cstheme="minorHAnsi"/>
          <w:sz w:val="19"/>
          <w:szCs w:val="19"/>
        </w:rPr>
      </w:pPr>
      <w:r w:rsidRPr="00720F6D">
        <w:rPr>
          <w:rFonts w:cstheme="minorHAnsi"/>
          <w:sz w:val="19"/>
          <w:szCs w:val="19"/>
        </w:rPr>
        <w:t xml:space="preserve">Circuit and </w:t>
      </w:r>
      <w:r w:rsidR="00920C06">
        <w:rPr>
          <w:rFonts w:cstheme="minorHAnsi"/>
          <w:sz w:val="19"/>
          <w:szCs w:val="19"/>
        </w:rPr>
        <w:t>d</w:t>
      </w:r>
      <w:r w:rsidRPr="00720F6D">
        <w:rPr>
          <w:rFonts w:cstheme="minorHAnsi"/>
          <w:sz w:val="19"/>
          <w:szCs w:val="19"/>
        </w:rPr>
        <w:t xml:space="preserve">istribution </w:t>
      </w:r>
      <w:r w:rsidR="00920C06">
        <w:rPr>
          <w:rFonts w:cstheme="minorHAnsi"/>
          <w:sz w:val="19"/>
          <w:szCs w:val="19"/>
        </w:rPr>
        <w:t>b</w:t>
      </w:r>
      <w:r w:rsidRPr="00720F6D">
        <w:rPr>
          <w:rFonts w:cstheme="minorHAnsi"/>
          <w:sz w:val="19"/>
          <w:szCs w:val="19"/>
        </w:rPr>
        <w:t>oard</w:t>
      </w:r>
    </w:p>
    <w:p w:rsidR="00FE0782" w:rsidRPr="00720F6D" w:rsidRDefault="00FE0782" w:rsidP="00FE0782">
      <w:pPr>
        <w:rPr>
          <w:rFonts w:cstheme="minorHAnsi"/>
          <w:sz w:val="19"/>
          <w:szCs w:val="19"/>
        </w:rPr>
      </w:pPr>
      <w:r w:rsidRPr="00720F6D">
        <w:rPr>
          <w:rFonts w:cstheme="minorHAnsi"/>
          <w:sz w:val="19"/>
          <w:szCs w:val="19"/>
        </w:rPr>
        <w:t>Provide ABB Stanilite with the completed commissioning spreadsheet in electronic excel format.</w:t>
      </w:r>
    </w:p>
    <w:p w:rsidR="00FE0782" w:rsidRPr="00720F6D" w:rsidRDefault="00FE0782" w:rsidP="00FE0782">
      <w:pPr>
        <w:rPr>
          <w:rFonts w:cstheme="minorHAnsi"/>
          <w:sz w:val="19"/>
          <w:szCs w:val="19"/>
        </w:rPr>
      </w:pPr>
      <w:r w:rsidRPr="00720F6D">
        <w:rPr>
          <w:rFonts w:cstheme="minorHAnsi"/>
          <w:sz w:val="19"/>
          <w:szCs w:val="19"/>
        </w:rPr>
        <w:t xml:space="preserve">Channel sequence numbers are to be clearly marked on all luminaires in accordance with ASNZS 2293.  </w:t>
      </w:r>
    </w:p>
    <w:p w:rsidR="00FE0782" w:rsidRPr="00720F6D" w:rsidRDefault="00FE0782" w:rsidP="00FE0782">
      <w:pPr>
        <w:rPr>
          <w:rFonts w:cstheme="minorHAnsi"/>
          <w:sz w:val="19"/>
          <w:szCs w:val="19"/>
        </w:rPr>
      </w:pPr>
      <w:r w:rsidRPr="00720F6D">
        <w:rPr>
          <w:rFonts w:cstheme="minorHAnsi"/>
          <w:sz w:val="19"/>
          <w:szCs w:val="19"/>
        </w:rPr>
        <w:t xml:space="preserve">Detailed </w:t>
      </w:r>
      <w:r w:rsidR="005D6B91">
        <w:rPr>
          <w:rFonts w:cstheme="minorHAnsi"/>
          <w:sz w:val="19"/>
          <w:szCs w:val="19"/>
        </w:rPr>
        <w:t>a</w:t>
      </w:r>
      <w:r w:rsidRPr="00720F6D">
        <w:rPr>
          <w:rFonts w:cstheme="minorHAnsi"/>
          <w:sz w:val="19"/>
          <w:szCs w:val="19"/>
        </w:rPr>
        <w:t>s</w:t>
      </w:r>
      <w:r w:rsidR="005D6B91">
        <w:rPr>
          <w:rFonts w:cstheme="minorHAnsi"/>
          <w:sz w:val="19"/>
          <w:szCs w:val="19"/>
        </w:rPr>
        <w:t>-</w:t>
      </w:r>
      <w:r w:rsidR="00F419C6">
        <w:rPr>
          <w:rFonts w:cstheme="minorHAnsi"/>
          <w:sz w:val="19"/>
          <w:szCs w:val="19"/>
        </w:rPr>
        <w:t>b</w:t>
      </w:r>
      <w:r w:rsidRPr="00720F6D">
        <w:rPr>
          <w:rFonts w:cstheme="minorHAnsi"/>
          <w:sz w:val="19"/>
          <w:szCs w:val="19"/>
        </w:rPr>
        <w:t>uilt drawings must also be provided at the commissioning stage with the following information:</w:t>
      </w:r>
    </w:p>
    <w:p w:rsidR="00FE0782" w:rsidRPr="00720F6D" w:rsidRDefault="00FE0782" w:rsidP="00FE0782">
      <w:pPr>
        <w:pStyle w:val="ListParagraph"/>
        <w:numPr>
          <w:ilvl w:val="0"/>
          <w:numId w:val="43"/>
        </w:numPr>
        <w:rPr>
          <w:rFonts w:cstheme="minorHAnsi"/>
          <w:sz w:val="19"/>
          <w:szCs w:val="19"/>
        </w:rPr>
      </w:pPr>
      <w:r w:rsidRPr="00720F6D">
        <w:rPr>
          <w:rFonts w:cstheme="minorHAnsi"/>
          <w:sz w:val="19"/>
          <w:szCs w:val="19"/>
        </w:rPr>
        <w:t>Location of the Nexus</w:t>
      </w:r>
      <w:r w:rsidR="00F419C6">
        <w:rPr>
          <w:rFonts w:cstheme="minorHAnsi"/>
          <w:sz w:val="19"/>
          <w:szCs w:val="19"/>
        </w:rPr>
        <w:t xml:space="preserve"> </w:t>
      </w:r>
      <w:r w:rsidRPr="00720F6D">
        <w:rPr>
          <w:rFonts w:cstheme="minorHAnsi"/>
          <w:sz w:val="19"/>
          <w:szCs w:val="19"/>
        </w:rPr>
        <w:t xml:space="preserve">LX </w:t>
      </w:r>
      <w:r w:rsidR="00F419C6">
        <w:rPr>
          <w:rFonts w:cstheme="minorHAnsi"/>
          <w:sz w:val="19"/>
          <w:szCs w:val="19"/>
        </w:rPr>
        <w:t>r</w:t>
      </w:r>
      <w:r w:rsidRPr="00720F6D">
        <w:rPr>
          <w:rFonts w:cstheme="minorHAnsi"/>
          <w:sz w:val="19"/>
          <w:szCs w:val="19"/>
        </w:rPr>
        <w:t xml:space="preserve">outers and </w:t>
      </w:r>
      <w:r w:rsidR="00F419C6">
        <w:rPr>
          <w:rFonts w:cstheme="minorHAnsi"/>
          <w:sz w:val="19"/>
          <w:szCs w:val="19"/>
        </w:rPr>
        <w:t>a</w:t>
      </w:r>
      <w:r w:rsidRPr="00720F6D">
        <w:rPr>
          <w:rFonts w:cstheme="minorHAnsi"/>
          <w:sz w:val="19"/>
          <w:szCs w:val="19"/>
        </w:rPr>
        <w:t xml:space="preserve">rea </w:t>
      </w:r>
      <w:r w:rsidR="00F419C6">
        <w:rPr>
          <w:rFonts w:cstheme="minorHAnsi"/>
          <w:sz w:val="19"/>
          <w:szCs w:val="19"/>
        </w:rPr>
        <w:t>c</w:t>
      </w:r>
      <w:r w:rsidRPr="00720F6D">
        <w:rPr>
          <w:rFonts w:cstheme="minorHAnsi"/>
          <w:sz w:val="19"/>
          <w:szCs w:val="19"/>
        </w:rPr>
        <w:t xml:space="preserve">ontroller and </w:t>
      </w:r>
      <w:r w:rsidR="00F419C6">
        <w:rPr>
          <w:rFonts w:cstheme="minorHAnsi"/>
          <w:sz w:val="19"/>
          <w:szCs w:val="19"/>
        </w:rPr>
        <w:t>e</w:t>
      </w:r>
      <w:r w:rsidRPr="00720F6D">
        <w:rPr>
          <w:rFonts w:cstheme="minorHAnsi"/>
          <w:sz w:val="19"/>
          <w:szCs w:val="19"/>
        </w:rPr>
        <w:t>mergency/</w:t>
      </w:r>
      <w:r w:rsidR="00F419C6">
        <w:rPr>
          <w:rFonts w:cstheme="minorHAnsi"/>
          <w:sz w:val="19"/>
          <w:szCs w:val="19"/>
        </w:rPr>
        <w:t>e</w:t>
      </w:r>
      <w:r w:rsidRPr="00720F6D">
        <w:rPr>
          <w:rFonts w:cstheme="minorHAnsi"/>
          <w:sz w:val="19"/>
          <w:szCs w:val="19"/>
        </w:rPr>
        <w:t xml:space="preserve">xit </w:t>
      </w:r>
      <w:r w:rsidR="00F419C6">
        <w:rPr>
          <w:rFonts w:cstheme="minorHAnsi"/>
          <w:sz w:val="19"/>
          <w:szCs w:val="19"/>
        </w:rPr>
        <w:t>l</w:t>
      </w:r>
      <w:r w:rsidRPr="00720F6D">
        <w:rPr>
          <w:rFonts w:cstheme="minorHAnsi"/>
          <w:sz w:val="19"/>
          <w:szCs w:val="19"/>
        </w:rPr>
        <w:t>uminaires with SPU_ID’s</w:t>
      </w:r>
    </w:p>
    <w:p w:rsidR="00FE0782" w:rsidRPr="00720F6D" w:rsidRDefault="00FE0782" w:rsidP="00FE0782">
      <w:pPr>
        <w:pStyle w:val="ListParagraph"/>
        <w:numPr>
          <w:ilvl w:val="0"/>
          <w:numId w:val="43"/>
        </w:numPr>
        <w:rPr>
          <w:rFonts w:cstheme="minorHAnsi"/>
          <w:sz w:val="19"/>
          <w:szCs w:val="19"/>
        </w:rPr>
      </w:pPr>
      <w:r w:rsidRPr="00720F6D">
        <w:rPr>
          <w:rFonts w:cstheme="minorHAnsi"/>
          <w:sz w:val="19"/>
          <w:szCs w:val="19"/>
        </w:rPr>
        <w:t xml:space="preserve">Data </w:t>
      </w:r>
      <w:r w:rsidR="00F419C6">
        <w:rPr>
          <w:rFonts w:cstheme="minorHAnsi"/>
          <w:sz w:val="19"/>
          <w:szCs w:val="19"/>
        </w:rPr>
        <w:t>c</w:t>
      </w:r>
      <w:r w:rsidRPr="00720F6D">
        <w:rPr>
          <w:rFonts w:cstheme="minorHAnsi"/>
          <w:sz w:val="19"/>
          <w:szCs w:val="19"/>
        </w:rPr>
        <w:t>able installation routes detailing the trunk formation and channel/segment paths to luminaires including</w:t>
      </w:r>
      <w:r w:rsidR="00F419C6">
        <w:rPr>
          <w:rFonts w:cstheme="minorHAnsi"/>
          <w:sz w:val="19"/>
          <w:szCs w:val="19"/>
        </w:rPr>
        <w:t xml:space="preserve"> end-of-line resistor locations</w:t>
      </w:r>
    </w:p>
    <w:p w:rsidR="00FE0782" w:rsidRPr="00720F6D" w:rsidRDefault="00FE0782" w:rsidP="00FE0782">
      <w:pPr>
        <w:pStyle w:val="ListParagraph"/>
        <w:ind w:left="1440"/>
        <w:rPr>
          <w:rFonts w:cstheme="minorHAnsi"/>
          <w:sz w:val="19"/>
          <w:szCs w:val="19"/>
        </w:rPr>
      </w:pPr>
    </w:p>
    <w:p w:rsidR="00FE0782" w:rsidRPr="00720F6D" w:rsidRDefault="00FE0782" w:rsidP="00FE0782">
      <w:pPr>
        <w:pStyle w:val="ListParagraph"/>
        <w:ind w:left="1440"/>
        <w:rPr>
          <w:rFonts w:cstheme="minorHAnsi"/>
          <w:sz w:val="19"/>
          <w:szCs w:val="19"/>
        </w:rPr>
      </w:pPr>
    </w:p>
    <w:p w:rsidR="00232219" w:rsidRPr="00720F6D" w:rsidRDefault="00232219" w:rsidP="000E4F4F">
      <w:pPr>
        <w:pStyle w:val="Body"/>
        <w:rPr>
          <w:rFonts w:cstheme="minorHAnsi"/>
        </w:rPr>
      </w:pPr>
    </w:p>
    <w:sectPr w:rsidR="00232219" w:rsidRPr="00720F6D" w:rsidSect="00CB4EE6">
      <w:headerReference w:type="default" r:id="rId8"/>
      <w:footerReference w:type="default" r:id="rId9"/>
      <w:headerReference w:type="first" r:id="rId10"/>
      <w:footerReference w:type="first" r:id="rId11"/>
      <w:endnotePr>
        <w:numFmt w:val="decimal"/>
      </w:endnotePr>
      <w:pgSz w:w="11907" w:h="16840" w:code="9"/>
      <w:pgMar w:top="1276" w:right="1276" w:bottom="1418" w:left="1276" w:header="533"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24" w:rsidRDefault="006D5224" w:rsidP="00C60D54">
      <w:pPr>
        <w:pStyle w:val="EndnoteSeparator"/>
      </w:pPr>
    </w:p>
  </w:endnote>
  <w:endnote w:type="continuationSeparator" w:id="0">
    <w:p w:rsidR="006D5224" w:rsidRDefault="006D5224" w:rsidP="00C60D54">
      <w:pPr>
        <w:pStyle w:val="EndnoteSeparatorcont"/>
      </w:pPr>
    </w:p>
  </w:endnote>
  <w:endnote w:type="continuationNotice" w:id="1">
    <w:p w:rsidR="006D5224" w:rsidRDefault="006D5224"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panose1 w:val="020D0603020503020204"/>
    <w:charset w:val="00"/>
    <w:family w:val="swiss"/>
    <w:pitch w:val="variable"/>
    <w:sig w:usb0="A000006F" w:usb1="0000004B" w:usb2="00000028"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C0" w:rsidRDefault="008C4CC0" w:rsidP="00CB4EE6">
    <w:pPr>
      <w:pStyle w:val="Footer"/>
    </w:pPr>
  </w:p>
  <w:p w:rsidR="00CB4EE6" w:rsidRDefault="00CB4EE6" w:rsidP="00CB4EE6">
    <w:pPr>
      <w:pStyle w:val="Footer"/>
    </w:pPr>
  </w:p>
  <w:tbl>
    <w:tblPr>
      <w:tblStyle w:val="ABBFooterTable"/>
      <w:tblW w:w="9351" w:type="dxa"/>
      <w:tblLayout w:type="fixed"/>
      <w:tblLook w:val="0000" w:firstRow="0" w:lastRow="0" w:firstColumn="0" w:lastColumn="0" w:noHBand="0" w:noVBand="0"/>
    </w:tblPr>
    <w:tblGrid>
      <w:gridCol w:w="2322"/>
      <w:gridCol w:w="2323"/>
      <w:gridCol w:w="2296"/>
      <w:gridCol w:w="709"/>
      <w:gridCol w:w="567"/>
      <w:gridCol w:w="1134"/>
    </w:tblGrid>
    <w:tr w:rsidR="00CB4EE6" w:rsidRPr="00CB4EE6" w:rsidTr="00010945">
      <w:tc>
        <w:tcPr>
          <w:tcW w:w="2322" w:type="dxa"/>
        </w:tcPr>
        <w:p w:rsidR="00CB4EE6" w:rsidRPr="00CB4EE6" w:rsidRDefault="00CB4EE6" w:rsidP="00CB4EE6">
          <w:pPr>
            <w:pStyle w:val="FooterTableCaption"/>
          </w:pPr>
          <w:r w:rsidRPr="00CB4EE6">
            <w:t>STATUS</w:t>
          </w:r>
        </w:p>
      </w:tc>
      <w:tc>
        <w:tcPr>
          <w:tcW w:w="2323" w:type="dxa"/>
        </w:tcPr>
        <w:p w:rsidR="00CB4EE6" w:rsidRPr="00CB4EE6" w:rsidRDefault="00CB4EE6" w:rsidP="00CB4EE6">
          <w:pPr>
            <w:pStyle w:val="FooterTableCaption"/>
          </w:pPr>
          <w:r w:rsidRPr="00CB4EE6">
            <w:t>SECURITY LEVEL</w:t>
          </w:r>
        </w:p>
      </w:tc>
      <w:tc>
        <w:tcPr>
          <w:tcW w:w="2296" w:type="dxa"/>
        </w:tcPr>
        <w:p w:rsidR="00CB4EE6" w:rsidRPr="00CB4EE6" w:rsidRDefault="00CB4EE6" w:rsidP="00CB4EE6">
          <w:pPr>
            <w:pStyle w:val="FooterTableCaption"/>
          </w:pPr>
          <w:r w:rsidRPr="00CB4EE6">
            <w:t>DOCUMENT ID.</w:t>
          </w:r>
        </w:p>
      </w:tc>
      <w:tc>
        <w:tcPr>
          <w:tcW w:w="709" w:type="dxa"/>
        </w:tcPr>
        <w:p w:rsidR="00CB4EE6" w:rsidRPr="00CB4EE6" w:rsidRDefault="00CB4EE6" w:rsidP="00CB4EE6">
          <w:pPr>
            <w:pStyle w:val="FooterTableCaption"/>
          </w:pPr>
          <w:r w:rsidRPr="00CB4EE6">
            <w:t>REV.</w:t>
          </w:r>
        </w:p>
      </w:tc>
      <w:tc>
        <w:tcPr>
          <w:tcW w:w="567" w:type="dxa"/>
        </w:tcPr>
        <w:p w:rsidR="00CB4EE6" w:rsidRPr="00CB4EE6" w:rsidRDefault="00CB4EE6" w:rsidP="00CB4EE6">
          <w:pPr>
            <w:pStyle w:val="FooterTableCaption"/>
          </w:pPr>
          <w:r w:rsidRPr="00CB4EE6">
            <w:t>LANG.</w:t>
          </w:r>
        </w:p>
      </w:tc>
      <w:tc>
        <w:tcPr>
          <w:tcW w:w="1134" w:type="dxa"/>
        </w:tcPr>
        <w:p w:rsidR="00CB4EE6" w:rsidRPr="00CB4EE6" w:rsidRDefault="00CB4EE6" w:rsidP="00CB4EE6">
          <w:pPr>
            <w:pStyle w:val="FooterTableCaption"/>
          </w:pPr>
          <w:r w:rsidRPr="00CB4EE6">
            <w:t>PAGE</w:t>
          </w:r>
        </w:p>
      </w:tc>
    </w:tr>
    <w:tr w:rsidR="00CB4EE6" w:rsidRPr="00CB4EE6" w:rsidTr="00010945">
      <w:tc>
        <w:tcPr>
          <w:tcW w:w="2322" w:type="dxa"/>
        </w:tcPr>
        <w:p w:rsidR="00CB4EE6" w:rsidRPr="00CB4EE6" w:rsidRDefault="00645D59" w:rsidP="00CB4EE6">
          <w:pPr>
            <w:pStyle w:val="FooterTableFieldText"/>
          </w:pPr>
          <w:r>
            <w:t>Published</w:t>
          </w:r>
        </w:p>
      </w:tc>
      <w:tc>
        <w:tcPr>
          <w:tcW w:w="2323" w:type="dxa"/>
        </w:tcPr>
        <w:p w:rsidR="00CB4EE6" w:rsidRPr="00CB4EE6" w:rsidRDefault="00645D59" w:rsidP="00CB4EE6">
          <w:pPr>
            <w:pStyle w:val="FooterTableFieldText"/>
          </w:pPr>
          <w:r>
            <w:t>-</w:t>
          </w:r>
        </w:p>
      </w:tc>
      <w:tc>
        <w:tcPr>
          <w:tcW w:w="2296" w:type="dxa"/>
        </w:tcPr>
        <w:p w:rsidR="00CB4EE6" w:rsidRPr="00CB4EE6" w:rsidRDefault="00645D59" w:rsidP="00CB4EE6">
          <w:pPr>
            <w:pStyle w:val="FooterTableDocumentID"/>
          </w:pPr>
          <w:r>
            <w:t>9AKK1074920640</w:t>
          </w:r>
        </w:p>
      </w:tc>
      <w:tc>
        <w:tcPr>
          <w:tcW w:w="709" w:type="dxa"/>
        </w:tcPr>
        <w:p w:rsidR="00CB4EE6" w:rsidRPr="00CB4EE6" w:rsidRDefault="00191C5E" w:rsidP="00CB4EE6">
          <w:pPr>
            <w:pStyle w:val="FooterTableFieldText"/>
          </w:pPr>
          <w:r>
            <w:t>B</w:t>
          </w:r>
        </w:p>
      </w:tc>
      <w:tc>
        <w:tcPr>
          <w:tcW w:w="567" w:type="dxa"/>
        </w:tcPr>
        <w:p w:rsidR="00CB4EE6" w:rsidRPr="00CB4EE6" w:rsidRDefault="00645D59" w:rsidP="00CB4EE6">
          <w:pPr>
            <w:pStyle w:val="FooterTableFieldText"/>
          </w:pPr>
          <w:proofErr w:type="spellStart"/>
          <w:r>
            <w:t>en</w:t>
          </w:r>
          <w:proofErr w:type="spellEnd"/>
        </w:p>
      </w:tc>
      <w:tc>
        <w:tcPr>
          <w:tcW w:w="1134" w:type="dxa"/>
        </w:tcPr>
        <w:p w:rsidR="00CB4EE6" w:rsidRPr="00CB4EE6" w:rsidRDefault="00CB4EE6" w:rsidP="00CB4EE6">
          <w:pPr>
            <w:pStyle w:val="FooterTableFieldText"/>
          </w:pPr>
          <w:r w:rsidRPr="00CB4EE6">
            <w:fldChar w:fldCharType="begin"/>
          </w:r>
          <w:r w:rsidRPr="00CB4EE6">
            <w:instrText xml:space="preserve"> PAGE   \* MERGEFORMAT </w:instrText>
          </w:r>
          <w:r w:rsidRPr="00CB4EE6">
            <w:fldChar w:fldCharType="separate"/>
          </w:r>
          <w:r w:rsidRPr="00CB4EE6">
            <w:t>1</w:t>
          </w:r>
          <w:r w:rsidRPr="00CB4EE6">
            <w:fldChar w:fldCharType="end"/>
          </w:r>
          <w:r w:rsidRPr="00CB4EE6">
            <w:t>/</w:t>
          </w:r>
          <w:r w:rsidR="00191C5E">
            <w:fldChar w:fldCharType="begin"/>
          </w:r>
          <w:r w:rsidR="00191C5E">
            <w:instrText xml:space="preserve"> NUMPAGES   \* MERGEFORMAT </w:instrText>
          </w:r>
          <w:r w:rsidR="00191C5E">
            <w:fldChar w:fldCharType="separate"/>
          </w:r>
          <w:r w:rsidRPr="00CB4EE6">
            <w:t>2</w:t>
          </w:r>
          <w:r w:rsidR="00191C5E">
            <w:fldChar w:fldCharType="end"/>
          </w:r>
        </w:p>
      </w:tc>
    </w:tr>
    <w:tr w:rsidR="00CB4EE6" w:rsidRPr="00CB4EE6" w:rsidTr="00010945">
      <w:tc>
        <w:tcPr>
          <w:tcW w:w="9351" w:type="dxa"/>
          <w:gridSpan w:val="6"/>
        </w:tcPr>
        <w:p w:rsidR="00CB4EE6" w:rsidRPr="00CB4EE6" w:rsidRDefault="00CB4EE6" w:rsidP="00CB4EE6">
          <w:pPr>
            <w:pStyle w:val="FooterTableCopyright"/>
          </w:pPr>
          <w:r w:rsidRPr="00CB4EE6">
            <w:t>© Copyright</w:t>
          </w:r>
          <w:r w:rsidR="00645D59">
            <w:t xml:space="preserve"> 2019</w:t>
          </w:r>
          <w:r w:rsidRPr="00CB4EE6">
            <w:t xml:space="preserve"> ABB. All rights reserved.</w:t>
          </w:r>
        </w:p>
      </w:tc>
    </w:tr>
  </w:tbl>
  <w:p w:rsidR="00CB4EE6" w:rsidRPr="008C4CC0" w:rsidRDefault="00CB4EE6" w:rsidP="00CB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C0" w:rsidRDefault="008C4CC0" w:rsidP="00CB4EE6">
    <w:pPr>
      <w:pStyle w:val="Footer"/>
    </w:pPr>
  </w:p>
  <w:p w:rsidR="00CB4EE6" w:rsidRDefault="00CB4EE6" w:rsidP="00CB4EE6">
    <w:pPr>
      <w:pStyle w:val="Footer"/>
    </w:pPr>
  </w:p>
  <w:tbl>
    <w:tblPr>
      <w:tblStyle w:val="ABBFooterTable"/>
      <w:tblW w:w="9333" w:type="dxa"/>
      <w:tblLayout w:type="fixed"/>
      <w:tblLook w:val="0000" w:firstRow="0" w:lastRow="0" w:firstColumn="0" w:lastColumn="0" w:noHBand="0" w:noVBand="0"/>
    </w:tblPr>
    <w:tblGrid>
      <w:gridCol w:w="1272"/>
      <w:gridCol w:w="3373"/>
      <w:gridCol w:w="2296"/>
      <w:gridCol w:w="48"/>
      <w:gridCol w:w="661"/>
      <w:gridCol w:w="567"/>
      <w:gridCol w:w="1116"/>
    </w:tblGrid>
    <w:tr w:rsidR="00CB4EE6" w:rsidRPr="00CB4EE6" w:rsidTr="00930592">
      <w:tc>
        <w:tcPr>
          <w:tcW w:w="4645" w:type="dxa"/>
          <w:gridSpan w:val="2"/>
        </w:tcPr>
        <w:p w:rsidR="00CB4EE6" w:rsidRPr="00CB4EE6" w:rsidRDefault="00CB4EE6" w:rsidP="00CB4EE6">
          <w:pPr>
            <w:pStyle w:val="FooterTableCaption"/>
          </w:pPr>
          <w:r w:rsidRPr="00CB4EE6">
            <w:t>PREPARED</w:t>
          </w:r>
        </w:p>
      </w:tc>
      <w:tc>
        <w:tcPr>
          <w:tcW w:w="2344" w:type="dxa"/>
          <w:gridSpan w:val="2"/>
        </w:tcPr>
        <w:p w:rsidR="00CB4EE6" w:rsidRPr="00CB4EE6" w:rsidRDefault="00CB4EE6" w:rsidP="00CB4EE6">
          <w:pPr>
            <w:pStyle w:val="FooterTableCaption"/>
          </w:pPr>
          <w:r w:rsidRPr="00CB4EE6">
            <w:t>STATUS</w:t>
          </w:r>
        </w:p>
      </w:tc>
      <w:tc>
        <w:tcPr>
          <w:tcW w:w="2344" w:type="dxa"/>
          <w:gridSpan w:val="3"/>
        </w:tcPr>
        <w:p w:rsidR="00CB4EE6" w:rsidRPr="00CB4EE6" w:rsidRDefault="00CB4EE6" w:rsidP="00CB4EE6">
          <w:pPr>
            <w:pStyle w:val="FooterTableCaption"/>
          </w:pPr>
          <w:r w:rsidRPr="00CB4EE6">
            <w:t>SECURITY LEVEL</w:t>
          </w:r>
        </w:p>
      </w:tc>
    </w:tr>
    <w:tr w:rsidR="00CB4EE6" w:rsidRPr="00CB4EE6" w:rsidTr="00930592">
      <w:tc>
        <w:tcPr>
          <w:tcW w:w="1272" w:type="dxa"/>
        </w:tcPr>
        <w:p w:rsidR="00CB4EE6" w:rsidRPr="00CB4EE6" w:rsidRDefault="00CB4EE6" w:rsidP="00CB4EE6">
          <w:pPr>
            <w:pStyle w:val="FooterTableFieldText"/>
          </w:pPr>
        </w:p>
      </w:tc>
      <w:tc>
        <w:tcPr>
          <w:tcW w:w="3373" w:type="dxa"/>
        </w:tcPr>
        <w:p w:rsidR="00CB4EE6" w:rsidRPr="00CB4EE6" w:rsidRDefault="00741DE6" w:rsidP="00CB4EE6">
          <w:pPr>
            <w:pStyle w:val="FooterTableFieldText"/>
          </w:pPr>
          <w:r>
            <w:t>Jody Glover</w:t>
          </w:r>
        </w:p>
      </w:tc>
      <w:tc>
        <w:tcPr>
          <w:tcW w:w="2344" w:type="dxa"/>
          <w:gridSpan w:val="2"/>
        </w:tcPr>
        <w:p w:rsidR="00CB4EE6" w:rsidRPr="00CB4EE6" w:rsidRDefault="00645D59" w:rsidP="00CB4EE6">
          <w:pPr>
            <w:pStyle w:val="FooterTableFieldText"/>
          </w:pPr>
          <w:r>
            <w:t>Published</w:t>
          </w:r>
        </w:p>
      </w:tc>
      <w:tc>
        <w:tcPr>
          <w:tcW w:w="2344" w:type="dxa"/>
          <w:gridSpan w:val="3"/>
        </w:tcPr>
        <w:p w:rsidR="00CB4EE6" w:rsidRPr="00CB4EE6" w:rsidRDefault="00645D59" w:rsidP="00CB4EE6">
          <w:pPr>
            <w:pStyle w:val="FooterTableFieldText"/>
          </w:pPr>
          <w:r>
            <w:t>-</w:t>
          </w:r>
        </w:p>
      </w:tc>
    </w:tr>
    <w:tr w:rsidR="00CB4EE6" w:rsidRPr="00CB4EE6" w:rsidTr="00930592">
      <w:tc>
        <w:tcPr>
          <w:tcW w:w="4645" w:type="dxa"/>
          <w:gridSpan w:val="2"/>
        </w:tcPr>
        <w:p w:rsidR="00CB4EE6" w:rsidRPr="00CB4EE6" w:rsidRDefault="00CB4EE6" w:rsidP="00CB4EE6">
          <w:pPr>
            <w:pStyle w:val="FooterTableCaption"/>
          </w:pPr>
          <w:r w:rsidRPr="00CB4EE6">
            <w:t>APPROVED</w:t>
          </w:r>
        </w:p>
      </w:tc>
      <w:tc>
        <w:tcPr>
          <w:tcW w:w="4688" w:type="dxa"/>
          <w:gridSpan w:val="5"/>
        </w:tcPr>
        <w:p w:rsidR="00CB4EE6" w:rsidRPr="00CB4EE6" w:rsidRDefault="00CB4EE6" w:rsidP="00CB4EE6">
          <w:pPr>
            <w:pStyle w:val="FooterTableCaption"/>
          </w:pPr>
          <w:r w:rsidRPr="00CB4EE6">
            <w:t>DOCUMENT KIND</w:t>
          </w:r>
        </w:p>
      </w:tc>
    </w:tr>
    <w:tr w:rsidR="00CB4EE6" w:rsidRPr="00CB4EE6" w:rsidTr="00930592">
      <w:tc>
        <w:tcPr>
          <w:tcW w:w="1272" w:type="dxa"/>
        </w:tcPr>
        <w:p w:rsidR="00CB4EE6" w:rsidRPr="00CB4EE6" w:rsidRDefault="00CB4EE6" w:rsidP="00CB4EE6">
          <w:pPr>
            <w:pStyle w:val="FooterTableFieldText"/>
          </w:pPr>
        </w:p>
      </w:tc>
      <w:tc>
        <w:tcPr>
          <w:tcW w:w="3373" w:type="dxa"/>
        </w:tcPr>
        <w:p w:rsidR="00CB4EE6" w:rsidRPr="00CB4EE6" w:rsidRDefault="00741DE6" w:rsidP="00741DE6">
          <w:pPr>
            <w:pStyle w:val="FooterTableFieldText"/>
            <w:tabs>
              <w:tab w:val="clear" w:pos="9356"/>
              <w:tab w:val="left" w:pos="1068"/>
            </w:tabs>
            <w:ind w:left="0"/>
          </w:pPr>
          <w:r>
            <w:t xml:space="preserve"> Paul Olsen</w:t>
          </w:r>
        </w:p>
      </w:tc>
      <w:tc>
        <w:tcPr>
          <w:tcW w:w="4688" w:type="dxa"/>
          <w:gridSpan w:val="5"/>
        </w:tcPr>
        <w:p w:rsidR="00CB4EE6" w:rsidRPr="00CB4EE6" w:rsidRDefault="00741DE6" w:rsidP="00CB4EE6">
          <w:pPr>
            <w:pStyle w:val="FooterTableFieldText"/>
          </w:pPr>
          <w:r>
            <w:t>Technical specification</w:t>
          </w:r>
        </w:p>
      </w:tc>
    </w:tr>
    <w:tr w:rsidR="00CB4EE6" w:rsidRPr="00CB4EE6" w:rsidTr="00930592">
      <w:tc>
        <w:tcPr>
          <w:tcW w:w="4645" w:type="dxa"/>
          <w:gridSpan w:val="2"/>
        </w:tcPr>
        <w:p w:rsidR="00CB4EE6" w:rsidRPr="00CB4EE6" w:rsidRDefault="00CB4EE6" w:rsidP="00CB4EE6">
          <w:pPr>
            <w:pStyle w:val="FooterTableCaption"/>
            <w:rPr>
              <w:highlight w:val="yellow"/>
            </w:rPr>
          </w:pPr>
          <w:r w:rsidRPr="00CB4EE6">
            <w:t>OWNING ORGANIZATION</w:t>
          </w:r>
        </w:p>
      </w:tc>
      <w:tc>
        <w:tcPr>
          <w:tcW w:w="2296" w:type="dxa"/>
        </w:tcPr>
        <w:p w:rsidR="00CB4EE6" w:rsidRPr="00CB4EE6" w:rsidRDefault="00CB4EE6" w:rsidP="00CB4EE6">
          <w:pPr>
            <w:pStyle w:val="FooterTableCaption"/>
          </w:pPr>
          <w:r w:rsidRPr="00CB4EE6">
            <w:t>DOCUMENT ID.</w:t>
          </w:r>
        </w:p>
      </w:tc>
      <w:tc>
        <w:tcPr>
          <w:tcW w:w="709" w:type="dxa"/>
          <w:gridSpan w:val="2"/>
        </w:tcPr>
        <w:p w:rsidR="00CB4EE6" w:rsidRPr="00CB4EE6" w:rsidRDefault="00CB4EE6" w:rsidP="00CB4EE6">
          <w:pPr>
            <w:pStyle w:val="FooterTableCaption"/>
          </w:pPr>
          <w:r w:rsidRPr="00CB4EE6">
            <w:t>REV.</w:t>
          </w:r>
        </w:p>
      </w:tc>
      <w:tc>
        <w:tcPr>
          <w:tcW w:w="567" w:type="dxa"/>
        </w:tcPr>
        <w:p w:rsidR="00CB4EE6" w:rsidRPr="00CB4EE6" w:rsidRDefault="00CB4EE6" w:rsidP="00CB4EE6">
          <w:pPr>
            <w:pStyle w:val="FooterTableCaption"/>
          </w:pPr>
          <w:r w:rsidRPr="00CB4EE6">
            <w:t>LANG.</w:t>
          </w:r>
        </w:p>
      </w:tc>
      <w:tc>
        <w:tcPr>
          <w:tcW w:w="1116" w:type="dxa"/>
        </w:tcPr>
        <w:p w:rsidR="00CB4EE6" w:rsidRPr="00CB4EE6" w:rsidRDefault="00CB4EE6" w:rsidP="00CB4EE6">
          <w:pPr>
            <w:pStyle w:val="FooterTableCaption"/>
          </w:pPr>
          <w:r w:rsidRPr="00CB4EE6">
            <w:t>PAGE</w:t>
          </w:r>
        </w:p>
      </w:tc>
    </w:tr>
    <w:tr w:rsidR="00CB4EE6" w:rsidRPr="00CB4EE6" w:rsidTr="00930592">
      <w:tc>
        <w:tcPr>
          <w:tcW w:w="4645" w:type="dxa"/>
          <w:gridSpan w:val="2"/>
        </w:tcPr>
        <w:p w:rsidR="00CB4EE6" w:rsidRPr="00CB4EE6" w:rsidRDefault="00741DE6" w:rsidP="00CB4EE6">
          <w:pPr>
            <w:pStyle w:val="FooterTableFieldText"/>
          </w:pPr>
          <w:r>
            <w:t>ABB Australia Pty Limited</w:t>
          </w:r>
        </w:p>
      </w:tc>
      <w:tc>
        <w:tcPr>
          <w:tcW w:w="2296" w:type="dxa"/>
        </w:tcPr>
        <w:p w:rsidR="00CB4EE6" w:rsidRPr="00CB4EE6" w:rsidRDefault="00741DE6" w:rsidP="00645D59">
          <w:pPr>
            <w:pStyle w:val="FooterTableDocumentID"/>
          </w:pPr>
          <w:r>
            <w:t>9AKK1074920640</w:t>
          </w:r>
        </w:p>
      </w:tc>
      <w:tc>
        <w:tcPr>
          <w:tcW w:w="709" w:type="dxa"/>
          <w:gridSpan w:val="2"/>
        </w:tcPr>
        <w:p w:rsidR="00CB4EE6" w:rsidRPr="00CB4EE6" w:rsidRDefault="00191C5E" w:rsidP="00CB4EE6">
          <w:pPr>
            <w:pStyle w:val="FooterTableFieldText"/>
          </w:pPr>
          <w:r>
            <w:t>B</w:t>
          </w:r>
        </w:p>
      </w:tc>
      <w:tc>
        <w:tcPr>
          <w:tcW w:w="567" w:type="dxa"/>
        </w:tcPr>
        <w:p w:rsidR="00CB4EE6" w:rsidRPr="00CB4EE6" w:rsidRDefault="00741DE6" w:rsidP="00CB4EE6">
          <w:pPr>
            <w:pStyle w:val="FooterTableFieldText"/>
          </w:pPr>
          <w:proofErr w:type="spellStart"/>
          <w:r>
            <w:t>en</w:t>
          </w:r>
          <w:proofErr w:type="spellEnd"/>
        </w:p>
      </w:tc>
      <w:tc>
        <w:tcPr>
          <w:tcW w:w="1116" w:type="dxa"/>
        </w:tcPr>
        <w:p w:rsidR="00CB4EE6" w:rsidRPr="00CB4EE6" w:rsidRDefault="00CB4EE6" w:rsidP="00CB4EE6">
          <w:pPr>
            <w:pStyle w:val="FooterTableFieldText"/>
          </w:pPr>
          <w:r w:rsidRPr="00CB4EE6">
            <w:fldChar w:fldCharType="begin"/>
          </w:r>
          <w:r w:rsidRPr="00CB4EE6">
            <w:instrText xml:space="preserve"> PAGE   \* MERGEFORMAT </w:instrText>
          </w:r>
          <w:r w:rsidRPr="00CB4EE6">
            <w:fldChar w:fldCharType="separate"/>
          </w:r>
          <w:r w:rsidRPr="00CB4EE6">
            <w:t>2</w:t>
          </w:r>
          <w:r w:rsidRPr="00CB4EE6">
            <w:fldChar w:fldCharType="end"/>
          </w:r>
          <w:r w:rsidRPr="00CB4EE6">
            <w:t>/</w:t>
          </w:r>
          <w:r w:rsidR="00191C5E">
            <w:fldChar w:fldCharType="begin"/>
          </w:r>
          <w:r w:rsidR="00191C5E">
            <w:instrText xml:space="preserve"> NUMPAGES   \* MERGEFORMAT </w:instrText>
          </w:r>
          <w:r w:rsidR="00191C5E">
            <w:fldChar w:fldCharType="separate"/>
          </w:r>
          <w:r w:rsidRPr="00CB4EE6">
            <w:t>2</w:t>
          </w:r>
          <w:r w:rsidR="00191C5E">
            <w:fldChar w:fldCharType="end"/>
          </w:r>
        </w:p>
      </w:tc>
    </w:tr>
    <w:tr w:rsidR="00CB4EE6" w:rsidRPr="00CB4EE6" w:rsidTr="00930592">
      <w:tc>
        <w:tcPr>
          <w:tcW w:w="9333" w:type="dxa"/>
          <w:gridSpan w:val="7"/>
        </w:tcPr>
        <w:p w:rsidR="00CB4EE6" w:rsidRPr="00CB4EE6" w:rsidRDefault="00CB4EE6" w:rsidP="00CB4EE6">
          <w:pPr>
            <w:pStyle w:val="FooterTableCopyright"/>
          </w:pPr>
          <w:r w:rsidRPr="00CB4EE6">
            <w:t>© Copyright</w:t>
          </w:r>
          <w:r w:rsidR="00741DE6">
            <w:t xml:space="preserve"> 2019 </w:t>
          </w:r>
          <w:r w:rsidRPr="00CB4EE6">
            <w:t>ABB. All rights reserved.</w:t>
          </w:r>
        </w:p>
      </w:tc>
    </w:tr>
  </w:tbl>
  <w:p w:rsidR="00CB4EE6" w:rsidRPr="00CB4EE6" w:rsidRDefault="00CB4EE6" w:rsidP="00CB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24" w:rsidRDefault="006D5224" w:rsidP="004266B9">
      <w:pPr>
        <w:pStyle w:val="FootnoteSeparator"/>
      </w:pPr>
    </w:p>
  </w:footnote>
  <w:footnote w:type="continuationSeparator" w:id="0">
    <w:p w:rsidR="006D5224" w:rsidRDefault="006D5224" w:rsidP="004266B9">
      <w:pPr>
        <w:pStyle w:val="FootnoteSeparatorcont"/>
      </w:pPr>
    </w:p>
  </w:footnote>
  <w:footnote w:type="continuationNotice" w:id="1">
    <w:p w:rsidR="006D5224" w:rsidRDefault="006D5224"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23" w:rsidRDefault="00B674A7" w:rsidP="00232219">
    <w:pPr>
      <w:pStyle w:val="Header"/>
    </w:pPr>
    <w:r>
      <w:tab/>
    </w:r>
    <w:r w:rsidRPr="00B674A7">
      <w:rPr>
        <w:lang w:val="de-DE"/>
      </w:rPr>
      <w:fldChar w:fldCharType="begin"/>
    </w:r>
    <w:r w:rsidRPr="00B674A7">
      <w:rPr>
        <w:lang w:val="de-DE"/>
      </w:rPr>
      <w:instrText xml:space="preserve"> STYLEREF  "_T2 Title" </w:instrText>
    </w:r>
    <w:r w:rsidRPr="00B674A7">
      <w:rPr>
        <w:lang w:val="de-DE"/>
      </w:rPr>
      <w:fldChar w:fldCharType="separate"/>
    </w:r>
    <w:r w:rsidR="00191C5E">
      <w:rPr>
        <w:noProof/>
        <w:lang w:val="de-DE"/>
      </w:rPr>
      <w:t>Nexus® LX specification</w:t>
    </w:r>
    <w:r w:rsidRPr="00B674A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23" w:rsidRDefault="00987223" w:rsidP="00B674A7">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75D1CA"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0F921BA0">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373E"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9A93A07"/>
    <w:multiLevelType w:val="hybridMultilevel"/>
    <w:tmpl w:val="A474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5" w15:restartNumberingAfterBreak="0">
    <w:nsid w:val="0F706678"/>
    <w:multiLevelType w:val="multilevel"/>
    <w:tmpl w:val="2206B890"/>
    <w:numStyleLink w:val="ABBBulletList"/>
  </w:abstractNum>
  <w:abstractNum w:abstractNumId="6" w15:restartNumberingAfterBreak="0">
    <w:nsid w:val="110224F4"/>
    <w:multiLevelType w:val="multilevel"/>
    <w:tmpl w:val="2206B890"/>
    <w:numStyleLink w:val="ABBBulletList"/>
  </w:abstractNum>
  <w:abstractNum w:abstractNumId="7"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5502D7"/>
    <w:multiLevelType w:val="hybridMultilevel"/>
    <w:tmpl w:val="59F6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C36FC2"/>
    <w:multiLevelType w:val="multilevel"/>
    <w:tmpl w:val="2206B890"/>
    <w:numStyleLink w:val="ABBBulletList"/>
  </w:abstractNum>
  <w:abstractNum w:abstractNumId="11"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F000C1D"/>
    <w:multiLevelType w:val="hybridMultilevel"/>
    <w:tmpl w:val="BEF8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B3B3D"/>
    <w:multiLevelType w:val="multilevel"/>
    <w:tmpl w:val="2206B890"/>
    <w:numStyleLink w:val="ABBBulletList"/>
  </w:abstractNum>
  <w:abstractNum w:abstractNumId="14" w15:restartNumberingAfterBreak="0">
    <w:nsid w:val="234704DF"/>
    <w:multiLevelType w:val="multilevel"/>
    <w:tmpl w:val="AAA05E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35226A2"/>
    <w:multiLevelType w:val="hybridMultilevel"/>
    <w:tmpl w:val="A346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29D22052"/>
    <w:multiLevelType w:val="multilevel"/>
    <w:tmpl w:val="2206B890"/>
    <w:numStyleLink w:val="ABBBulletList"/>
  </w:abstractNum>
  <w:abstractNum w:abstractNumId="18" w15:restartNumberingAfterBreak="0">
    <w:nsid w:val="2FEF2F94"/>
    <w:multiLevelType w:val="multilevel"/>
    <w:tmpl w:val="2206B890"/>
    <w:numStyleLink w:val="ABBBulletList"/>
  </w:abstractNum>
  <w:abstractNum w:abstractNumId="19" w15:restartNumberingAfterBreak="0">
    <w:nsid w:val="30B00BE9"/>
    <w:multiLevelType w:val="multilevel"/>
    <w:tmpl w:val="EDF6B122"/>
    <w:numStyleLink w:val="ABBNumberedList"/>
  </w:abstractNum>
  <w:abstractNum w:abstractNumId="20" w15:restartNumberingAfterBreak="0">
    <w:nsid w:val="31787F92"/>
    <w:multiLevelType w:val="multilevel"/>
    <w:tmpl w:val="EDF6B122"/>
    <w:numStyleLink w:val="ABBNumberedList"/>
  </w:abstractNum>
  <w:abstractNum w:abstractNumId="21"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A22FC2"/>
    <w:multiLevelType w:val="hybridMultilevel"/>
    <w:tmpl w:val="AFC6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556E84"/>
    <w:multiLevelType w:val="multilevel"/>
    <w:tmpl w:val="EDF6B122"/>
    <w:numStyleLink w:val="ABBNumberedList"/>
  </w:abstractNum>
  <w:abstractNum w:abstractNumId="26" w15:restartNumberingAfterBreak="0">
    <w:nsid w:val="3F5B4DDF"/>
    <w:multiLevelType w:val="hybridMultilevel"/>
    <w:tmpl w:val="6356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782618"/>
    <w:multiLevelType w:val="hybridMultilevel"/>
    <w:tmpl w:val="1E4E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9" w15:restartNumberingAfterBreak="0">
    <w:nsid w:val="44AB0E1C"/>
    <w:multiLevelType w:val="multilevel"/>
    <w:tmpl w:val="2206B890"/>
    <w:numStyleLink w:val="ABBBulletList"/>
  </w:abstractNum>
  <w:abstractNum w:abstractNumId="30"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F111EC"/>
    <w:multiLevelType w:val="multilevel"/>
    <w:tmpl w:val="2206B890"/>
    <w:numStyleLink w:val="ABBBulletList"/>
  </w:abstractNum>
  <w:abstractNum w:abstractNumId="32" w15:restartNumberingAfterBreak="0">
    <w:nsid w:val="48F229D5"/>
    <w:multiLevelType w:val="multilevel"/>
    <w:tmpl w:val="EDF6B122"/>
    <w:numStyleLink w:val="ABBNumberedList"/>
  </w:abstractNum>
  <w:abstractNum w:abstractNumId="33"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A47C4C"/>
    <w:multiLevelType w:val="multilevel"/>
    <w:tmpl w:val="2206B890"/>
    <w:numStyleLink w:val="ABBBulletList"/>
  </w:abstractNum>
  <w:abstractNum w:abstractNumId="36"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613ED1"/>
    <w:multiLevelType w:val="hybridMultilevel"/>
    <w:tmpl w:val="0E2E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6F125D6A"/>
    <w:multiLevelType w:val="hybridMultilevel"/>
    <w:tmpl w:val="DC82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9D19FC"/>
    <w:multiLevelType w:val="multilevel"/>
    <w:tmpl w:val="EDF6B122"/>
    <w:numStyleLink w:val="ABBNumberedList"/>
  </w:abstractNum>
  <w:abstractNum w:abstractNumId="45" w15:restartNumberingAfterBreak="0">
    <w:nsid w:val="7CC619FC"/>
    <w:multiLevelType w:val="hybridMultilevel"/>
    <w:tmpl w:val="1FA0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F20AC"/>
    <w:multiLevelType w:val="hybridMultilevel"/>
    <w:tmpl w:val="581E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0"/>
  </w:num>
  <w:num w:numId="4">
    <w:abstractNumId w:val="5"/>
  </w:num>
  <w:num w:numId="5">
    <w:abstractNumId w:val="39"/>
  </w:num>
  <w:num w:numId="6">
    <w:abstractNumId w:val="8"/>
  </w:num>
  <w:num w:numId="7">
    <w:abstractNumId w:val="1"/>
  </w:num>
  <w:num w:numId="8">
    <w:abstractNumId w:val="33"/>
  </w:num>
  <w:num w:numId="9">
    <w:abstractNumId w:val="42"/>
  </w:num>
  <w:num w:numId="10">
    <w:abstractNumId w:val="41"/>
  </w:num>
  <w:num w:numId="11">
    <w:abstractNumId w:val="11"/>
  </w:num>
  <w:num w:numId="12">
    <w:abstractNumId w:val="7"/>
  </w:num>
  <w:num w:numId="13">
    <w:abstractNumId w:val="16"/>
  </w:num>
  <w:num w:numId="14">
    <w:abstractNumId w:val="31"/>
  </w:num>
  <w:num w:numId="15">
    <w:abstractNumId w:val="17"/>
  </w:num>
  <w:num w:numId="16">
    <w:abstractNumId w:val="29"/>
  </w:num>
  <w:num w:numId="17">
    <w:abstractNumId w:val="23"/>
  </w:num>
  <w:num w:numId="18">
    <w:abstractNumId w:val="36"/>
  </w:num>
  <w:num w:numId="19">
    <w:abstractNumId w:val="38"/>
  </w:num>
  <w:num w:numId="20">
    <w:abstractNumId w:val="24"/>
  </w:num>
  <w:num w:numId="21">
    <w:abstractNumId w:val="0"/>
  </w:num>
  <w:num w:numId="22">
    <w:abstractNumId w:val="13"/>
  </w:num>
  <w:num w:numId="23">
    <w:abstractNumId w:val="32"/>
  </w:num>
  <w:num w:numId="24">
    <w:abstractNumId w:val="25"/>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43"/>
  </w:num>
  <w:num w:numId="30">
    <w:abstractNumId w:val="28"/>
  </w:num>
  <w:num w:numId="31">
    <w:abstractNumId w:val="30"/>
  </w:num>
  <w:num w:numId="32">
    <w:abstractNumId w:val="34"/>
  </w:num>
  <w:num w:numId="33">
    <w:abstractNumId w:val="18"/>
  </w:num>
  <w:num w:numId="34">
    <w:abstractNumId w:val="6"/>
  </w:num>
  <w:num w:numId="35">
    <w:abstractNumId w:val="44"/>
  </w:num>
  <w:num w:numId="36">
    <w:abstractNumId w:val="19"/>
  </w:num>
  <w:num w:numId="37">
    <w:abstractNumId w:val="14"/>
  </w:num>
  <w:num w:numId="38">
    <w:abstractNumId w:val="27"/>
  </w:num>
  <w:num w:numId="39">
    <w:abstractNumId w:val="46"/>
  </w:num>
  <w:num w:numId="40">
    <w:abstractNumId w:val="40"/>
  </w:num>
  <w:num w:numId="41">
    <w:abstractNumId w:val="26"/>
  </w:num>
  <w:num w:numId="42">
    <w:abstractNumId w:val="15"/>
  </w:num>
  <w:num w:numId="43">
    <w:abstractNumId w:val="3"/>
  </w:num>
  <w:num w:numId="44">
    <w:abstractNumId w:val="45"/>
  </w:num>
  <w:num w:numId="45">
    <w:abstractNumId w:val="12"/>
  </w:num>
  <w:num w:numId="46">
    <w:abstractNumId w:val="22"/>
  </w:num>
  <w:num w:numId="47">
    <w:abstractNumId w:val="9"/>
  </w:num>
  <w:num w:numId="4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8193">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24"/>
    <w:rsid w:val="00001506"/>
    <w:rsid w:val="000024F0"/>
    <w:rsid w:val="00010945"/>
    <w:rsid w:val="00010B2C"/>
    <w:rsid w:val="0001134F"/>
    <w:rsid w:val="00011AB4"/>
    <w:rsid w:val="00012122"/>
    <w:rsid w:val="000316EC"/>
    <w:rsid w:val="00032B92"/>
    <w:rsid w:val="000349BC"/>
    <w:rsid w:val="00034C65"/>
    <w:rsid w:val="000377AB"/>
    <w:rsid w:val="00041AAD"/>
    <w:rsid w:val="00047D44"/>
    <w:rsid w:val="00047D9B"/>
    <w:rsid w:val="00047F92"/>
    <w:rsid w:val="00052F24"/>
    <w:rsid w:val="00053E6C"/>
    <w:rsid w:val="0005548E"/>
    <w:rsid w:val="0005574C"/>
    <w:rsid w:val="00057D3C"/>
    <w:rsid w:val="000718C1"/>
    <w:rsid w:val="0008259C"/>
    <w:rsid w:val="00082633"/>
    <w:rsid w:val="00090D8F"/>
    <w:rsid w:val="000929D2"/>
    <w:rsid w:val="000A1C88"/>
    <w:rsid w:val="000A2575"/>
    <w:rsid w:val="000A640E"/>
    <w:rsid w:val="000A673B"/>
    <w:rsid w:val="000B5EBD"/>
    <w:rsid w:val="000C31C4"/>
    <w:rsid w:val="000C48BA"/>
    <w:rsid w:val="000D36F0"/>
    <w:rsid w:val="000E4F4F"/>
    <w:rsid w:val="000F0887"/>
    <w:rsid w:val="000F18AF"/>
    <w:rsid w:val="00103980"/>
    <w:rsid w:val="00103E95"/>
    <w:rsid w:val="00114AA0"/>
    <w:rsid w:val="00115E9B"/>
    <w:rsid w:val="001166D7"/>
    <w:rsid w:val="001167A5"/>
    <w:rsid w:val="001205EA"/>
    <w:rsid w:val="00121069"/>
    <w:rsid w:val="00132B5E"/>
    <w:rsid w:val="00134512"/>
    <w:rsid w:val="00140AEA"/>
    <w:rsid w:val="00145579"/>
    <w:rsid w:val="0015411E"/>
    <w:rsid w:val="00154ECF"/>
    <w:rsid w:val="00166C34"/>
    <w:rsid w:val="001716A3"/>
    <w:rsid w:val="00173FD2"/>
    <w:rsid w:val="00177FAD"/>
    <w:rsid w:val="00180ABF"/>
    <w:rsid w:val="00186263"/>
    <w:rsid w:val="001904D9"/>
    <w:rsid w:val="001907E2"/>
    <w:rsid w:val="00191C5E"/>
    <w:rsid w:val="00192AAD"/>
    <w:rsid w:val="001A4EE8"/>
    <w:rsid w:val="001A54AA"/>
    <w:rsid w:val="001A765C"/>
    <w:rsid w:val="001B2C44"/>
    <w:rsid w:val="001B3902"/>
    <w:rsid w:val="001C2572"/>
    <w:rsid w:val="001C77EE"/>
    <w:rsid w:val="001D30CF"/>
    <w:rsid w:val="001D5BBF"/>
    <w:rsid w:val="001E0E38"/>
    <w:rsid w:val="001E25FA"/>
    <w:rsid w:val="001E30F1"/>
    <w:rsid w:val="001E478C"/>
    <w:rsid w:val="001E5AA1"/>
    <w:rsid w:val="001F10CC"/>
    <w:rsid w:val="001F4FAA"/>
    <w:rsid w:val="002159BC"/>
    <w:rsid w:val="00217A29"/>
    <w:rsid w:val="002209B2"/>
    <w:rsid w:val="00222B83"/>
    <w:rsid w:val="002237F9"/>
    <w:rsid w:val="00224E34"/>
    <w:rsid w:val="00232219"/>
    <w:rsid w:val="00232EDA"/>
    <w:rsid w:val="002367BA"/>
    <w:rsid w:val="002435C0"/>
    <w:rsid w:val="00247D5A"/>
    <w:rsid w:val="0025525C"/>
    <w:rsid w:val="0026226A"/>
    <w:rsid w:val="0026612B"/>
    <w:rsid w:val="00271245"/>
    <w:rsid w:val="00272B18"/>
    <w:rsid w:val="002730A2"/>
    <w:rsid w:val="002929F6"/>
    <w:rsid w:val="002A033B"/>
    <w:rsid w:val="002A42DE"/>
    <w:rsid w:val="002A63F8"/>
    <w:rsid w:val="002B20C6"/>
    <w:rsid w:val="002B3F45"/>
    <w:rsid w:val="002C45F5"/>
    <w:rsid w:val="002C564B"/>
    <w:rsid w:val="002D08EC"/>
    <w:rsid w:val="002D14C0"/>
    <w:rsid w:val="002D3DA9"/>
    <w:rsid w:val="002D41B0"/>
    <w:rsid w:val="002E76D1"/>
    <w:rsid w:val="002E7AE9"/>
    <w:rsid w:val="002F05A0"/>
    <w:rsid w:val="002F2B39"/>
    <w:rsid w:val="002F2D31"/>
    <w:rsid w:val="002F504A"/>
    <w:rsid w:val="002F64D8"/>
    <w:rsid w:val="00303263"/>
    <w:rsid w:val="00310AB3"/>
    <w:rsid w:val="00312ABA"/>
    <w:rsid w:val="00314D89"/>
    <w:rsid w:val="00315040"/>
    <w:rsid w:val="003150E5"/>
    <w:rsid w:val="0032711B"/>
    <w:rsid w:val="00332CBB"/>
    <w:rsid w:val="00333574"/>
    <w:rsid w:val="00350B62"/>
    <w:rsid w:val="00351A44"/>
    <w:rsid w:val="00355B36"/>
    <w:rsid w:val="003572C7"/>
    <w:rsid w:val="00357560"/>
    <w:rsid w:val="00366DC8"/>
    <w:rsid w:val="00372114"/>
    <w:rsid w:val="00372CFE"/>
    <w:rsid w:val="003736C4"/>
    <w:rsid w:val="00374CE1"/>
    <w:rsid w:val="003800D5"/>
    <w:rsid w:val="003801C9"/>
    <w:rsid w:val="0038051D"/>
    <w:rsid w:val="003917C6"/>
    <w:rsid w:val="003964C1"/>
    <w:rsid w:val="003A57D9"/>
    <w:rsid w:val="003D001B"/>
    <w:rsid w:val="003D3F5A"/>
    <w:rsid w:val="003E40F0"/>
    <w:rsid w:val="003F0581"/>
    <w:rsid w:val="003F0DEE"/>
    <w:rsid w:val="003F4A41"/>
    <w:rsid w:val="004002B7"/>
    <w:rsid w:val="0040437B"/>
    <w:rsid w:val="00421650"/>
    <w:rsid w:val="004266B9"/>
    <w:rsid w:val="00430760"/>
    <w:rsid w:val="004314D2"/>
    <w:rsid w:val="004319B7"/>
    <w:rsid w:val="00432305"/>
    <w:rsid w:val="00432F83"/>
    <w:rsid w:val="00433600"/>
    <w:rsid w:val="00434B6D"/>
    <w:rsid w:val="004378CC"/>
    <w:rsid w:val="00445474"/>
    <w:rsid w:val="00447FB8"/>
    <w:rsid w:val="004604C9"/>
    <w:rsid w:val="00461899"/>
    <w:rsid w:val="004632EE"/>
    <w:rsid w:val="00470202"/>
    <w:rsid w:val="00472F77"/>
    <w:rsid w:val="004734F1"/>
    <w:rsid w:val="00475307"/>
    <w:rsid w:val="004803B0"/>
    <w:rsid w:val="0048704E"/>
    <w:rsid w:val="004873F3"/>
    <w:rsid w:val="0049122E"/>
    <w:rsid w:val="00492FC3"/>
    <w:rsid w:val="004965FF"/>
    <w:rsid w:val="00497962"/>
    <w:rsid w:val="004A0BF3"/>
    <w:rsid w:val="004B250F"/>
    <w:rsid w:val="004B53EB"/>
    <w:rsid w:val="004B56CE"/>
    <w:rsid w:val="004B7208"/>
    <w:rsid w:val="004C2164"/>
    <w:rsid w:val="004C28E2"/>
    <w:rsid w:val="004D491B"/>
    <w:rsid w:val="004D6A3E"/>
    <w:rsid w:val="004E0614"/>
    <w:rsid w:val="004E1C3C"/>
    <w:rsid w:val="004E2360"/>
    <w:rsid w:val="004E409B"/>
    <w:rsid w:val="004E703C"/>
    <w:rsid w:val="004F0B45"/>
    <w:rsid w:val="004F0DCD"/>
    <w:rsid w:val="004F3B84"/>
    <w:rsid w:val="004F541E"/>
    <w:rsid w:val="004F6000"/>
    <w:rsid w:val="004F7F7E"/>
    <w:rsid w:val="005010C4"/>
    <w:rsid w:val="00504E78"/>
    <w:rsid w:val="0050513D"/>
    <w:rsid w:val="00517842"/>
    <w:rsid w:val="00522C3F"/>
    <w:rsid w:val="0052596D"/>
    <w:rsid w:val="00526933"/>
    <w:rsid w:val="00526FEC"/>
    <w:rsid w:val="00530E7E"/>
    <w:rsid w:val="00536FEC"/>
    <w:rsid w:val="00543C86"/>
    <w:rsid w:val="00543FEE"/>
    <w:rsid w:val="0054693B"/>
    <w:rsid w:val="0055263C"/>
    <w:rsid w:val="00556333"/>
    <w:rsid w:val="00566C97"/>
    <w:rsid w:val="00574134"/>
    <w:rsid w:val="0057413B"/>
    <w:rsid w:val="0057584E"/>
    <w:rsid w:val="005760AB"/>
    <w:rsid w:val="00577A98"/>
    <w:rsid w:val="00590054"/>
    <w:rsid w:val="005901C0"/>
    <w:rsid w:val="00594AEF"/>
    <w:rsid w:val="00596621"/>
    <w:rsid w:val="005A06EE"/>
    <w:rsid w:val="005A7C15"/>
    <w:rsid w:val="005A7DAE"/>
    <w:rsid w:val="005B06ED"/>
    <w:rsid w:val="005B38C4"/>
    <w:rsid w:val="005B6102"/>
    <w:rsid w:val="005C2861"/>
    <w:rsid w:val="005C6F93"/>
    <w:rsid w:val="005D4BC5"/>
    <w:rsid w:val="005D5877"/>
    <w:rsid w:val="005D6B91"/>
    <w:rsid w:val="005F4B7C"/>
    <w:rsid w:val="00602C80"/>
    <w:rsid w:val="00603B0D"/>
    <w:rsid w:val="00610DF2"/>
    <w:rsid w:val="00611069"/>
    <w:rsid w:val="00614267"/>
    <w:rsid w:val="006223B1"/>
    <w:rsid w:val="0062686C"/>
    <w:rsid w:val="006312E1"/>
    <w:rsid w:val="00631C11"/>
    <w:rsid w:val="00640733"/>
    <w:rsid w:val="00641310"/>
    <w:rsid w:val="0064522A"/>
    <w:rsid w:val="00645D59"/>
    <w:rsid w:val="00652168"/>
    <w:rsid w:val="00653DB2"/>
    <w:rsid w:val="00660EBD"/>
    <w:rsid w:val="0067130F"/>
    <w:rsid w:val="006733DF"/>
    <w:rsid w:val="00674F22"/>
    <w:rsid w:val="00675EAD"/>
    <w:rsid w:val="006A2528"/>
    <w:rsid w:val="006A3A29"/>
    <w:rsid w:val="006B00E6"/>
    <w:rsid w:val="006B1924"/>
    <w:rsid w:val="006B55B0"/>
    <w:rsid w:val="006D3684"/>
    <w:rsid w:val="006D5224"/>
    <w:rsid w:val="006E0E29"/>
    <w:rsid w:val="006E389A"/>
    <w:rsid w:val="006E44F1"/>
    <w:rsid w:val="0070048C"/>
    <w:rsid w:val="0070365B"/>
    <w:rsid w:val="00704F6F"/>
    <w:rsid w:val="00711EF4"/>
    <w:rsid w:val="00713487"/>
    <w:rsid w:val="0071757B"/>
    <w:rsid w:val="00720F6D"/>
    <w:rsid w:val="00723910"/>
    <w:rsid w:val="00731F1A"/>
    <w:rsid w:val="00732D11"/>
    <w:rsid w:val="00736646"/>
    <w:rsid w:val="00736CDE"/>
    <w:rsid w:val="00741DE6"/>
    <w:rsid w:val="007458B0"/>
    <w:rsid w:val="0074593E"/>
    <w:rsid w:val="007475B1"/>
    <w:rsid w:val="00772825"/>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3579"/>
    <w:rsid w:val="008256E4"/>
    <w:rsid w:val="00827A1B"/>
    <w:rsid w:val="00827BEC"/>
    <w:rsid w:val="0083499A"/>
    <w:rsid w:val="0083536E"/>
    <w:rsid w:val="00835AE5"/>
    <w:rsid w:val="00835BD4"/>
    <w:rsid w:val="0084316C"/>
    <w:rsid w:val="00851D6F"/>
    <w:rsid w:val="0085405F"/>
    <w:rsid w:val="00855DF0"/>
    <w:rsid w:val="008674E8"/>
    <w:rsid w:val="00872B99"/>
    <w:rsid w:val="0087441E"/>
    <w:rsid w:val="00883D9E"/>
    <w:rsid w:val="00883E28"/>
    <w:rsid w:val="008940E3"/>
    <w:rsid w:val="00894C3F"/>
    <w:rsid w:val="008954BD"/>
    <w:rsid w:val="0089632D"/>
    <w:rsid w:val="008A04A4"/>
    <w:rsid w:val="008A1684"/>
    <w:rsid w:val="008A5C1D"/>
    <w:rsid w:val="008B17EE"/>
    <w:rsid w:val="008B4FB6"/>
    <w:rsid w:val="008C4CC0"/>
    <w:rsid w:val="008C61C6"/>
    <w:rsid w:val="008C66A8"/>
    <w:rsid w:val="008C6EAE"/>
    <w:rsid w:val="008D0EC4"/>
    <w:rsid w:val="008D3373"/>
    <w:rsid w:val="008E09A5"/>
    <w:rsid w:val="008E46F7"/>
    <w:rsid w:val="008E5301"/>
    <w:rsid w:val="008E596E"/>
    <w:rsid w:val="008F087D"/>
    <w:rsid w:val="008F2AE2"/>
    <w:rsid w:val="008F6D84"/>
    <w:rsid w:val="0090030E"/>
    <w:rsid w:val="0090788E"/>
    <w:rsid w:val="009109A6"/>
    <w:rsid w:val="0091588C"/>
    <w:rsid w:val="009209C9"/>
    <w:rsid w:val="00920C06"/>
    <w:rsid w:val="00920DB7"/>
    <w:rsid w:val="00924657"/>
    <w:rsid w:val="009436F9"/>
    <w:rsid w:val="00954065"/>
    <w:rsid w:val="00955404"/>
    <w:rsid w:val="0096518D"/>
    <w:rsid w:val="00970A24"/>
    <w:rsid w:val="00975C5D"/>
    <w:rsid w:val="009801E4"/>
    <w:rsid w:val="00982697"/>
    <w:rsid w:val="00982E2F"/>
    <w:rsid w:val="00984BA4"/>
    <w:rsid w:val="00985248"/>
    <w:rsid w:val="00987223"/>
    <w:rsid w:val="009936A4"/>
    <w:rsid w:val="0099454A"/>
    <w:rsid w:val="00994D3A"/>
    <w:rsid w:val="009A0776"/>
    <w:rsid w:val="009A196B"/>
    <w:rsid w:val="009A3525"/>
    <w:rsid w:val="009A7184"/>
    <w:rsid w:val="009B10D9"/>
    <w:rsid w:val="009B1C6D"/>
    <w:rsid w:val="009B1C8D"/>
    <w:rsid w:val="009C0ABA"/>
    <w:rsid w:val="009D0D69"/>
    <w:rsid w:val="009D40A3"/>
    <w:rsid w:val="009D45C9"/>
    <w:rsid w:val="009D50E1"/>
    <w:rsid w:val="009D7D76"/>
    <w:rsid w:val="009E0D58"/>
    <w:rsid w:val="009E3EDC"/>
    <w:rsid w:val="009F0095"/>
    <w:rsid w:val="009F5A4F"/>
    <w:rsid w:val="009F5A63"/>
    <w:rsid w:val="00A02658"/>
    <w:rsid w:val="00A06CF8"/>
    <w:rsid w:val="00A11546"/>
    <w:rsid w:val="00A200E2"/>
    <w:rsid w:val="00A219EB"/>
    <w:rsid w:val="00A25472"/>
    <w:rsid w:val="00A32308"/>
    <w:rsid w:val="00A326A7"/>
    <w:rsid w:val="00A34B84"/>
    <w:rsid w:val="00A3518E"/>
    <w:rsid w:val="00A37EBC"/>
    <w:rsid w:val="00A42B77"/>
    <w:rsid w:val="00A50E00"/>
    <w:rsid w:val="00A52267"/>
    <w:rsid w:val="00A5291F"/>
    <w:rsid w:val="00A5526C"/>
    <w:rsid w:val="00A56A47"/>
    <w:rsid w:val="00A6595C"/>
    <w:rsid w:val="00A65B9A"/>
    <w:rsid w:val="00A67342"/>
    <w:rsid w:val="00A67955"/>
    <w:rsid w:val="00A73524"/>
    <w:rsid w:val="00A8168B"/>
    <w:rsid w:val="00A879AF"/>
    <w:rsid w:val="00A91D93"/>
    <w:rsid w:val="00A93461"/>
    <w:rsid w:val="00A94717"/>
    <w:rsid w:val="00A96712"/>
    <w:rsid w:val="00A96C23"/>
    <w:rsid w:val="00AA06CD"/>
    <w:rsid w:val="00AA3D6D"/>
    <w:rsid w:val="00AB3058"/>
    <w:rsid w:val="00AB38EE"/>
    <w:rsid w:val="00AC771B"/>
    <w:rsid w:val="00AD5190"/>
    <w:rsid w:val="00AD5CD4"/>
    <w:rsid w:val="00AE36D8"/>
    <w:rsid w:val="00AE542A"/>
    <w:rsid w:val="00AF5ADF"/>
    <w:rsid w:val="00B0056D"/>
    <w:rsid w:val="00B01918"/>
    <w:rsid w:val="00B06E18"/>
    <w:rsid w:val="00B15333"/>
    <w:rsid w:val="00B1568D"/>
    <w:rsid w:val="00B16C28"/>
    <w:rsid w:val="00B213BE"/>
    <w:rsid w:val="00B30099"/>
    <w:rsid w:val="00B35CBA"/>
    <w:rsid w:val="00B528EA"/>
    <w:rsid w:val="00B55542"/>
    <w:rsid w:val="00B5557C"/>
    <w:rsid w:val="00B56B65"/>
    <w:rsid w:val="00B60EF3"/>
    <w:rsid w:val="00B62667"/>
    <w:rsid w:val="00B674A7"/>
    <w:rsid w:val="00B75271"/>
    <w:rsid w:val="00B77386"/>
    <w:rsid w:val="00B8201F"/>
    <w:rsid w:val="00B92DF9"/>
    <w:rsid w:val="00B95460"/>
    <w:rsid w:val="00BA05F3"/>
    <w:rsid w:val="00BA6D56"/>
    <w:rsid w:val="00BA6FD0"/>
    <w:rsid w:val="00BB2AEE"/>
    <w:rsid w:val="00BB2EE1"/>
    <w:rsid w:val="00BC0CB8"/>
    <w:rsid w:val="00BC7205"/>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AD0"/>
    <w:rsid w:val="00BF3393"/>
    <w:rsid w:val="00C010CC"/>
    <w:rsid w:val="00C056C8"/>
    <w:rsid w:val="00C0577D"/>
    <w:rsid w:val="00C12D01"/>
    <w:rsid w:val="00C13C2F"/>
    <w:rsid w:val="00C21B77"/>
    <w:rsid w:val="00C23978"/>
    <w:rsid w:val="00C26018"/>
    <w:rsid w:val="00C26E16"/>
    <w:rsid w:val="00C32F19"/>
    <w:rsid w:val="00C33DF1"/>
    <w:rsid w:val="00C41FEB"/>
    <w:rsid w:val="00C51CE3"/>
    <w:rsid w:val="00C53227"/>
    <w:rsid w:val="00C57E46"/>
    <w:rsid w:val="00C60D54"/>
    <w:rsid w:val="00C61325"/>
    <w:rsid w:val="00C61B45"/>
    <w:rsid w:val="00C651FB"/>
    <w:rsid w:val="00C70A31"/>
    <w:rsid w:val="00C818B3"/>
    <w:rsid w:val="00C81F4F"/>
    <w:rsid w:val="00C83CBD"/>
    <w:rsid w:val="00C84E7D"/>
    <w:rsid w:val="00C8685F"/>
    <w:rsid w:val="00CA3F01"/>
    <w:rsid w:val="00CA7B6F"/>
    <w:rsid w:val="00CB2F83"/>
    <w:rsid w:val="00CB4EE6"/>
    <w:rsid w:val="00CB60B9"/>
    <w:rsid w:val="00CC0354"/>
    <w:rsid w:val="00CC25BB"/>
    <w:rsid w:val="00CC2961"/>
    <w:rsid w:val="00CC7CFA"/>
    <w:rsid w:val="00CD66C0"/>
    <w:rsid w:val="00CE3A62"/>
    <w:rsid w:val="00CF38FC"/>
    <w:rsid w:val="00D03D0E"/>
    <w:rsid w:val="00D06603"/>
    <w:rsid w:val="00D17B0F"/>
    <w:rsid w:val="00D20993"/>
    <w:rsid w:val="00D26AEF"/>
    <w:rsid w:val="00D277AE"/>
    <w:rsid w:val="00D40676"/>
    <w:rsid w:val="00D45EA2"/>
    <w:rsid w:val="00D47266"/>
    <w:rsid w:val="00D51AF5"/>
    <w:rsid w:val="00D52662"/>
    <w:rsid w:val="00D55ADB"/>
    <w:rsid w:val="00D612C4"/>
    <w:rsid w:val="00D6377C"/>
    <w:rsid w:val="00D663F8"/>
    <w:rsid w:val="00D67B84"/>
    <w:rsid w:val="00D745DA"/>
    <w:rsid w:val="00D80330"/>
    <w:rsid w:val="00D837E6"/>
    <w:rsid w:val="00D90C5F"/>
    <w:rsid w:val="00DA2074"/>
    <w:rsid w:val="00DA35C2"/>
    <w:rsid w:val="00DB2D8E"/>
    <w:rsid w:val="00DB7289"/>
    <w:rsid w:val="00DC3945"/>
    <w:rsid w:val="00DC462D"/>
    <w:rsid w:val="00DC510D"/>
    <w:rsid w:val="00DD22CC"/>
    <w:rsid w:val="00DD5377"/>
    <w:rsid w:val="00DE018C"/>
    <w:rsid w:val="00DE0613"/>
    <w:rsid w:val="00DE0B0A"/>
    <w:rsid w:val="00DE2FC8"/>
    <w:rsid w:val="00DE713E"/>
    <w:rsid w:val="00DE79CE"/>
    <w:rsid w:val="00DF0AA5"/>
    <w:rsid w:val="00DF6FCF"/>
    <w:rsid w:val="00E008C5"/>
    <w:rsid w:val="00E03418"/>
    <w:rsid w:val="00E06264"/>
    <w:rsid w:val="00E071B3"/>
    <w:rsid w:val="00E33DEB"/>
    <w:rsid w:val="00E4373E"/>
    <w:rsid w:val="00E44C41"/>
    <w:rsid w:val="00E50BCB"/>
    <w:rsid w:val="00E561C3"/>
    <w:rsid w:val="00E6269D"/>
    <w:rsid w:val="00E658E6"/>
    <w:rsid w:val="00E702BA"/>
    <w:rsid w:val="00E73CA0"/>
    <w:rsid w:val="00E77BE9"/>
    <w:rsid w:val="00E80997"/>
    <w:rsid w:val="00E845EA"/>
    <w:rsid w:val="00E87835"/>
    <w:rsid w:val="00EA1071"/>
    <w:rsid w:val="00EA2F26"/>
    <w:rsid w:val="00EA42FD"/>
    <w:rsid w:val="00EA5568"/>
    <w:rsid w:val="00EB02F1"/>
    <w:rsid w:val="00EB4E1B"/>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4035A"/>
    <w:rsid w:val="00F419C6"/>
    <w:rsid w:val="00F47E76"/>
    <w:rsid w:val="00F5253E"/>
    <w:rsid w:val="00F55096"/>
    <w:rsid w:val="00F603C5"/>
    <w:rsid w:val="00F71466"/>
    <w:rsid w:val="00F73E5F"/>
    <w:rsid w:val="00F75DA8"/>
    <w:rsid w:val="00F769F5"/>
    <w:rsid w:val="00F87CFD"/>
    <w:rsid w:val="00F9194B"/>
    <w:rsid w:val="00F94EBD"/>
    <w:rsid w:val="00F97287"/>
    <w:rsid w:val="00FA0513"/>
    <w:rsid w:val="00FA2E28"/>
    <w:rsid w:val="00FA349D"/>
    <w:rsid w:val="00FA77DF"/>
    <w:rsid w:val="00FB0E8B"/>
    <w:rsid w:val="00FC3235"/>
    <w:rsid w:val="00FC6C98"/>
    <w:rsid w:val="00FC7D30"/>
    <w:rsid w:val="00FC7FA2"/>
    <w:rsid w:val="00FD0C32"/>
    <w:rsid w:val="00FE078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silver"/>
    </o:shapedefaults>
    <o:shapelayout v:ext="edit">
      <o:idmap v:ext="edit" data="1"/>
    </o:shapelayout>
  </w:shapeDefaults>
  <w:decimalSymbol w:val="."/>
  <w:listSeparator w:val=","/>
  <w14:docId w14:val="7F9D7A1A"/>
  <w15:docId w15:val="{37784795-C131-4631-8156-167E20C2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82"/>
    <w:pPr>
      <w:spacing w:after="160" w:line="259" w:lineRule="auto"/>
    </w:pPr>
    <w:rPr>
      <w:sz w:val="22"/>
      <w:szCs w:val="22"/>
      <w:lang w:val="en-AU"/>
    </w:rPr>
  </w:style>
  <w:style w:type="paragraph" w:styleId="Heading1">
    <w:name w:val="heading 1"/>
    <w:aliases w:val="_Heading 1"/>
    <w:basedOn w:val="ABB-x-Heading"/>
    <w:next w:val="Body"/>
    <w:link w:val="Heading1Char"/>
    <w:uiPriority w:val="2"/>
    <w:qFormat/>
    <w:rsid w:val="00047D9B"/>
    <w:pPr>
      <w:spacing w:before="320" w:after="4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047D9B"/>
    <w:pPr>
      <w:spacing w:before="320" w:after="40" w:line="240" w:lineRule="auto"/>
      <w:outlineLvl w:val="1"/>
    </w:pPr>
    <w:rPr>
      <w:sz w:val="32"/>
      <w:szCs w:val="26"/>
    </w:rPr>
  </w:style>
  <w:style w:type="paragraph" w:styleId="Heading3">
    <w:name w:val="heading 3"/>
    <w:aliases w:val="_Heading 3"/>
    <w:basedOn w:val="ABB-x-Heading"/>
    <w:next w:val="Body"/>
    <w:link w:val="Heading3Char"/>
    <w:uiPriority w:val="2"/>
    <w:qFormat/>
    <w:rsid w:val="00047D9B"/>
    <w:pPr>
      <w:spacing w:before="320" w:after="4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8940E3"/>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47D9B"/>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047D9B"/>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047D9B"/>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232219"/>
  </w:style>
  <w:style w:type="character" w:customStyle="1" w:styleId="HeaderChar">
    <w:name w:val="Header Char"/>
    <w:basedOn w:val="DefaultParagraphFont"/>
    <w:link w:val="Header"/>
    <w:uiPriority w:val="48"/>
    <w:semiHidden/>
    <w:rsid w:val="00232219"/>
    <w:rPr>
      <w:caps/>
      <w:spacing w:val="16"/>
      <w:kern w:val="12"/>
      <w:sz w:val="16"/>
      <w:lang w:val="en-US"/>
    </w:rPr>
  </w:style>
  <w:style w:type="paragraph" w:styleId="Footer">
    <w:name w:val="footer"/>
    <w:basedOn w:val="ABB-x-HeaderFooter"/>
    <w:link w:val="FooterChar"/>
    <w:uiPriority w:val="48"/>
    <w:rsid w:val="00CB4EE6"/>
    <w:pPr>
      <w:spacing w:line="240" w:lineRule="auto"/>
    </w:pPr>
    <w:rPr>
      <w:caps w:val="0"/>
      <w:spacing w:val="0"/>
    </w:rPr>
  </w:style>
  <w:style w:type="character" w:customStyle="1" w:styleId="FooterChar">
    <w:name w:val="Footer Char"/>
    <w:basedOn w:val="DefaultParagraphFont"/>
    <w:link w:val="Footer"/>
    <w:uiPriority w:val="48"/>
    <w:rsid w:val="00CB4EE6"/>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232219"/>
    <w:pPr>
      <w:tabs>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C056C8"/>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23221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CB4EE6"/>
    <w:pPr>
      <w:spacing w:after="26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823579"/>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oglo\AppData\Local\Microsoft\Windows\Temporary%20Internet%20Files\Content.IE5\22BRI4FU\ABB%20Basic.dotx" TargetMode="External"/></Relationship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84BC-8C84-4254-8337-4A7F6845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Basic.dotx</Template>
  <TotalTime>1</TotalTime>
  <Pages>4</Pages>
  <Words>974</Words>
  <Characters>5553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Glover</dc:creator>
  <cp:lastModifiedBy>Jody Glover</cp:lastModifiedBy>
  <cp:revision>3</cp:revision>
  <cp:lastPrinted>2019-01-30T04:45:00Z</cp:lastPrinted>
  <dcterms:created xsi:type="dcterms:W3CDTF">2019-02-27T01:18:00Z</dcterms:created>
  <dcterms:modified xsi:type="dcterms:W3CDTF">2019-02-27T01:19:00Z</dcterms:modified>
</cp:coreProperties>
</file>