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58" w:rsidRPr="009B23CB" w:rsidRDefault="00C34858" w:rsidP="009B23CB">
      <w:pPr>
        <w:spacing w:line="250" w:lineRule="exact"/>
        <w:rPr>
          <w:rFonts w:asciiTheme="minorHAnsi" w:hAnsiTheme="minorHAnsi" w:cs="Arial"/>
          <w:b/>
          <w:bCs/>
          <w:lang w:val="el-GR"/>
        </w:rPr>
      </w:pPr>
      <w:r w:rsidRPr="009B23CB">
        <w:rPr>
          <w:rFonts w:asciiTheme="minorHAnsi" w:hAnsiTheme="minorHAnsi" w:cs="Arial"/>
          <w:b/>
          <w:bCs/>
          <w:lang w:val="el-GR"/>
        </w:rPr>
        <w:t xml:space="preserve">Τεχνική Προδιαγραφή για </w:t>
      </w:r>
      <w:proofErr w:type="spellStart"/>
      <w:r w:rsidRPr="009B23CB">
        <w:rPr>
          <w:rFonts w:asciiTheme="minorHAnsi" w:hAnsiTheme="minorHAnsi" w:cs="Arial"/>
          <w:b/>
          <w:bCs/>
          <w:lang w:val="el-GR"/>
        </w:rPr>
        <w:t>Ταχυφορτιστές</w:t>
      </w:r>
      <w:proofErr w:type="spellEnd"/>
      <w:r w:rsidRPr="009B23CB">
        <w:rPr>
          <w:rFonts w:asciiTheme="minorHAnsi" w:hAnsiTheme="minorHAnsi" w:cs="Arial"/>
          <w:b/>
          <w:bCs/>
          <w:lang w:val="el-GR"/>
        </w:rPr>
        <w:t xml:space="preserve"> </w:t>
      </w:r>
      <w:r w:rsidR="00C37619" w:rsidRPr="009B23CB">
        <w:rPr>
          <w:rFonts w:asciiTheme="minorHAnsi" w:hAnsiTheme="minorHAnsi" w:cs="Arial"/>
          <w:b/>
          <w:bCs/>
          <w:lang w:val="el-GR"/>
        </w:rPr>
        <w:t>Ηλεκτροκίνητων</w:t>
      </w:r>
      <w:r w:rsidRPr="009B23CB">
        <w:rPr>
          <w:rFonts w:asciiTheme="minorHAnsi" w:hAnsiTheme="minorHAnsi" w:cs="Arial"/>
          <w:b/>
          <w:bCs/>
          <w:lang w:val="el-GR"/>
        </w:rPr>
        <w:t xml:space="preserve"> </w:t>
      </w:r>
      <w:r w:rsidR="00C37619" w:rsidRPr="009B23CB">
        <w:rPr>
          <w:rFonts w:asciiTheme="minorHAnsi" w:hAnsiTheme="minorHAnsi" w:cs="Arial"/>
          <w:b/>
          <w:bCs/>
          <w:lang w:val="el-GR"/>
        </w:rPr>
        <w:t>Ο</w:t>
      </w:r>
      <w:r w:rsidRPr="009B23CB">
        <w:rPr>
          <w:rFonts w:asciiTheme="minorHAnsi" w:hAnsiTheme="minorHAnsi" w:cs="Arial"/>
          <w:b/>
          <w:bCs/>
          <w:lang w:val="el-GR"/>
        </w:rPr>
        <w:t xml:space="preserve">χημάτων </w:t>
      </w:r>
      <w:r w:rsidR="00C37619" w:rsidRPr="009B23CB">
        <w:rPr>
          <w:rFonts w:asciiTheme="minorHAnsi" w:hAnsiTheme="minorHAnsi" w:cs="Arial"/>
          <w:b/>
          <w:bCs/>
          <w:lang w:val="el-GR"/>
        </w:rPr>
        <w:t>Ι</w:t>
      </w:r>
      <w:r w:rsidRPr="009B23CB">
        <w:rPr>
          <w:rFonts w:asciiTheme="minorHAnsi" w:hAnsiTheme="minorHAnsi" w:cs="Arial"/>
          <w:b/>
          <w:bCs/>
          <w:lang w:val="el-GR"/>
        </w:rPr>
        <w:t xml:space="preserve">σχύος 50 </w:t>
      </w:r>
      <w:proofErr w:type="spellStart"/>
      <w:r w:rsidRPr="009B23CB">
        <w:rPr>
          <w:rFonts w:asciiTheme="minorHAnsi" w:hAnsiTheme="minorHAnsi" w:cs="Arial"/>
          <w:b/>
          <w:bCs/>
          <w:lang w:val="el-GR"/>
        </w:rPr>
        <w:t>kW</w:t>
      </w:r>
      <w:proofErr w:type="spellEnd"/>
      <w:r w:rsidR="00C37619" w:rsidRPr="009B23CB">
        <w:rPr>
          <w:rFonts w:asciiTheme="minorHAnsi" w:hAnsiTheme="minorHAnsi" w:cs="Arial"/>
          <w:b/>
          <w:bCs/>
          <w:lang w:val="el-GR"/>
        </w:rPr>
        <w:t xml:space="preserve"> (</w:t>
      </w:r>
      <w:r w:rsidR="00C37619" w:rsidRPr="009B23CB">
        <w:rPr>
          <w:rFonts w:asciiTheme="minorHAnsi" w:hAnsiTheme="minorHAnsi" w:cs="Arial"/>
          <w:b/>
          <w:bCs/>
          <w:lang w:val="en-US"/>
        </w:rPr>
        <w:t>DC</w:t>
      </w:r>
      <w:r w:rsidR="00C37619" w:rsidRPr="009B23CB">
        <w:rPr>
          <w:rFonts w:asciiTheme="minorHAnsi" w:hAnsiTheme="minorHAnsi" w:cs="Arial"/>
          <w:b/>
          <w:bCs/>
          <w:lang w:val="el-GR"/>
        </w:rPr>
        <w:t>)</w:t>
      </w:r>
    </w:p>
    <w:p w:rsidR="00C34858" w:rsidRPr="009B23CB" w:rsidRDefault="00C34858" w:rsidP="009B23CB">
      <w:pPr>
        <w:rPr>
          <w:rFonts w:asciiTheme="minorHAnsi" w:eastAsiaTheme="minorHAnsi" w:hAnsiTheme="minorHAnsi" w:cs="Arial"/>
          <w:sz w:val="22"/>
          <w:szCs w:val="22"/>
          <w:lang w:val="el-GR"/>
        </w:rPr>
      </w:pPr>
    </w:p>
    <w:p w:rsidR="00C34858" w:rsidRPr="009B23CB" w:rsidRDefault="00C34858" w:rsidP="009B23CB">
      <w:pPr>
        <w:rPr>
          <w:rFonts w:asciiTheme="minorHAnsi" w:eastAsiaTheme="minorHAnsi" w:hAnsiTheme="minorHAnsi" w:cs="Arial"/>
          <w:sz w:val="22"/>
          <w:szCs w:val="22"/>
          <w:lang w:val="el-GR"/>
        </w:rPr>
      </w:pPr>
    </w:p>
    <w:p w:rsidR="00C34858" w:rsidRPr="009B23CB" w:rsidRDefault="00C34858" w:rsidP="009B23CB">
      <w:pPr>
        <w:keepNext/>
        <w:tabs>
          <w:tab w:val="left" w:pos="360"/>
        </w:tabs>
        <w:spacing w:line="241" w:lineRule="exact"/>
        <w:outlineLvl w:val="2"/>
        <w:rPr>
          <w:rFonts w:asciiTheme="minorHAnsi" w:hAnsiTheme="minorHAnsi" w:cs="Arial"/>
          <w:b/>
          <w:bCs/>
          <w:lang w:val="el-GR"/>
        </w:rPr>
      </w:pPr>
      <w:r w:rsidRPr="009B23CB">
        <w:rPr>
          <w:rFonts w:asciiTheme="minorHAnsi" w:hAnsiTheme="minorHAnsi" w:cs="Arial"/>
          <w:b/>
          <w:bCs/>
          <w:lang w:val="el-GR"/>
        </w:rPr>
        <w:t>Σκοπός</w:t>
      </w:r>
    </w:p>
    <w:p w:rsidR="00B31CD0" w:rsidRPr="009B23CB" w:rsidRDefault="00B31CD0" w:rsidP="009B23CB">
      <w:pPr>
        <w:keepNext/>
        <w:tabs>
          <w:tab w:val="left" w:pos="360"/>
        </w:tabs>
        <w:spacing w:line="241" w:lineRule="exact"/>
        <w:outlineLvl w:val="2"/>
        <w:rPr>
          <w:rFonts w:asciiTheme="minorHAnsi" w:hAnsiTheme="minorHAnsi" w:cs="Arial"/>
          <w:b/>
          <w:bCs/>
          <w:sz w:val="20"/>
          <w:szCs w:val="20"/>
          <w:lang w:val="el-GR"/>
        </w:rPr>
      </w:pPr>
    </w:p>
    <w:p w:rsidR="00C34858" w:rsidRPr="009B23CB" w:rsidRDefault="00C34858"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Σκοπός της παρούσας προδιαγραφής είναι να περιγράψει τις απαιτήσεις των μονάδων ταχείας φόρτισης ηλεκτρικών οχημάτων που θα χρησιμοποιηθούν και να καθορίσει τα </w:t>
      </w:r>
      <w:r w:rsidR="00217DD1" w:rsidRPr="009B23CB">
        <w:rPr>
          <w:rFonts w:asciiTheme="minorHAnsi" w:eastAsiaTheme="minorHAnsi" w:hAnsiTheme="minorHAnsi" w:cs="Arial"/>
          <w:sz w:val="22"/>
          <w:szCs w:val="22"/>
          <w:lang w:val="el-GR"/>
        </w:rPr>
        <w:t xml:space="preserve">ηλεκτρικά </w:t>
      </w:r>
      <w:r w:rsidRPr="009B23CB">
        <w:rPr>
          <w:rFonts w:asciiTheme="minorHAnsi" w:eastAsiaTheme="minorHAnsi" w:hAnsiTheme="minorHAnsi" w:cs="Arial"/>
          <w:sz w:val="22"/>
          <w:szCs w:val="22"/>
          <w:lang w:val="el-GR"/>
        </w:rPr>
        <w:t>και μηχανολογικά τους χαρακτηριστικά.</w:t>
      </w:r>
    </w:p>
    <w:p w:rsidR="00C34858" w:rsidRPr="009B23CB" w:rsidRDefault="00C34858"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μονάδες ταχείας φόρτισης που περιγράφονται σε αυτή την τεχνική προδιαγραφή χρησιμοποιούν κυρίως </w:t>
      </w:r>
      <w:r w:rsidRPr="009B23CB">
        <w:rPr>
          <w:rFonts w:asciiTheme="minorHAnsi" w:eastAsiaTheme="minorHAnsi" w:hAnsiTheme="minorHAnsi" w:cs="Arial"/>
          <w:sz w:val="22"/>
          <w:szCs w:val="22"/>
          <w:lang w:val="en-US"/>
        </w:rPr>
        <w:t>DC</w:t>
      </w:r>
      <w:r w:rsidRPr="009B23CB">
        <w:rPr>
          <w:rFonts w:asciiTheme="minorHAnsi" w:eastAsiaTheme="minorHAnsi" w:hAnsiTheme="minorHAnsi" w:cs="Arial"/>
          <w:sz w:val="22"/>
          <w:szCs w:val="22"/>
          <w:lang w:val="el-GR"/>
        </w:rPr>
        <w:t xml:space="preserve"> τάση εξόδου και υψηλή ισχύ για τη φόρτιση</w:t>
      </w:r>
      <w:r w:rsidR="00217DD1"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l-GR"/>
        </w:rPr>
        <w:t xml:space="preserve"> ώστε να επιτυγχάνονται μικροί χρόνοι φόρτισης (15 έως 30 λεπτά ανάλογα με το μέγεθος της μπαταρίας).</w:t>
      </w:r>
    </w:p>
    <w:p w:rsidR="00C34858" w:rsidRPr="009B23CB" w:rsidRDefault="00C34858" w:rsidP="009B23CB">
      <w:pPr>
        <w:rPr>
          <w:rFonts w:asciiTheme="minorHAnsi" w:eastAsiaTheme="minorHAnsi" w:hAnsiTheme="minorHAnsi" w:cs="Arial"/>
          <w:sz w:val="22"/>
          <w:szCs w:val="22"/>
          <w:lang w:val="el-GR"/>
        </w:rPr>
      </w:pPr>
    </w:p>
    <w:p w:rsidR="00C34858" w:rsidRPr="009B23CB" w:rsidRDefault="00C34858" w:rsidP="009B23CB">
      <w:pPr>
        <w:keepNext/>
        <w:tabs>
          <w:tab w:val="left" w:pos="360"/>
        </w:tabs>
        <w:spacing w:line="241" w:lineRule="exact"/>
        <w:outlineLvl w:val="2"/>
        <w:rPr>
          <w:rFonts w:asciiTheme="minorHAnsi" w:hAnsiTheme="minorHAnsi" w:cs="Arial"/>
          <w:b/>
          <w:bCs/>
          <w:lang w:val="el-GR"/>
        </w:rPr>
      </w:pPr>
      <w:r w:rsidRPr="009B23CB">
        <w:rPr>
          <w:rFonts w:asciiTheme="minorHAnsi" w:hAnsiTheme="minorHAnsi" w:cs="Arial"/>
          <w:b/>
          <w:bCs/>
          <w:lang w:val="el-GR"/>
        </w:rPr>
        <w:t>Επιλογή συστήματος</w:t>
      </w:r>
    </w:p>
    <w:p w:rsidR="00B31CD0" w:rsidRPr="009B23CB" w:rsidRDefault="00B31CD0" w:rsidP="009B23CB">
      <w:pPr>
        <w:keepNext/>
        <w:tabs>
          <w:tab w:val="left" w:pos="360"/>
        </w:tabs>
        <w:spacing w:line="241" w:lineRule="exact"/>
        <w:outlineLvl w:val="2"/>
        <w:rPr>
          <w:rFonts w:asciiTheme="minorHAnsi" w:hAnsiTheme="minorHAnsi" w:cs="Arial"/>
          <w:b/>
          <w:bCs/>
          <w:sz w:val="20"/>
          <w:szCs w:val="20"/>
          <w:lang w:val="el-GR"/>
        </w:rPr>
      </w:pPr>
    </w:p>
    <w:p w:rsidR="00880783" w:rsidRPr="009B23CB" w:rsidRDefault="00C34858"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Ο</w:t>
      </w:r>
      <w:r w:rsidR="007475EE" w:rsidRPr="009B23CB">
        <w:rPr>
          <w:rFonts w:asciiTheme="minorHAnsi" w:eastAsiaTheme="minorHAnsi" w:hAnsiTheme="minorHAnsi" w:cs="Arial"/>
          <w:sz w:val="22"/>
          <w:szCs w:val="22"/>
          <w:lang w:val="el-GR"/>
        </w:rPr>
        <w:t xml:space="preserve">ι </w:t>
      </w:r>
      <w:r w:rsidRPr="009B23CB">
        <w:rPr>
          <w:rFonts w:asciiTheme="minorHAnsi" w:eastAsiaTheme="minorHAnsi" w:hAnsiTheme="minorHAnsi" w:cs="Arial"/>
          <w:sz w:val="22"/>
          <w:szCs w:val="22"/>
          <w:lang w:val="el-GR"/>
        </w:rPr>
        <w:t xml:space="preserve"> </w:t>
      </w:r>
      <w:proofErr w:type="spellStart"/>
      <w:r w:rsidRPr="009B23CB">
        <w:rPr>
          <w:rFonts w:asciiTheme="minorHAnsi" w:eastAsiaTheme="minorHAnsi" w:hAnsiTheme="minorHAnsi" w:cs="Arial"/>
          <w:sz w:val="22"/>
          <w:szCs w:val="22"/>
          <w:lang w:val="el-GR"/>
        </w:rPr>
        <w:t>ταχυφορτισ</w:t>
      </w:r>
      <w:r w:rsidR="007475EE" w:rsidRPr="009B23CB">
        <w:rPr>
          <w:rFonts w:asciiTheme="minorHAnsi" w:eastAsiaTheme="minorHAnsi" w:hAnsiTheme="minorHAnsi" w:cs="Arial"/>
          <w:sz w:val="22"/>
          <w:szCs w:val="22"/>
          <w:lang w:val="el-GR"/>
        </w:rPr>
        <w:t>έ</w:t>
      </w:r>
      <w:r w:rsidRPr="009B23CB">
        <w:rPr>
          <w:rFonts w:asciiTheme="minorHAnsi" w:eastAsiaTheme="minorHAnsi" w:hAnsiTheme="minorHAnsi" w:cs="Arial"/>
          <w:sz w:val="22"/>
          <w:szCs w:val="22"/>
          <w:lang w:val="el-GR"/>
        </w:rPr>
        <w:t>ς</w:t>
      </w:r>
      <w:proofErr w:type="spellEnd"/>
      <w:r w:rsidRPr="009B23CB">
        <w:rPr>
          <w:rFonts w:asciiTheme="minorHAnsi" w:eastAsiaTheme="minorHAnsi" w:hAnsiTheme="minorHAnsi" w:cs="Arial"/>
          <w:sz w:val="22"/>
          <w:szCs w:val="22"/>
          <w:lang w:val="el-GR"/>
        </w:rPr>
        <w:t xml:space="preserve"> που θα επιλεγ</w:t>
      </w:r>
      <w:r w:rsidR="007475EE" w:rsidRPr="009B23CB">
        <w:rPr>
          <w:rFonts w:asciiTheme="minorHAnsi" w:eastAsiaTheme="minorHAnsi" w:hAnsiTheme="minorHAnsi" w:cs="Arial"/>
          <w:sz w:val="22"/>
          <w:szCs w:val="22"/>
          <w:lang w:val="el-GR"/>
        </w:rPr>
        <w:t>ούν</w:t>
      </w:r>
      <w:r w:rsidRPr="009B23CB">
        <w:rPr>
          <w:rFonts w:asciiTheme="minorHAnsi" w:eastAsiaTheme="minorHAnsi" w:hAnsiTheme="minorHAnsi" w:cs="Arial"/>
          <w:sz w:val="22"/>
          <w:szCs w:val="22"/>
          <w:lang w:val="el-GR"/>
        </w:rPr>
        <w:t xml:space="preserve"> θα πρέπει να υποστηρίζ</w:t>
      </w:r>
      <w:r w:rsidR="007475EE" w:rsidRPr="009B23CB">
        <w:rPr>
          <w:rFonts w:asciiTheme="minorHAnsi" w:eastAsiaTheme="minorHAnsi" w:hAnsiTheme="minorHAnsi" w:cs="Arial"/>
          <w:sz w:val="22"/>
          <w:szCs w:val="22"/>
          <w:lang w:val="el-GR"/>
        </w:rPr>
        <w:t>ουν</w:t>
      </w:r>
      <w:r w:rsidR="00880783" w:rsidRPr="009B23CB">
        <w:rPr>
          <w:rFonts w:asciiTheme="minorHAnsi" w:eastAsiaTheme="minorHAnsi" w:hAnsiTheme="minorHAnsi" w:cs="Arial"/>
          <w:sz w:val="22"/>
          <w:szCs w:val="22"/>
          <w:lang w:val="el-GR"/>
        </w:rPr>
        <w:t xml:space="preserve"> </w:t>
      </w:r>
      <w:r w:rsidR="00880783" w:rsidRPr="009B23CB">
        <w:rPr>
          <w:rFonts w:asciiTheme="minorHAnsi" w:eastAsiaTheme="minorHAnsi" w:hAnsiTheme="minorHAnsi" w:cs="Arial"/>
          <w:sz w:val="22"/>
          <w:szCs w:val="22"/>
          <w:lang w:val="en-US"/>
        </w:rPr>
        <w:t>DC</w:t>
      </w:r>
      <w:r w:rsidRPr="009B23CB">
        <w:rPr>
          <w:rFonts w:asciiTheme="minorHAnsi" w:eastAsiaTheme="minorHAnsi" w:hAnsiTheme="minorHAnsi" w:cs="Arial"/>
          <w:sz w:val="22"/>
          <w:szCs w:val="22"/>
          <w:lang w:val="el-GR"/>
        </w:rPr>
        <w:t xml:space="preserve"> φόρτιση με διαφορετικά πρωτόκολλα όπως </w:t>
      </w:r>
      <w:r w:rsidRPr="009B23CB">
        <w:rPr>
          <w:rFonts w:asciiTheme="minorHAnsi" w:eastAsiaTheme="minorHAnsi" w:hAnsiTheme="minorHAnsi" w:cs="Arial"/>
          <w:sz w:val="22"/>
          <w:szCs w:val="22"/>
          <w:lang w:val="en-US"/>
        </w:rPr>
        <w:t>CCS</w:t>
      </w:r>
      <w:r w:rsidRPr="009B23CB">
        <w:rPr>
          <w:rFonts w:asciiTheme="minorHAnsi" w:eastAsiaTheme="minorHAnsi" w:hAnsiTheme="minorHAnsi" w:cs="Arial"/>
          <w:sz w:val="22"/>
          <w:szCs w:val="22"/>
          <w:lang w:val="el-GR"/>
        </w:rPr>
        <w:t xml:space="preserve"> και </w:t>
      </w:r>
      <w:r w:rsidRPr="009B23CB">
        <w:rPr>
          <w:rFonts w:asciiTheme="minorHAnsi" w:eastAsiaTheme="minorHAnsi" w:hAnsiTheme="minorHAnsi" w:cs="Arial"/>
          <w:sz w:val="22"/>
          <w:szCs w:val="22"/>
          <w:lang w:val="en-US"/>
        </w:rPr>
        <w:t>CHAdeMO</w:t>
      </w:r>
      <w:r w:rsidRPr="009B23CB">
        <w:rPr>
          <w:rFonts w:asciiTheme="minorHAnsi" w:eastAsiaTheme="minorHAnsi" w:hAnsiTheme="minorHAnsi" w:cs="Arial"/>
          <w:sz w:val="22"/>
          <w:szCs w:val="22"/>
          <w:lang w:val="el-GR"/>
        </w:rPr>
        <w:t xml:space="preserve"> αλλά</w:t>
      </w:r>
      <w:r w:rsidR="005450CB" w:rsidRPr="009B23CB">
        <w:rPr>
          <w:rFonts w:asciiTheme="minorHAnsi" w:eastAsiaTheme="minorHAnsi" w:hAnsiTheme="minorHAnsi" w:cs="Arial"/>
          <w:sz w:val="22"/>
          <w:szCs w:val="22"/>
          <w:lang w:val="el-GR"/>
        </w:rPr>
        <w:t xml:space="preserve"> και</w:t>
      </w:r>
      <w:r w:rsidRPr="009B23CB">
        <w:rPr>
          <w:rFonts w:asciiTheme="minorHAnsi" w:eastAsiaTheme="minorHAnsi" w:hAnsiTheme="minorHAnsi" w:cs="Arial"/>
          <w:sz w:val="22"/>
          <w:szCs w:val="22"/>
          <w:lang w:val="el-GR"/>
        </w:rPr>
        <w:t xml:space="preserve"> να προσφέρ</w:t>
      </w:r>
      <w:r w:rsidR="007475EE" w:rsidRPr="009B23CB">
        <w:rPr>
          <w:rFonts w:asciiTheme="minorHAnsi" w:eastAsiaTheme="minorHAnsi" w:hAnsiTheme="minorHAnsi" w:cs="Arial"/>
          <w:sz w:val="22"/>
          <w:szCs w:val="22"/>
          <w:lang w:val="el-GR"/>
        </w:rPr>
        <w:t>ουν</w:t>
      </w:r>
      <w:r w:rsidRPr="009B23CB">
        <w:rPr>
          <w:rFonts w:asciiTheme="minorHAnsi" w:eastAsiaTheme="minorHAnsi" w:hAnsiTheme="minorHAnsi" w:cs="Arial"/>
          <w:sz w:val="22"/>
          <w:szCs w:val="22"/>
          <w:lang w:val="el-GR"/>
        </w:rPr>
        <w:t xml:space="preserve"> δυνατότητα </w:t>
      </w:r>
      <w:r w:rsidRPr="009B23CB">
        <w:rPr>
          <w:rFonts w:asciiTheme="minorHAnsi" w:eastAsiaTheme="minorHAnsi" w:hAnsiTheme="minorHAnsi" w:cs="Arial"/>
          <w:sz w:val="22"/>
          <w:szCs w:val="22"/>
          <w:lang w:val="en-US"/>
        </w:rPr>
        <w:t>AC</w:t>
      </w:r>
      <w:r w:rsidRPr="009B23CB">
        <w:rPr>
          <w:rFonts w:asciiTheme="minorHAnsi" w:eastAsiaTheme="minorHAnsi" w:hAnsiTheme="minorHAnsi" w:cs="Arial"/>
          <w:sz w:val="22"/>
          <w:szCs w:val="22"/>
          <w:lang w:val="el-GR"/>
        </w:rPr>
        <w:t xml:space="preserve"> φόρτισης για να μπορεί να καλύψει τόσο τις υπάρχουσες όσο και τις μελλοντικές γενιές ηλεκτρικών οχημάτων. Θα πρέπει να είναι ισχύος 50 </w:t>
      </w:r>
      <w:r w:rsidRPr="009B23CB">
        <w:rPr>
          <w:rFonts w:asciiTheme="minorHAnsi" w:eastAsiaTheme="minorHAnsi" w:hAnsiTheme="minorHAnsi" w:cs="Arial"/>
          <w:sz w:val="22"/>
          <w:szCs w:val="22"/>
          <w:lang w:val="en-US"/>
        </w:rPr>
        <w:t>kW</w:t>
      </w:r>
      <w:r w:rsidRPr="009B23CB">
        <w:rPr>
          <w:rFonts w:asciiTheme="minorHAnsi" w:eastAsiaTheme="minorHAnsi" w:hAnsiTheme="minorHAnsi" w:cs="Arial"/>
          <w:sz w:val="22"/>
          <w:szCs w:val="22"/>
          <w:lang w:val="el-GR"/>
        </w:rPr>
        <w:t xml:space="preserve"> με τάση εξόδου έως και 500</w:t>
      </w:r>
      <w:r w:rsidRPr="009B23CB">
        <w:rPr>
          <w:rFonts w:asciiTheme="minorHAnsi" w:eastAsiaTheme="minorHAnsi" w:hAnsiTheme="minorHAnsi" w:cs="Arial"/>
          <w:sz w:val="22"/>
          <w:szCs w:val="22"/>
          <w:lang w:val="en-US"/>
        </w:rPr>
        <w:t>VDC</w:t>
      </w:r>
      <w:r w:rsidRPr="009B23CB">
        <w:rPr>
          <w:rFonts w:asciiTheme="minorHAnsi" w:eastAsiaTheme="minorHAnsi" w:hAnsiTheme="minorHAnsi" w:cs="Arial"/>
          <w:sz w:val="22"/>
          <w:szCs w:val="22"/>
          <w:lang w:val="el-GR"/>
        </w:rPr>
        <w:t xml:space="preserve"> </w:t>
      </w:r>
      <w:r w:rsidR="00C37619" w:rsidRPr="009B23CB">
        <w:rPr>
          <w:rFonts w:asciiTheme="minorHAnsi" w:eastAsiaTheme="minorHAnsi" w:hAnsiTheme="minorHAnsi" w:cs="Arial"/>
          <w:sz w:val="22"/>
          <w:szCs w:val="22"/>
          <w:lang w:val="el-GR"/>
        </w:rPr>
        <w:t>ή εναλλακτικά έως και 920</w:t>
      </w:r>
      <w:r w:rsidR="00C37619" w:rsidRPr="009B23CB">
        <w:rPr>
          <w:rFonts w:asciiTheme="minorHAnsi" w:eastAsiaTheme="minorHAnsi" w:hAnsiTheme="minorHAnsi" w:cs="Arial"/>
          <w:sz w:val="22"/>
          <w:szCs w:val="22"/>
          <w:lang w:val="en-US"/>
        </w:rPr>
        <w:t>VDC</w:t>
      </w:r>
      <w:r w:rsidR="00C37619" w:rsidRPr="009B23CB">
        <w:rPr>
          <w:rFonts w:asciiTheme="minorHAnsi" w:eastAsiaTheme="minorHAnsi" w:hAnsiTheme="minorHAnsi" w:cs="Arial"/>
          <w:sz w:val="22"/>
          <w:szCs w:val="22"/>
          <w:lang w:val="el-GR"/>
        </w:rPr>
        <w:t xml:space="preserve"> στην έκδοση υψηλή</w:t>
      </w:r>
      <w:r w:rsidR="00C37619" w:rsidRPr="009B23CB">
        <w:rPr>
          <w:rFonts w:asciiTheme="minorHAnsi" w:eastAsiaTheme="minorHAnsi" w:hAnsiTheme="minorHAnsi" w:cs="Arial"/>
          <w:sz w:val="22"/>
          <w:szCs w:val="22"/>
          <w:lang w:val="en-US"/>
        </w:rPr>
        <w:t>s</w:t>
      </w:r>
      <w:r w:rsidR="00C37619" w:rsidRPr="009B23CB">
        <w:rPr>
          <w:rFonts w:asciiTheme="minorHAnsi" w:eastAsiaTheme="minorHAnsi" w:hAnsiTheme="minorHAnsi" w:cs="Arial"/>
          <w:sz w:val="22"/>
          <w:szCs w:val="22"/>
          <w:lang w:val="el-GR"/>
        </w:rPr>
        <w:t xml:space="preserve"> τάση</w:t>
      </w:r>
      <w:r w:rsidR="00C37619" w:rsidRPr="009B23CB">
        <w:rPr>
          <w:rFonts w:asciiTheme="minorHAnsi" w:eastAsiaTheme="minorHAnsi" w:hAnsiTheme="minorHAnsi" w:cs="Arial"/>
          <w:sz w:val="22"/>
          <w:szCs w:val="22"/>
          <w:lang w:val="en-US"/>
        </w:rPr>
        <w:t>s</w:t>
      </w:r>
      <w:r w:rsidR="00C37619" w:rsidRPr="009B23CB">
        <w:rPr>
          <w:rFonts w:asciiTheme="minorHAnsi" w:eastAsiaTheme="minorHAnsi" w:hAnsiTheme="minorHAnsi" w:cs="Arial"/>
          <w:sz w:val="22"/>
          <w:szCs w:val="22"/>
          <w:lang w:val="el-GR"/>
        </w:rPr>
        <w:t xml:space="preserve"> </w:t>
      </w:r>
      <w:r w:rsidR="00C37619" w:rsidRPr="009B23CB">
        <w:rPr>
          <w:rFonts w:asciiTheme="minorHAnsi" w:eastAsiaTheme="minorHAnsi" w:hAnsiTheme="minorHAnsi" w:cs="Arial"/>
          <w:sz w:val="22"/>
          <w:szCs w:val="22"/>
          <w:lang w:val="en-US"/>
        </w:rPr>
        <w:t>DC</w:t>
      </w:r>
      <w:r w:rsidR="00C37619" w:rsidRPr="009B23CB">
        <w:rPr>
          <w:rFonts w:asciiTheme="minorHAnsi" w:eastAsiaTheme="minorHAnsi" w:hAnsiTheme="minorHAnsi" w:cs="Arial"/>
          <w:sz w:val="22"/>
          <w:szCs w:val="22"/>
          <w:lang w:val="el-GR"/>
        </w:rPr>
        <w:t xml:space="preserve"> (</w:t>
      </w:r>
      <w:r w:rsidR="00C37619" w:rsidRPr="009B23CB">
        <w:rPr>
          <w:rFonts w:asciiTheme="minorHAnsi" w:eastAsiaTheme="minorHAnsi" w:hAnsiTheme="minorHAnsi" w:cs="Arial"/>
          <w:sz w:val="22"/>
          <w:szCs w:val="22"/>
          <w:lang w:val="en-US"/>
        </w:rPr>
        <w:t>HV</w:t>
      </w:r>
      <w:r w:rsidR="00C37619"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l-GR"/>
        </w:rPr>
        <w:t xml:space="preserve">για </w:t>
      </w:r>
      <w:r w:rsidR="00C37619" w:rsidRPr="009B23CB">
        <w:rPr>
          <w:rFonts w:asciiTheme="minorHAnsi" w:eastAsiaTheme="minorHAnsi" w:hAnsiTheme="minorHAnsi" w:cs="Arial"/>
          <w:sz w:val="22"/>
          <w:szCs w:val="22"/>
          <w:lang w:val="el-GR"/>
        </w:rPr>
        <w:t xml:space="preserve">τα </w:t>
      </w:r>
      <w:r w:rsidRPr="009B23CB">
        <w:rPr>
          <w:rFonts w:asciiTheme="minorHAnsi" w:eastAsiaTheme="minorHAnsi" w:hAnsiTheme="minorHAnsi" w:cs="Arial"/>
          <w:sz w:val="22"/>
          <w:szCs w:val="22"/>
          <w:lang w:val="el-GR"/>
        </w:rPr>
        <w:t>πρωτόκολλα CCS/</w:t>
      </w:r>
      <w:proofErr w:type="spellStart"/>
      <w:r w:rsidRPr="009B23CB">
        <w:rPr>
          <w:rFonts w:asciiTheme="minorHAnsi" w:eastAsiaTheme="minorHAnsi" w:hAnsiTheme="minorHAnsi" w:cs="Arial"/>
          <w:sz w:val="22"/>
          <w:szCs w:val="22"/>
          <w:lang w:val="el-GR"/>
        </w:rPr>
        <w:t>CHAdeMO</w:t>
      </w:r>
      <w:proofErr w:type="spellEnd"/>
      <w:r w:rsidRPr="009B23CB">
        <w:rPr>
          <w:rFonts w:asciiTheme="minorHAnsi" w:eastAsiaTheme="minorHAnsi" w:hAnsiTheme="minorHAnsi" w:cs="Arial"/>
          <w:sz w:val="22"/>
          <w:szCs w:val="22"/>
          <w:lang w:val="el-GR"/>
        </w:rPr>
        <w:t xml:space="preserve"> και ισχύος</w:t>
      </w:r>
      <w:r w:rsidR="00880783" w:rsidRPr="009B23CB">
        <w:rPr>
          <w:rFonts w:asciiTheme="minorHAnsi" w:eastAsiaTheme="minorHAnsi" w:hAnsiTheme="minorHAnsi" w:cs="Arial"/>
          <w:sz w:val="22"/>
          <w:szCs w:val="22"/>
          <w:lang w:val="el-GR"/>
        </w:rPr>
        <w:t xml:space="preserve"> 22</w:t>
      </w:r>
      <w:r w:rsidR="00880783" w:rsidRPr="009B23CB">
        <w:rPr>
          <w:rFonts w:asciiTheme="minorHAnsi" w:eastAsiaTheme="minorHAnsi" w:hAnsiTheme="minorHAnsi" w:cs="Arial"/>
          <w:sz w:val="22"/>
          <w:szCs w:val="22"/>
          <w:lang w:val="en-US"/>
        </w:rPr>
        <w:t>kW</w:t>
      </w:r>
      <w:r w:rsidR="00880783" w:rsidRPr="009B23CB">
        <w:rPr>
          <w:rFonts w:asciiTheme="minorHAnsi" w:eastAsiaTheme="minorHAnsi" w:hAnsiTheme="minorHAnsi" w:cs="Arial"/>
          <w:sz w:val="22"/>
          <w:szCs w:val="22"/>
          <w:lang w:val="el-GR"/>
        </w:rPr>
        <w:t xml:space="preserve"> ή</w:t>
      </w:r>
      <w:r w:rsidRPr="009B23CB">
        <w:rPr>
          <w:rFonts w:asciiTheme="minorHAnsi" w:eastAsiaTheme="minorHAnsi" w:hAnsiTheme="minorHAnsi" w:cs="Arial"/>
          <w:sz w:val="22"/>
          <w:szCs w:val="22"/>
          <w:lang w:val="el-GR"/>
        </w:rPr>
        <w:t xml:space="preserve"> 43 </w:t>
      </w:r>
      <w:r w:rsidRPr="009B23CB">
        <w:rPr>
          <w:rFonts w:asciiTheme="minorHAnsi" w:eastAsiaTheme="minorHAnsi" w:hAnsiTheme="minorHAnsi" w:cs="Arial"/>
          <w:sz w:val="22"/>
          <w:szCs w:val="22"/>
          <w:lang w:val="en-US"/>
        </w:rPr>
        <w:t>kW</w:t>
      </w:r>
      <w:r w:rsidRPr="009B23CB">
        <w:rPr>
          <w:rFonts w:asciiTheme="minorHAnsi" w:eastAsiaTheme="minorHAnsi" w:hAnsiTheme="minorHAnsi" w:cs="Arial"/>
          <w:sz w:val="22"/>
          <w:szCs w:val="22"/>
          <w:lang w:val="el-GR"/>
        </w:rPr>
        <w:t xml:space="preserve"> </w:t>
      </w:r>
      <w:r w:rsidR="00DA6BD4" w:rsidRPr="009B23CB">
        <w:rPr>
          <w:rFonts w:asciiTheme="minorHAnsi" w:eastAsiaTheme="minorHAnsi" w:hAnsiTheme="minorHAnsi" w:cs="Arial"/>
          <w:sz w:val="22"/>
          <w:szCs w:val="22"/>
          <w:lang w:val="el-GR"/>
        </w:rPr>
        <w:t>για</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AC</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type</w:t>
      </w:r>
      <w:r w:rsidRPr="009B23CB">
        <w:rPr>
          <w:rFonts w:asciiTheme="minorHAnsi" w:eastAsiaTheme="minorHAnsi" w:hAnsiTheme="minorHAnsi" w:cs="Arial"/>
          <w:sz w:val="22"/>
          <w:szCs w:val="22"/>
          <w:lang w:val="el-GR"/>
        </w:rPr>
        <w:t xml:space="preserve"> 2 φόρτιση. </w:t>
      </w:r>
    </w:p>
    <w:p w:rsidR="002D56A7" w:rsidRPr="009B23CB" w:rsidRDefault="002D56A7"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Η μονάδα ταχείας φόρτισης </w:t>
      </w:r>
      <w:r w:rsidR="00573302" w:rsidRPr="009B23CB">
        <w:rPr>
          <w:rFonts w:asciiTheme="minorHAnsi" w:eastAsiaTheme="minorHAnsi" w:hAnsiTheme="minorHAnsi" w:cs="Arial"/>
          <w:sz w:val="22"/>
          <w:szCs w:val="22"/>
          <w:lang w:val="el-GR"/>
        </w:rPr>
        <w:t xml:space="preserve">θα πρέπει να μπορεί να φορτίζει ταυτόχρονα δύο οχήματα. Ένα χρησιμοποιώντας μία από τις εξόδους </w:t>
      </w:r>
      <w:r w:rsidR="00573302" w:rsidRPr="009B23CB">
        <w:rPr>
          <w:rFonts w:asciiTheme="minorHAnsi" w:eastAsiaTheme="minorHAnsi" w:hAnsiTheme="minorHAnsi" w:cs="Arial"/>
          <w:sz w:val="22"/>
          <w:szCs w:val="22"/>
          <w:lang w:val="en-US"/>
        </w:rPr>
        <w:t>DC</w:t>
      </w:r>
      <w:r w:rsidR="00573302" w:rsidRPr="009B23CB">
        <w:rPr>
          <w:rFonts w:asciiTheme="minorHAnsi" w:eastAsiaTheme="minorHAnsi" w:hAnsiTheme="minorHAnsi" w:cs="Arial"/>
          <w:sz w:val="22"/>
          <w:szCs w:val="22"/>
          <w:lang w:val="el-GR"/>
        </w:rPr>
        <w:t xml:space="preserve"> (</w:t>
      </w:r>
      <w:r w:rsidR="00573302" w:rsidRPr="009B23CB">
        <w:rPr>
          <w:rFonts w:asciiTheme="minorHAnsi" w:eastAsiaTheme="minorHAnsi" w:hAnsiTheme="minorHAnsi" w:cs="Arial"/>
          <w:sz w:val="22"/>
          <w:szCs w:val="22"/>
          <w:lang w:val="en-US"/>
        </w:rPr>
        <w:t>CCS</w:t>
      </w:r>
      <w:r w:rsidR="00573302" w:rsidRPr="009B23CB">
        <w:rPr>
          <w:rFonts w:asciiTheme="minorHAnsi" w:eastAsiaTheme="minorHAnsi" w:hAnsiTheme="minorHAnsi" w:cs="Arial"/>
          <w:sz w:val="22"/>
          <w:szCs w:val="22"/>
          <w:lang w:val="el-GR"/>
        </w:rPr>
        <w:t xml:space="preserve"> ή </w:t>
      </w:r>
      <w:r w:rsidR="00573302" w:rsidRPr="009B23CB">
        <w:rPr>
          <w:rFonts w:asciiTheme="minorHAnsi" w:eastAsiaTheme="minorHAnsi" w:hAnsiTheme="minorHAnsi" w:cs="Arial"/>
          <w:sz w:val="22"/>
          <w:szCs w:val="22"/>
          <w:lang w:val="en-US"/>
        </w:rPr>
        <w:t>CHAdeMO</w:t>
      </w:r>
      <w:r w:rsidR="00573302" w:rsidRPr="009B23CB">
        <w:rPr>
          <w:rFonts w:asciiTheme="minorHAnsi" w:eastAsiaTheme="minorHAnsi" w:hAnsiTheme="minorHAnsi" w:cs="Arial"/>
          <w:sz w:val="22"/>
          <w:szCs w:val="22"/>
          <w:lang w:val="el-GR"/>
        </w:rPr>
        <w:t xml:space="preserve">) και ένα χρησιμοποιώντας την έξοδο </w:t>
      </w:r>
      <w:r w:rsidR="00573302" w:rsidRPr="009B23CB">
        <w:rPr>
          <w:rFonts w:asciiTheme="minorHAnsi" w:eastAsiaTheme="minorHAnsi" w:hAnsiTheme="minorHAnsi" w:cs="Arial"/>
          <w:sz w:val="22"/>
          <w:szCs w:val="22"/>
          <w:lang w:val="en-US"/>
        </w:rPr>
        <w:t>AC</w:t>
      </w:r>
      <w:r w:rsidR="00573302" w:rsidRPr="009B23CB">
        <w:rPr>
          <w:rFonts w:asciiTheme="minorHAnsi" w:eastAsiaTheme="minorHAnsi" w:hAnsiTheme="minorHAnsi" w:cs="Arial"/>
          <w:sz w:val="22"/>
          <w:szCs w:val="22"/>
          <w:lang w:val="el-GR"/>
        </w:rPr>
        <w:t xml:space="preserve"> (</w:t>
      </w:r>
      <w:r w:rsidR="00573302" w:rsidRPr="009B23CB">
        <w:rPr>
          <w:rFonts w:asciiTheme="minorHAnsi" w:eastAsiaTheme="minorHAnsi" w:hAnsiTheme="minorHAnsi" w:cs="Arial"/>
          <w:sz w:val="22"/>
          <w:szCs w:val="22"/>
          <w:lang w:val="en-US"/>
        </w:rPr>
        <w:t>Type</w:t>
      </w:r>
      <w:r w:rsidR="00573302" w:rsidRPr="009B23CB">
        <w:rPr>
          <w:rFonts w:asciiTheme="minorHAnsi" w:eastAsiaTheme="minorHAnsi" w:hAnsiTheme="minorHAnsi" w:cs="Arial"/>
          <w:sz w:val="22"/>
          <w:szCs w:val="22"/>
          <w:lang w:val="el-GR"/>
        </w:rPr>
        <w:t xml:space="preserve"> 2).</w:t>
      </w:r>
    </w:p>
    <w:p w:rsidR="00C34858" w:rsidRPr="009B23CB" w:rsidRDefault="00C34858" w:rsidP="009B23CB">
      <w:pPr>
        <w:rPr>
          <w:rFonts w:asciiTheme="minorHAnsi" w:eastAsiaTheme="minorHAnsi" w:hAnsiTheme="minorHAnsi" w:cs="Arial"/>
          <w:sz w:val="22"/>
          <w:szCs w:val="22"/>
          <w:lang w:val="el-GR"/>
        </w:rPr>
      </w:pPr>
    </w:p>
    <w:p w:rsidR="00C34858" w:rsidRPr="009B23CB" w:rsidRDefault="00C34858" w:rsidP="009B23CB">
      <w:pPr>
        <w:keepNext/>
        <w:tabs>
          <w:tab w:val="left" w:pos="360"/>
        </w:tabs>
        <w:spacing w:line="241" w:lineRule="exact"/>
        <w:outlineLvl w:val="2"/>
        <w:rPr>
          <w:rFonts w:asciiTheme="minorHAnsi" w:hAnsiTheme="minorHAnsi" w:cs="Arial"/>
          <w:b/>
          <w:bCs/>
          <w:lang w:val="el-GR"/>
        </w:rPr>
      </w:pPr>
      <w:r w:rsidRPr="009B23CB">
        <w:rPr>
          <w:rFonts w:asciiTheme="minorHAnsi" w:hAnsiTheme="minorHAnsi" w:cs="Arial"/>
          <w:b/>
          <w:bCs/>
          <w:lang w:val="el-GR"/>
        </w:rPr>
        <w:t>Τεχνικά χαρακτηριστικά</w:t>
      </w:r>
    </w:p>
    <w:p w:rsidR="00B31CD0" w:rsidRPr="009B23CB" w:rsidRDefault="00B31CD0" w:rsidP="009B23CB">
      <w:pPr>
        <w:keepNext/>
        <w:tabs>
          <w:tab w:val="left" w:pos="360"/>
        </w:tabs>
        <w:spacing w:line="241" w:lineRule="exact"/>
        <w:outlineLvl w:val="2"/>
        <w:rPr>
          <w:rFonts w:asciiTheme="minorHAnsi" w:hAnsiTheme="minorHAnsi" w:cs="Arial"/>
          <w:b/>
          <w:bCs/>
          <w:sz w:val="20"/>
          <w:szCs w:val="20"/>
          <w:lang w:val="el-GR"/>
        </w:rPr>
      </w:pPr>
    </w:p>
    <w:p w:rsidR="00274390" w:rsidRPr="009B23CB" w:rsidRDefault="00C34858"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που θα επιλεγούν θα πρέπει να είναι κατάλληλοι τόσο για εσωτερική όσο</w:t>
      </w:r>
      <w:r w:rsidR="00274628" w:rsidRPr="009B23CB">
        <w:rPr>
          <w:rFonts w:asciiTheme="minorHAnsi" w:eastAsiaTheme="minorHAnsi" w:hAnsiTheme="minorHAnsi" w:cs="Arial"/>
          <w:sz w:val="22"/>
          <w:szCs w:val="22"/>
          <w:lang w:val="el-GR"/>
        </w:rPr>
        <w:t xml:space="preserve"> και για εξωτερική τοποθέτηση, ν</w:t>
      </w:r>
      <w:r w:rsidRPr="009B23CB">
        <w:rPr>
          <w:rFonts w:asciiTheme="minorHAnsi" w:eastAsiaTheme="minorHAnsi" w:hAnsiTheme="minorHAnsi" w:cs="Arial"/>
          <w:sz w:val="22"/>
          <w:szCs w:val="22"/>
          <w:lang w:val="el-GR"/>
        </w:rPr>
        <w:t xml:space="preserve">α είναι κατασκευασμένοι από ανοξείδωτο ατσάλι (AISI 430), </w:t>
      </w:r>
      <w:r w:rsidR="00274628" w:rsidRPr="009B23CB">
        <w:rPr>
          <w:rFonts w:asciiTheme="minorHAnsi" w:eastAsiaTheme="minorHAnsi" w:hAnsiTheme="minorHAnsi" w:cs="Arial"/>
          <w:sz w:val="22"/>
          <w:szCs w:val="22"/>
          <w:lang w:val="el-GR"/>
        </w:rPr>
        <w:t>ν</w:t>
      </w:r>
      <w:r w:rsidRPr="009B23CB">
        <w:rPr>
          <w:rFonts w:asciiTheme="minorHAnsi" w:eastAsiaTheme="minorHAnsi" w:hAnsiTheme="minorHAnsi" w:cs="Arial"/>
          <w:sz w:val="22"/>
          <w:szCs w:val="22"/>
          <w:lang w:val="el-GR"/>
        </w:rPr>
        <w:t xml:space="preserve">α δέχονται τριφασική τροφοδοσία με τάση λειτουργίας 400 </w:t>
      </w:r>
      <w:r w:rsidRPr="009B23CB">
        <w:rPr>
          <w:rFonts w:asciiTheme="minorHAnsi" w:eastAsiaTheme="minorHAnsi" w:hAnsiTheme="minorHAnsi" w:cs="Arial"/>
          <w:sz w:val="22"/>
          <w:szCs w:val="22"/>
          <w:lang w:val="en-US"/>
        </w:rPr>
        <w:t>VAC</w:t>
      </w:r>
      <w:r w:rsidRPr="009B23CB">
        <w:rPr>
          <w:rFonts w:asciiTheme="minorHAnsi" w:eastAsiaTheme="minorHAnsi" w:hAnsiTheme="minorHAnsi" w:cs="Arial"/>
          <w:sz w:val="22"/>
          <w:szCs w:val="22"/>
          <w:lang w:val="el-GR"/>
        </w:rPr>
        <w:t>/±10% (3</w:t>
      </w:r>
      <w:r w:rsidRPr="009B23CB">
        <w:rPr>
          <w:rFonts w:asciiTheme="minorHAnsi" w:eastAsiaTheme="minorHAnsi" w:hAnsiTheme="minorHAnsi" w:cs="Arial"/>
          <w:sz w:val="22"/>
          <w:szCs w:val="22"/>
          <w:lang w:val="en-US"/>
        </w:rPr>
        <w:t>P</w:t>
      </w:r>
      <w:r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n-US"/>
        </w:rPr>
        <w:t>N</w:t>
      </w:r>
      <w:r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n-US"/>
        </w:rPr>
        <w:t>PE</w:t>
      </w:r>
      <w:r w:rsidRPr="009B23CB">
        <w:rPr>
          <w:rFonts w:asciiTheme="minorHAnsi" w:eastAsiaTheme="minorHAnsi" w:hAnsiTheme="minorHAnsi" w:cs="Arial"/>
          <w:sz w:val="22"/>
          <w:szCs w:val="22"/>
          <w:lang w:val="el-GR"/>
        </w:rPr>
        <w:t>)</w:t>
      </w:r>
      <w:r w:rsidR="00880783"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l-GR"/>
        </w:rPr>
        <w:t xml:space="preserve">και </w:t>
      </w:r>
      <w:r w:rsidR="00274628" w:rsidRPr="009B23CB">
        <w:rPr>
          <w:rFonts w:asciiTheme="minorHAnsi" w:eastAsiaTheme="minorHAnsi" w:hAnsiTheme="minorHAnsi" w:cs="Arial"/>
          <w:sz w:val="22"/>
          <w:szCs w:val="22"/>
          <w:lang w:val="el-GR"/>
        </w:rPr>
        <w:t>ν</w:t>
      </w:r>
      <w:r w:rsidRPr="009B23CB">
        <w:rPr>
          <w:rFonts w:asciiTheme="minorHAnsi" w:eastAsiaTheme="minorHAnsi" w:hAnsiTheme="minorHAnsi" w:cs="Arial"/>
          <w:sz w:val="22"/>
          <w:szCs w:val="22"/>
          <w:lang w:val="el-GR"/>
        </w:rPr>
        <w:t>α αποδίδουν χωρίς καμία μείωση της απόδοσης τους</w:t>
      </w:r>
      <w:r w:rsidR="00274628"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l-GR"/>
        </w:rPr>
        <w:t xml:space="preserve"> σε θερμοκρασίες που κυμαίνονται μεταξύ </w:t>
      </w:r>
    </w:p>
    <w:p w:rsidR="008540F5" w:rsidRPr="009B23CB" w:rsidRDefault="00C34858"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-10…+5</w:t>
      </w:r>
      <w:r w:rsidR="00274390" w:rsidRPr="009B23CB">
        <w:rPr>
          <w:rFonts w:asciiTheme="minorHAnsi" w:eastAsiaTheme="minorHAnsi" w:hAnsiTheme="minorHAnsi" w:cs="Arial"/>
          <w:sz w:val="22"/>
          <w:szCs w:val="22"/>
          <w:lang w:val="el-GR"/>
        </w:rPr>
        <w:t>0</w:t>
      </w:r>
      <w:r w:rsidRPr="009B23CB">
        <w:rPr>
          <w:rFonts w:asciiTheme="minorHAnsi" w:eastAsiaTheme="minorHAnsi" w:hAnsiTheme="minorHAnsi" w:cs="Arial"/>
          <w:sz w:val="22"/>
          <w:szCs w:val="22"/>
          <w:lang w:val="el-GR"/>
        </w:rPr>
        <w:t xml:space="preserve"> </w:t>
      </w:r>
      <w:proofErr w:type="spellStart"/>
      <w:r w:rsidRPr="009B23CB">
        <w:rPr>
          <w:rFonts w:asciiTheme="minorHAnsi" w:eastAsiaTheme="minorHAnsi" w:hAnsiTheme="minorHAnsi" w:cs="Arial"/>
          <w:sz w:val="22"/>
          <w:szCs w:val="22"/>
          <w:vertAlign w:val="superscript"/>
          <w:lang w:val="en-US"/>
        </w:rPr>
        <w:t>o</w:t>
      </w:r>
      <w:r w:rsidRPr="009B23CB">
        <w:rPr>
          <w:rFonts w:asciiTheme="minorHAnsi" w:eastAsiaTheme="minorHAnsi" w:hAnsiTheme="minorHAnsi" w:cs="Arial"/>
          <w:sz w:val="22"/>
          <w:szCs w:val="22"/>
          <w:lang w:val="en-US"/>
        </w:rPr>
        <w:t>C</w:t>
      </w:r>
      <w:proofErr w:type="spellEnd"/>
      <w:r w:rsidRPr="009B23CB">
        <w:rPr>
          <w:rFonts w:asciiTheme="minorHAnsi" w:eastAsiaTheme="minorHAnsi" w:hAnsiTheme="minorHAnsi" w:cs="Arial"/>
          <w:sz w:val="22"/>
          <w:szCs w:val="22"/>
          <w:lang w:val="el-GR"/>
        </w:rPr>
        <w:t xml:space="preserve">. </w:t>
      </w:r>
    </w:p>
    <w:p w:rsidR="008540F5" w:rsidRPr="009B23CB" w:rsidRDefault="008540F5"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Ο</w:t>
      </w:r>
      <w:r w:rsidR="00DA6BD4" w:rsidRPr="009B23CB">
        <w:rPr>
          <w:rFonts w:asciiTheme="minorHAnsi" w:eastAsiaTheme="minorHAnsi" w:hAnsiTheme="minorHAnsi" w:cs="Arial"/>
          <w:sz w:val="22"/>
          <w:szCs w:val="22"/>
          <w:lang w:val="el-GR"/>
        </w:rPr>
        <w:t>ι</w:t>
      </w:r>
      <w:r w:rsidRPr="009B23CB">
        <w:rPr>
          <w:rFonts w:asciiTheme="minorHAnsi" w:eastAsiaTheme="minorHAnsi" w:hAnsiTheme="minorHAnsi" w:cs="Arial"/>
          <w:sz w:val="22"/>
          <w:szCs w:val="22"/>
          <w:lang w:val="el-GR"/>
        </w:rPr>
        <w:t xml:space="preserve"> </w:t>
      </w:r>
      <w:proofErr w:type="spellStart"/>
      <w:r w:rsidRPr="009B23CB">
        <w:rPr>
          <w:rFonts w:asciiTheme="minorHAnsi" w:eastAsiaTheme="minorHAnsi" w:hAnsiTheme="minorHAnsi" w:cs="Arial"/>
          <w:sz w:val="22"/>
          <w:szCs w:val="22"/>
          <w:lang w:val="el-GR"/>
        </w:rPr>
        <w:t>ταχυφορτιστ</w:t>
      </w:r>
      <w:r w:rsidR="00DA6BD4" w:rsidRPr="009B23CB">
        <w:rPr>
          <w:rFonts w:asciiTheme="minorHAnsi" w:eastAsiaTheme="minorHAnsi" w:hAnsiTheme="minorHAnsi" w:cs="Arial"/>
          <w:sz w:val="22"/>
          <w:szCs w:val="22"/>
          <w:lang w:val="el-GR"/>
        </w:rPr>
        <w:t>ές</w:t>
      </w:r>
      <w:proofErr w:type="spellEnd"/>
      <w:r w:rsidRPr="009B23CB">
        <w:rPr>
          <w:rFonts w:asciiTheme="minorHAnsi" w:eastAsiaTheme="minorHAnsi" w:hAnsiTheme="minorHAnsi" w:cs="Arial"/>
          <w:sz w:val="22"/>
          <w:szCs w:val="22"/>
          <w:lang w:val="el-GR"/>
        </w:rPr>
        <w:t xml:space="preserve"> θα πρέπει να έχ</w:t>
      </w:r>
      <w:r w:rsidR="00DA6BD4" w:rsidRPr="009B23CB">
        <w:rPr>
          <w:rFonts w:asciiTheme="minorHAnsi" w:eastAsiaTheme="minorHAnsi" w:hAnsiTheme="minorHAnsi" w:cs="Arial"/>
          <w:sz w:val="22"/>
          <w:szCs w:val="22"/>
          <w:lang w:val="el-GR"/>
        </w:rPr>
        <w:t>ουν</w:t>
      </w:r>
      <w:r w:rsidRPr="009B23CB">
        <w:rPr>
          <w:rFonts w:asciiTheme="minorHAnsi" w:eastAsiaTheme="minorHAnsi" w:hAnsiTheme="minorHAnsi" w:cs="Arial"/>
          <w:sz w:val="22"/>
          <w:szCs w:val="22"/>
          <w:lang w:val="el-GR"/>
        </w:rPr>
        <w:t xml:space="preserve"> την δυνατότητα μέγιστη</w:t>
      </w:r>
      <w:r w:rsidR="00DA6BD4" w:rsidRPr="009B23CB">
        <w:rPr>
          <w:rFonts w:asciiTheme="minorHAnsi" w:eastAsiaTheme="minorHAnsi" w:hAnsiTheme="minorHAnsi" w:cs="Arial"/>
          <w:sz w:val="22"/>
          <w:szCs w:val="22"/>
          <w:lang w:val="el-GR"/>
        </w:rPr>
        <w:t>ς</w:t>
      </w:r>
      <w:r w:rsidRPr="009B23CB">
        <w:rPr>
          <w:rFonts w:asciiTheme="minorHAnsi" w:eastAsiaTheme="minorHAnsi" w:hAnsiTheme="minorHAnsi" w:cs="Arial"/>
          <w:sz w:val="22"/>
          <w:szCs w:val="22"/>
          <w:lang w:val="el-GR"/>
        </w:rPr>
        <w:t xml:space="preserve"> απόδοση</w:t>
      </w:r>
      <w:r w:rsidR="00DA6BD4" w:rsidRPr="009B23CB">
        <w:rPr>
          <w:rFonts w:asciiTheme="minorHAnsi" w:eastAsiaTheme="minorHAnsi" w:hAnsiTheme="minorHAnsi" w:cs="Arial"/>
          <w:sz w:val="22"/>
          <w:szCs w:val="22"/>
          <w:lang w:val="el-GR"/>
        </w:rPr>
        <w:t>ς</w:t>
      </w:r>
      <w:r w:rsidRPr="009B23CB">
        <w:rPr>
          <w:rFonts w:asciiTheme="minorHAnsi" w:eastAsiaTheme="minorHAnsi" w:hAnsiTheme="minorHAnsi" w:cs="Arial"/>
          <w:sz w:val="22"/>
          <w:szCs w:val="22"/>
          <w:lang w:val="el-GR"/>
        </w:rPr>
        <w:t xml:space="preserve"> ισχύος στην έξοδό του</w:t>
      </w:r>
      <w:r w:rsidR="00DA6BD4" w:rsidRPr="009B23CB">
        <w:rPr>
          <w:rFonts w:asciiTheme="minorHAnsi" w:eastAsiaTheme="minorHAnsi" w:hAnsiTheme="minorHAnsi" w:cs="Arial"/>
          <w:sz w:val="22"/>
          <w:szCs w:val="22"/>
          <w:lang w:val="el-GR"/>
        </w:rPr>
        <w:t>ς</w:t>
      </w:r>
      <w:r w:rsidRPr="009B23CB">
        <w:rPr>
          <w:rFonts w:asciiTheme="minorHAnsi" w:eastAsiaTheme="minorHAnsi" w:hAnsiTheme="minorHAnsi" w:cs="Arial"/>
          <w:sz w:val="22"/>
          <w:szCs w:val="22"/>
          <w:lang w:val="el-GR"/>
        </w:rPr>
        <w:t xml:space="preserve"> σε συνεχή λειτουργία.  </w:t>
      </w:r>
    </w:p>
    <w:p w:rsidR="008540F5" w:rsidRPr="009B23CB" w:rsidRDefault="00A279A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Η αρχιτεκτονική</w:t>
      </w:r>
      <w:r w:rsidR="00C34858" w:rsidRPr="009B23CB">
        <w:rPr>
          <w:rFonts w:asciiTheme="minorHAnsi" w:eastAsiaTheme="minorHAnsi" w:hAnsiTheme="minorHAnsi" w:cs="Arial"/>
          <w:sz w:val="22"/>
          <w:szCs w:val="22"/>
          <w:lang w:val="el-GR"/>
        </w:rPr>
        <w:t xml:space="preserve"> των μονάδων ταχείας</w:t>
      </w:r>
      <w:r w:rsidR="00880783" w:rsidRPr="009B23CB">
        <w:rPr>
          <w:rFonts w:asciiTheme="minorHAnsi" w:eastAsiaTheme="minorHAnsi" w:hAnsiTheme="minorHAnsi" w:cs="Arial"/>
          <w:sz w:val="22"/>
          <w:szCs w:val="22"/>
          <w:lang w:val="el-GR"/>
        </w:rPr>
        <w:t xml:space="preserve"> </w:t>
      </w:r>
      <w:r w:rsidR="00880783" w:rsidRPr="009B23CB">
        <w:rPr>
          <w:rFonts w:asciiTheme="minorHAnsi" w:eastAsiaTheme="minorHAnsi" w:hAnsiTheme="minorHAnsi" w:cs="Arial"/>
          <w:sz w:val="22"/>
          <w:szCs w:val="22"/>
          <w:lang w:val="en-US"/>
        </w:rPr>
        <w:t>dc</w:t>
      </w:r>
      <w:r w:rsidR="00C34858" w:rsidRPr="009B23CB">
        <w:rPr>
          <w:rFonts w:asciiTheme="minorHAnsi" w:eastAsiaTheme="minorHAnsi" w:hAnsiTheme="minorHAnsi" w:cs="Arial"/>
          <w:sz w:val="22"/>
          <w:szCs w:val="22"/>
          <w:lang w:val="el-GR"/>
        </w:rPr>
        <w:t xml:space="preserve"> φόρτισης θα</w:t>
      </w:r>
      <w:r w:rsidR="009A1FA1" w:rsidRPr="009B23CB">
        <w:rPr>
          <w:rFonts w:asciiTheme="minorHAnsi" w:eastAsiaTheme="minorHAnsi" w:hAnsiTheme="minorHAnsi" w:cs="Arial"/>
          <w:sz w:val="22"/>
          <w:szCs w:val="22"/>
          <w:lang w:val="el-GR"/>
        </w:rPr>
        <w:t xml:space="preserve"> </w:t>
      </w:r>
      <w:r w:rsidR="00274628" w:rsidRPr="009B23CB">
        <w:rPr>
          <w:rFonts w:asciiTheme="minorHAnsi" w:eastAsiaTheme="minorHAnsi" w:hAnsiTheme="minorHAnsi" w:cs="Arial"/>
          <w:sz w:val="22"/>
          <w:szCs w:val="22"/>
          <w:lang w:val="el-GR"/>
        </w:rPr>
        <w:t>πρέπει να</w:t>
      </w:r>
      <w:r w:rsidR="00C34858" w:rsidRPr="009B23CB">
        <w:rPr>
          <w:rFonts w:asciiTheme="minorHAnsi" w:eastAsiaTheme="minorHAnsi" w:hAnsiTheme="minorHAnsi" w:cs="Arial"/>
          <w:sz w:val="22"/>
          <w:szCs w:val="22"/>
          <w:lang w:val="el-GR"/>
        </w:rPr>
        <w:t xml:space="preserve"> ακολουθεί την αρθρωτή </w:t>
      </w:r>
      <w:r w:rsidR="00452DF9" w:rsidRPr="009B23CB">
        <w:rPr>
          <w:rFonts w:asciiTheme="minorHAnsi" w:eastAsiaTheme="minorHAnsi" w:hAnsiTheme="minorHAnsi" w:cs="Arial"/>
          <w:sz w:val="22"/>
          <w:szCs w:val="22"/>
          <w:lang w:val="el-GR"/>
        </w:rPr>
        <w:t xml:space="preserve">τεχνολογία </w:t>
      </w:r>
      <w:r w:rsidR="00C34858" w:rsidRPr="009B23CB">
        <w:rPr>
          <w:rFonts w:asciiTheme="minorHAnsi" w:eastAsiaTheme="minorHAnsi" w:hAnsiTheme="minorHAnsi" w:cs="Arial"/>
          <w:sz w:val="22"/>
          <w:szCs w:val="22"/>
          <w:lang w:val="el-GR"/>
        </w:rPr>
        <w:t>(</w:t>
      </w:r>
      <w:r w:rsidR="00C34858" w:rsidRPr="009B23CB">
        <w:rPr>
          <w:rFonts w:asciiTheme="minorHAnsi" w:eastAsiaTheme="minorHAnsi" w:hAnsiTheme="minorHAnsi" w:cs="Arial"/>
          <w:sz w:val="22"/>
          <w:szCs w:val="22"/>
          <w:lang w:val="en-US"/>
        </w:rPr>
        <w:t>modular</w:t>
      </w:r>
      <w:r w:rsidR="00C34858"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architecture</w:t>
      </w:r>
      <w:r w:rsidR="00C34858"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l-GR"/>
        </w:rPr>
        <w:t>, όπου η συνολική</w:t>
      </w:r>
      <w:r w:rsidR="00C34858" w:rsidRPr="009B23CB">
        <w:rPr>
          <w:rFonts w:asciiTheme="minorHAnsi" w:eastAsiaTheme="minorHAnsi" w:hAnsiTheme="minorHAnsi" w:cs="Arial"/>
          <w:sz w:val="22"/>
          <w:szCs w:val="22"/>
          <w:lang w:val="el-GR"/>
        </w:rPr>
        <w:t xml:space="preserve"> </w:t>
      </w:r>
      <w:r w:rsidR="00CC547A" w:rsidRPr="009B23CB">
        <w:rPr>
          <w:rFonts w:asciiTheme="minorHAnsi" w:eastAsiaTheme="minorHAnsi" w:hAnsiTheme="minorHAnsi" w:cs="Arial"/>
          <w:sz w:val="22"/>
          <w:szCs w:val="22"/>
          <w:lang w:val="el-GR"/>
        </w:rPr>
        <w:t>ισχύς θα δίνεται από πέντε ξεχωριστές μονάδες ισχύος (</w:t>
      </w:r>
      <w:r w:rsidR="00CC547A" w:rsidRPr="009B23CB">
        <w:rPr>
          <w:rFonts w:asciiTheme="minorHAnsi" w:eastAsiaTheme="minorHAnsi" w:hAnsiTheme="minorHAnsi" w:cs="Arial"/>
          <w:sz w:val="22"/>
          <w:szCs w:val="22"/>
          <w:lang w:val="en-US"/>
        </w:rPr>
        <w:t>modules</w:t>
      </w:r>
      <w:r w:rsidR="00CC547A" w:rsidRPr="009B23CB">
        <w:rPr>
          <w:rFonts w:asciiTheme="minorHAnsi" w:eastAsiaTheme="minorHAnsi" w:hAnsiTheme="minorHAnsi" w:cs="Arial"/>
          <w:sz w:val="22"/>
          <w:szCs w:val="22"/>
          <w:lang w:val="el-GR"/>
        </w:rPr>
        <w:t>), συνδεδεμένες</w:t>
      </w:r>
      <w:r w:rsidR="00C34858" w:rsidRPr="009B23CB">
        <w:rPr>
          <w:rFonts w:asciiTheme="minorHAnsi" w:eastAsiaTheme="minorHAnsi" w:hAnsiTheme="minorHAnsi" w:cs="Arial"/>
          <w:sz w:val="22"/>
          <w:szCs w:val="22"/>
          <w:lang w:val="el-GR"/>
        </w:rPr>
        <w:t xml:space="preserve"> παράλληλα</w:t>
      </w:r>
      <w:r w:rsidR="00CC547A" w:rsidRPr="009B23CB">
        <w:rPr>
          <w:rFonts w:asciiTheme="minorHAnsi" w:eastAsiaTheme="minorHAnsi" w:hAnsiTheme="minorHAnsi" w:cs="Arial"/>
          <w:sz w:val="22"/>
          <w:szCs w:val="22"/>
          <w:lang w:val="el-GR"/>
        </w:rPr>
        <w:t>,</w:t>
      </w:r>
      <w:r w:rsidR="00C34858" w:rsidRPr="009B23CB">
        <w:rPr>
          <w:rFonts w:asciiTheme="minorHAnsi" w:eastAsiaTheme="minorHAnsi" w:hAnsiTheme="minorHAnsi" w:cs="Arial"/>
          <w:sz w:val="22"/>
          <w:szCs w:val="22"/>
          <w:lang w:val="el-GR"/>
        </w:rPr>
        <w:t xml:space="preserve"> </w:t>
      </w:r>
      <w:r w:rsidR="00CC547A" w:rsidRPr="009B23CB">
        <w:rPr>
          <w:rFonts w:asciiTheme="minorHAnsi" w:eastAsiaTheme="minorHAnsi" w:hAnsiTheme="minorHAnsi" w:cs="Arial"/>
          <w:sz w:val="22"/>
          <w:szCs w:val="22"/>
          <w:lang w:val="el-GR"/>
        </w:rPr>
        <w:t>συνθέτοντας</w:t>
      </w:r>
      <w:r w:rsidR="00C34858" w:rsidRPr="009B23CB">
        <w:rPr>
          <w:rFonts w:asciiTheme="minorHAnsi" w:eastAsiaTheme="minorHAnsi" w:hAnsiTheme="minorHAnsi" w:cs="Arial"/>
          <w:sz w:val="22"/>
          <w:szCs w:val="22"/>
          <w:lang w:val="el-GR"/>
        </w:rPr>
        <w:t xml:space="preserve"> την ο</w:t>
      </w:r>
      <w:r w:rsidR="00CC547A" w:rsidRPr="009B23CB">
        <w:rPr>
          <w:rFonts w:asciiTheme="minorHAnsi" w:eastAsiaTheme="minorHAnsi" w:hAnsiTheme="minorHAnsi" w:cs="Arial"/>
          <w:sz w:val="22"/>
          <w:szCs w:val="22"/>
          <w:lang w:val="el-GR"/>
        </w:rPr>
        <w:t>νομαστική ισχύ του ταχυφορτιστή</w:t>
      </w:r>
      <w:r w:rsidR="008540F5" w:rsidRPr="009B23CB">
        <w:rPr>
          <w:rFonts w:asciiTheme="minorHAnsi" w:eastAsiaTheme="minorHAnsi" w:hAnsiTheme="minorHAnsi" w:cs="Arial"/>
          <w:sz w:val="22"/>
          <w:szCs w:val="22"/>
          <w:lang w:val="el-GR"/>
        </w:rPr>
        <w:t>. Σ</w:t>
      </w:r>
      <w:r w:rsidR="00C34858" w:rsidRPr="009B23CB">
        <w:rPr>
          <w:rFonts w:asciiTheme="minorHAnsi" w:eastAsiaTheme="minorHAnsi" w:hAnsiTheme="minorHAnsi" w:cs="Arial"/>
          <w:sz w:val="22"/>
          <w:szCs w:val="22"/>
          <w:lang w:val="el-GR"/>
        </w:rPr>
        <w:t xml:space="preserve">ε περίπτωση σφάλματος κάποιας από τις επιμέρους μονάδες ισχύος </w:t>
      </w:r>
      <w:r w:rsidR="008540F5" w:rsidRPr="009B23CB">
        <w:rPr>
          <w:rFonts w:asciiTheme="minorHAnsi" w:eastAsiaTheme="minorHAnsi" w:hAnsiTheme="minorHAnsi" w:cs="Arial"/>
          <w:sz w:val="22"/>
          <w:szCs w:val="22"/>
          <w:lang w:val="el-GR"/>
        </w:rPr>
        <w:t>ο ταχυφορτιστής θα πρέπει να παραμένει λειτουργικός έστω και με μειωμένη ισχύ</w:t>
      </w:r>
      <w:r w:rsidR="00C34858" w:rsidRPr="009B23CB">
        <w:rPr>
          <w:rFonts w:asciiTheme="minorHAnsi" w:eastAsiaTheme="minorHAnsi" w:hAnsiTheme="minorHAnsi" w:cs="Arial"/>
          <w:sz w:val="22"/>
          <w:szCs w:val="22"/>
          <w:lang w:val="el-GR"/>
        </w:rPr>
        <w:t xml:space="preserve">. </w:t>
      </w:r>
      <w:r w:rsidR="008540F5" w:rsidRPr="009B23CB">
        <w:rPr>
          <w:rFonts w:asciiTheme="minorHAnsi" w:eastAsiaTheme="minorHAnsi" w:hAnsiTheme="minorHAnsi" w:cs="Arial"/>
          <w:sz w:val="22"/>
          <w:szCs w:val="22"/>
          <w:lang w:val="el-GR"/>
        </w:rPr>
        <w:t>Η μονάδα ταχείας φόρτισης θα πρέπει να υποστηρίζει αυξημένες δυνατότητες απομακρυσμένου ελέγχου και τεχνικής υποστήριξης, ώστε τουλάχιστον το 95% των σφαλμάτων που μπορεί να εμφανιστούν να μπορούν να διαγνωστούν απόμακρα, και τουλάχιστον το 75% να είναι σε θέση να επιλύονται χωρίς τη φυσική παρουσία τεχνικού.</w:t>
      </w:r>
    </w:p>
    <w:p w:rsidR="00C34858" w:rsidRPr="009B23CB" w:rsidRDefault="00C34858"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Επιπλέον η πρόσβαση στο εσωτερικό του</w:t>
      </w:r>
      <w:r w:rsidR="00CC547A" w:rsidRPr="009B23CB">
        <w:rPr>
          <w:rFonts w:asciiTheme="minorHAnsi" w:eastAsiaTheme="minorHAnsi" w:hAnsiTheme="minorHAnsi" w:cs="Arial"/>
          <w:sz w:val="22"/>
          <w:szCs w:val="22"/>
          <w:lang w:val="el-GR"/>
        </w:rPr>
        <w:t xml:space="preserve"> θα πρέπει να μπορεί να γίνεται από 3 τουλάχιστον πόρτες</w:t>
      </w:r>
      <w:r w:rsidR="00274628" w:rsidRPr="009B23CB">
        <w:rPr>
          <w:rFonts w:asciiTheme="minorHAnsi" w:eastAsiaTheme="minorHAnsi" w:hAnsiTheme="minorHAnsi" w:cs="Arial"/>
          <w:sz w:val="22"/>
          <w:szCs w:val="22"/>
          <w:lang w:val="el-GR"/>
        </w:rPr>
        <w:t>,</w:t>
      </w:r>
      <w:r w:rsidR="00CC547A" w:rsidRPr="009B23CB">
        <w:rPr>
          <w:rFonts w:asciiTheme="minorHAnsi" w:eastAsiaTheme="minorHAnsi" w:hAnsiTheme="minorHAnsi" w:cs="Arial"/>
          <w:sz w:val="22"/>
          <w:szCs w:val="22"/>
          <w:lang w:val="el-GR"/>
        </w:rPr>
        <w:t xml:space="preserve"> ώστε να είναι εφικτή η μείωση </w:t>
      </w:r>
      <w:r w:rsidRPr="009B23CB">
        <w:rPr>
          <w:rFonts w:asciiTheme="minorHAnsi" w:eastAsiaTheme="minorHAnsi" w:hAnsiTheme="minorHAnsi" w:cs="Arial"/>
          <w:sz w:val="22"/>
          <w:szCs w:val="22"/>
          <w:lang w:val="el-GR"/>
        </w:rPr>
        <w:t>το</w:t>
      </w:r>
      <w:r w:rsidR="00CC547A" w:rsidRPr="009B23CB">
        <w:rPr>
          <w:rFonts w:asciiTheme="minorHAnsi" w:eastAsiaTheme="minorHAnsi" w:hAnsiTheme="minorHAnsi" w:cs="Arial"/>
          <w:sz w:val="22"/>
          <w:szCs w:val="22"/>
          <w:lang w:val="el-GR"/>
        </w:rPr>
        <w:t>υ</w:t>
      </w:r>
      <w:r w:rsidRPr="009B23CB">
        <w:rPr>
          <w:rFonts w:asciiTheme="minorHAnsi" w:eastAsiaTheme="minorHAnsi" w:hAnsiTheme="minorHAnsi" w:cs="Arial"/>
          <w:sz w:val="22"/>
          <w:szCs w:val="22"/>
          <w:lang w:val="el-GR"/>
        </w:rPr>
        <w:t xml:space="preserve"> χρόνο</w:t>
      </w:r>
      <w:r w:rsidR="00CC547A" w:rsidRPr="009B23CB">
        <w:rPr>
          <w:rFonts w:asciiTheme="minorHAnsi" w:eastAsiaTheme="minorHAnsi" w:hAnsiTheme="minorHAnsi" w:cs="Arial"/>
          <w:sz w:val="22"/>
          <w:szCs w:val="22"/>
          <w:lang w:val="el-GR"/>
        </w:rPr>
        <w:t>υ</w:t>
      </w:r>
      <w:r w:rsidRPr="009B23CB">
        <w:rPr>
          <w:rFonts w:asciiTheme="minorHAnsi" w:eastAsiaTheme="minorHAnsi" w:hAnsiTheme="minorHAnsi" w:cs="Arial"/>
          <w:sz w:val="22"/>
          <w:szCs w:val="22"/>
          <w:lang w:val="el-GR"/>
        </w:rPr>
        <w:t xml:space="preserve"> αντικατάστασης των επιμέρους μονάδων ισχύος (λιγότερο από 20 λεπτά) αφού τόσο το βάρος τους</w:t>
      </w:r>
      <w:r w:rsidR="00274628"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l-GR"/>
        </w:rPr>
        <w:t xml:space="preserve"> όσο και η προσαρμογή τους στο σώμα του φορτιστή θα μπορεί να γίνει γρήγορα από ένα μόνο άτομο.</w:t>
      </w:r>
    </w:p>
    <w:p w:rsidR="00E17921" w:rsidRPr="009B23CB" w:rsidRDefault="00E17921" w:rsidP="009B23CB">
      <w:pPr>
        <w:ind w:firstLine="720"/>
        <w:rPr>
          <w:rFonts w:asciiTheme="minorHAnsi" w:eastAsiaTheme="minorHAnsi" w:hAnsiTheme="minorHAnsi" w:cs="Arial"/>
          <w:sz w:val="22"/>
          <w:szCs w:val="22"/>
          <w:lang w:val="el-GR"/>
        </w:rPr>
      </w:pPr>
    </w:p>
    <w:p w:rsidR="00452DF9" w:rsidRPr="009B23CB" w:rsidRDefault="00452DF9" w:rsidP="009B23CB">
      <w:pPr>
        <w:ind w:firstLine="720"/>
        <w:rPr>
          <w:rFonts w:asciiTheme="minorHAnsi" w:eastAsiaTheme="minorHAnsi" w:hAnsiTheme="minorHAnsi" w:cs="Arial"/>
          <w:sz w:val="22"/>
          <w:szCs w:val="22"/>
          <w:lang w:val="el-GR"/>
        </w:rPr>
      </w:pPr>
    </w:p>
    <w:p w:rsidR="00CF409F" w:rsidRPr="009B23CB" w:rsidRDefault="00452DF9" w:rsidP="009B23CB">
      <w:pPr>
        <w:keepNext/>
        <w:tabs>
          <w:tab w:val="left" w:pos="360"/>
        </w:tabs>
        <w:spacing w:line="241" w:lineRule="exact"/>
        <w:outlineLvl w:val="2"/>
        <w:rPr>
          <w:rFonts w:asciiTheme="minorHAnsi" w:hAnsiTheme="minorHAnsi" w:cs="Arial"/>
          <w:b/>
          <w:bCs/>
          <w:lang w:val="el-GR"/>
        </w:rPr>
      </w:pPr>
      <w:r w:rsidRPr="009B23CB">
        <w:rPr>
          <w:rFonts w:asciiTheme="minorHAnsi" w:hAnsiTheme="minorHAnsi" w:cs="Arial"/>
          <w:b/>
          <w:bCs/>
          <w:lang w:val="en-US"/>
        </w:rPr>
        <w:lastRenderedPageBreak/>
        <w:t>E</w:t>
      </w:r>
      <w:proofErr w:type="spellStart"/>
      <w:r w:rsidR="00CF409F" w:rsidRPr="009B23CB">
        <w:rPr>
          <w:rFonts w:asciiTheme="minorHAnsi" w:hAnsiTheme="minorHAnsi" w:cs="Arial"/>
          <w:b/>
          <w:bCs/>
          <w:lang w:val="el-GR"/>
        </w:rPr>
        <w:t>πικοινωνία</w:t>
      </w:r>
      <w:proofErr w:type="spellEnd"/>
    </w:p>
    <w:p w:rsidR="00B31CD0" w:rsidRPr="009B23CB" w:rsidRDefault="00B31CD0" w:rsidP="009B23CB">
      <w:pPr>
        <w:keepNext/>
        <w:tabs>
          <w:tab w:val="left" w:pos="360"/>
        </w:tabs>
        <w:spacing w:line="241" w:lineRule="exact"/>
        <w:outlineLvl w:val="2"/>
        <w:rPr>
          <w:rFonts w:asciiTheme="minorHAnsi" w:hAnsiTheme="minorHAnsi" w:cs="Arial"/>
          <w:b/>
          <w:bCs/>
          <w:sz w:val="20"/>
          <w:szCs w:val="20"/>
          <w:lang w:val="el-GR"/>
        </w:rPr>
      </w:pPr>
    </w:p>
    <w:p w:rsidR="00CF409F" w:rsidRPr="009B23CB" w:rsidRDefault="00CF409F"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που θα επιλεγούν θα πρέπει να είναι εφοδιασμένοι με εσωτερική κάρτα </w:t>
      </w:r>
      <w:r w:rsidRPr="009B23CB">
        <w:rPr>
          <w:rFonts w:asciiTheme="minorHAnsi" w:eastAsiaTheme="minorHAnsi" w:hAnsiTheme="minorHAnsi" w:cs="Arial"/>
          <w:sz w:val="22"/>
          <w:szCs w:val="22"/>
          <w:lang w:val="en-US"/>
        </w:rPr>
        <w:t>SIM</w:t>
      </w:r>
      <w:r w:rsidRPr="009B23CB">
        <w:rPr>
          <w:rFonts w:asciiTheme="minorHAnsi" w:eastAsiaTheme="minorHAnsi" w:hAnsiTheme="minorHAnsi" w:cs="Arial"/>
          <w:sz w:val="22"/>
          <w:szCs w:val="22"/>
          <w:lang w:val="el-GR"/>
        </w:rPr>
        <w:t xml:space="preserve"> και εσωτερικό μόντεμ 3</w:t>
      </w:r>
      <w:r w:rsidRPr="009B23CB">
        <w:rPr>
          <w:rFonts w:asciiTheme="minorHAnsi" w:eastAsiaTheme="minorHAnsi" w:hAnsiTheme="minorHAnsi" w:cs="Arial"/>
          <w:sz w:val="22"/>
          <w:szCs w:val="22"/>
          <w:lang w:val="en-US"/>
        </w:rPr>
        <w:t>G</w:t>
      </w:r>
      <w:r w:rsidRPr="009B23CB">
        <w:rPr>
          <w:rFonts w:asciiTheme="minorHAnsi" w:eastAsiaTheme="minorHAnsi" w:hAnsiTheme="minorHAnsi" w:cs="Arial"/>
          <w:sz w:val="22"/>
          <w:szCs w:val="22"/>
          <w:lang w:val="el-GR"/>
        </w:rPr>
        <w:t xml:space="preserve"> για την επικοινωνία με το λογισμικό Διαχείρισης και Ελέγχου, και </w:t>
      </w:r>
      <w:r w:rsidR="004F76FB" w:rsidRPr="009B23CB">
        <w:rPr>
          <w:rFonts w:asciiTheme="minorHAnsi" w:eastAsiaTheme="minorHAnsi" w:hAnsiTheme="minorHAnsi" w:cs="Arial"/>
          <w:sz w:val="22"/>
          <w:szCs w:val="22"/>
          <w:lang w:val="el-GR"/>
        </w:rPr>
        <w:t xml:space="preserve">προαιρετικά ενσωματωμένο </w:t>
      </w:r>
      <w:r w:rsidRPr="009B23CB">
        <w:rPr>
          <w:rFonts w:asciiTheme="minorHAnsi" w:eastAsiaTheme="minorHAnsi" w:hAnsiTheme="minorHAnsi" w:cs="Arial"/>
          <w:sz w:val="22"/>
          <w:szCs w:val="22"/>
          <w:lang w:val="el-GR"/>
        </w:rPr>
        <w:t>το σύστημα πληρωμών.</w:t>
      </w:r>
    </w:p>
    <w:p w:rsidR="00810330" w:rsidRPr="009B23CB" w:rsidRDefault="00810330"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Σε περίπτωση που το ασύρματο δίκτυο δεν προτιμηθεί, 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θα πρέπει να είναι εφοδιασμένοι με τουλάχιστον μία (1) θύρα τύπου RJ45 100Mbps, έτσι ώστε η σύνδεση με το διαδίκτυο να μπορεί να γίνεται και ενσύρματα.</w:t>
      </w:r>
    </w:p>
    <w:p w:rsidR="00452DF9" w:rsidRPr="009B23CB" w:rsidRDefault="00734F79"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Η επικοινωνία των φορτιστών</w:t>
      </w:r>
      <w:r w:rsidR="00452DF9" w:rsidRPr="009B23CB">
        <w:rPr>
          <w:rFonts w:asciiTheme="minorHAnsi" w:eastAsiaTheme="minorHAnsi" w:hAnsiTheme="minorHAnsi" w:cs="Arial"/>
          <w:sz w:val="22"/>
          <w:szCs w:val="22"/>
          <w:lang w:val="el-GR"/>
        </w:rPr>
        <w:t xml:space="preserve"> θα πρέπει να είναι πλήρως συμβατ</w:t>
      </w:r>
      <w:r w:rsidRPr="009B23CB">
        <w:rPr>
          <w:rFonts w:asciiTheme="minorHAnsi" w:eastAsiaTheme="minorHAnsi" w:hAnsiTheme="minorHAnsi" w:cs="Arial"/>
          <w:sz w:val="22"/>
          <w:szCs w:val="22"/>
          <w:lang w:val="el-GR"/>
        </w:rPr>
        <w:t>ή</w:t>
      </w:r>
      <w:r w:rsidR="00452DF9" w:rsidRPr="009B23CB">
        <w:rPr>
          <w:rFonts w:asciiTheme="minorHAnsi" w:eastAsiaTheme="minorHAnsi" w:hAnsiTheme="minorHAnsi" w:cs="Arial"/>
          <w:sz w:val="22"/>
          <w:szCs w:val="22"/>
          <w:lang w:val="el-GR"/>
        </w:rPr>
        <w:t xml:space="preserve"> με την έκδοση του πρωτοκόλλου </w:t>
      </w:r>
      <w:proofErr w:type="spellStart"/>
      <w:r w:rsidR="00452DF9" w:rsidRPr="009B23CB">
        <w:rPr>
          <w:rFonts w:asciiTheme="minorHAnsi" w:eastAsiaTheme="minorHAnsi" w:hAnsiTheme="minorHAnsi" w:cs="Arial"/>
          <w:sz w:val="22"/>
          <w:szCs w:val="22"/>
          <w:lang w:val="el-GR"/>
        </w:rPr>
        <w:t>Open</w:t>
      </w:r>
      <w:proofErr w:type="spellEnd"/>
      <w:r w:rsidR="00452DF9" w:rsidRPr="009B23CB">
        <w:rPr>
          <w:rFonts w:asciiTheme="minorHAnsi" w:eastAsiaTheme="minorHAnsi" w:hAnsiTheme="minorHAnsi" w:cs="Arial"/>
          <w:sz w:val="22"/>
          <w:szCs w:val="22"/>
          <w:lang w:val="el-GR"/>
        </w:rPr>
        <w:t xml:space="preserve"> </w:t>
      </w:r>
      <w:proofErr w:type="spellStart"/>
      <w:r w:rsidR="00452DF9" w:rsidRPr="009B23CB">
        <w:rPr>
          <w:rFonts w:asciiTheme="minorHAnsi" w:eastAsiaTheme="minorHAnsi" w:hAnsiTheme="minorHAnsi" w:cs="Arial"/>
          <w:sz w:val="22"/>
          <w:szCs w:val="22"/>
          <w:lang w:val="el-GR"/>
        </w:rPr>
        <w:t>Charge</w:t>
      </w:r>
      <w:proofErr w:type="spellEnd"/>
      <w:r w:rsidR="00452DF9" w:rsidRPr="009B23CB">
        <w:rPr>
          <w:rFonts w:asciiTheme="minorHAnsi" w:eastAsiaTheme="minorHAnsi" w:hAnsiTheme="minorHAnsi" w:cs="Arial"/>
          <w:sz w:val="22"/>
          <w:szCs w:val="22"/>
          <w:lang w:val="el-GR"/>
        </w:rPr>
        <w:t xml:space="preserve"> </w:t>
      </w:r>
      <w:proofErr w:type="spellStart"/>
      <w:r w:rsidR="00452DF9" w:rsidRPr="009B23CB">
        <w:rPr>
          <w:rFonts w:asciiTheme="minorHAnsi" w:eastAsiaTheme="minorHAnsi" w:hAnsiTheme="minorHAnsi" w:cs="Arial"/>
          <w:sz w:val="22"/>
          <w:szCs w:val="22"/>
          <w:lang w:val="el-GR"/>
        </w:rPr>
        <w:t>Point</w:t>
      </w:r>
      <w:proofErr w:type="spellEnd"/>
      <w:r w:rsidR="00452DF9" w:rsidRPr="009B23CB">
        <w:rPr>
          <w:rFonts w:asciiTheme="minorHAnsi" w:eastAsiaTheme="minorHAnsi" w:hAnsiTheme="minorHAnsi" w:cs="Arial"/>
          <w:sz w:val="22"/>
          <w:szCs w:val="22"/>
          <w:lang w:val="el-GR"/>
        </w:rPr>
        <w:t xml:space="preserve"> </w:t>
      </w:r>
      <w:proofErr w:type="spellStart"/>
      <w:r w:rsidR="00452DF9" w:rsidRPr="009B23CB">
        <w:rPr>
          <w:rFonts w:asciiTheme="minorHAnsi" w:eastAsiaTheme="minorHAnsi" w:hAnsiTheme="minorHAnsi" w:cs="Arial"/>
          <w:sz w:val="22"/>
          <w:szCs w:val="22"/>
          <w:lang w:val="el-GR"/>
        </w:rPr>
        <w:t>Protocol</w:t>
      </w:r>
      <w:proofErr w:type="spellEnd"/>
      <w:r w:rsidR="00452DF9" w:rsidRPr="009B23CB">
        <w:rPr>
          <w:rFonts w:asciiTheme="minorHAnsi" w:eastAsiaTheme="minorHAnsi" w:hAnsiTheme="minorHAnsi" w:cs="Arial"/>
          <w:sz w:val="22"/>
          <w:szCs w:val="22"/>
          <w:lang w:val="el-GR"/>
        </w:rPr>
        <w:t xml:space="preserve"> (OCPP) 1.6 καθώς και τις παλαιότερες εκδόσεις.</w:t>
      </w:r>
    </w:p>
    <w:p w:rsidR="00734F79" w:rsidRPr="009B23CB" w:rsidRDefault="00734F79" w:rsidP="009B23CB">
      <w:pPr>
        <w:rPr>
          <w:rFonts w:asciiTheme="minorHAnsi" w:eastAsiaTheme="minorHAnsi" w:hAnsiTheme="minorHAnsi" w:cs="Arial"/>
          <w:color w:val="FF0000"/>
          <w:sz w:val="22"/>
          <w:szCs w:val="22"/>
          <w:lang w:val="el-GR"/>
        </w:rPr>
      </w:pPr>
      <w:r w:rsidRPr="009B23CB">
        <w:rPr>
          <w:rFonts w:asciiTheme="minorHAnsi" w:eastAsiaTheme="minorHAnsi" w:hAnsiTheme="minorHAnsi" w:cs="Arial"/>
          <w:sz w:val="22"/>
          <w:szCs w:val="22"/>
          <w:lang w:val="el-GR"/>
        </w:rPr>
        <w:t xml:space="preserve">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θα πρέπει επίσης να είναι εξοπλισμένοι με σύστημα ασύρματης ανάγνωσης καρτών – </w:t>
      </w:r>
      <w:r w:rsidRPr="009B23CB">
        <w:rPr>
          <w:rFonts w:asciiTheme="minorHAnsi" w:eastAsiaTheme="minorHAnsi" w:hAnsiTheme="minorHAnsi" w:cs="Arial"/>
          <w:sz w:val="22"/>
          <w:szCs w:val="22"/>
          <w:lang w:val="en-US"/>
        </w:rPr>
        <w:t>RFID</w:t>
      </w:r>
      <w:r w:rsidRPr="009B23CB">
        <w:rPr>
          <w:rFonts w:asciiTheme="minorHAnsi" w:eastAsiaTheme="minorHAnsi" w:hAnsiTheme="minorHAnsi" w:cs="Arial"/>
          <w:sz w:val="22"/>
          <w:szCs w:val="22"/>
          <w:lang w:val="el-GR"/>
        </w:rPr>
        <w:t xml:space="preserve">, το οποίο θα συμμορφώνεται πλήρως με τα πρότυπα </w:t>
      </w:r>
      <w:r w:rsidRPr="009B23CB">
        <w:rPr>
          <w:rFonts w:asciiTheme="minorHAnsi" w:eastAsiaTheme="minorHAnsi" w:hAnsiTheme="minorHAnsi" w:cs="Arial"/>
          <w:sz w:val="22"/>
          <w:szCs w:val="22"/>
          <w:lang w:val="en-US"/>
        </w:rPr>
        <w:t>ISO</w:t>
      </w:r>
      <w:r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n-US"/>
        </w:rPr>
        <w:t>IEC</w:t>
      </w:r>
      <w:r w:rsidRPr="009B23CB">
        <w:rPr>
          <w:rFonts w:asciiTheme="minorHAnsi" w:eastAsiaTheme="minorHAnsi" w:hAnsiTheme="minorHAnsi" w:cs="Arial"/>
          <w:sz w:val="22"/>
          <w:szCs w:val="22"/>
          <w:lang w:val="el-GR"/>
        </w:rPr>
        <w:t xml:space="preserve"> 14443</w:t>
      </w:r>
      <w:r w:rsidRPr="009B23CB">
        <w:rPr>
          <w:rFonts w:asciiTheme="minorHAnsi" w:eastAsiaTheme="minorHAnsi" w:hAnsiTheme="minorHAnsi" w:cs="Arial"/>
          <w:sz w:val="22"/>
          <w:szCs w:val="22"/>
          <w:lang w:val="en-US"/>
        </w:rPr>
        <w:t>A</w:t>
      </w:r>
      <w:r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n-US"/>
        </w:rPr>
        <w:t>B</w:t>
      </w:r>
      <w:r w:rsidRPr="009B23CB">
        <w:rPr>
          <w:rFonts w:asciiTheme="minorHAnsi" w:eastAsiaTheme="minorHAnsi" w:hAnsiTheme="minorHAnsi" w:cs="Arial"/>
          <w:sz w:val="22"/>
          <w:szCs w:val="22"/>
          <w:lang w:val="el-GR"/>
        </w:rPr>
        <w:t xml:space="preserve"> και </w:t>
      </w:r>
      <w:r w:rsidRPr="009B23CB">
        <w:rPr>
          <w:rFonts w:asciiTheme="minorHAnsi" w:eastAsiaTheme="minorHAnsi" w:hAnsiTheme="minorHAnsi" w:cs="Arial"/>
          <w:sz w:val="22"/>
          <w:szCs w:val="22"/>
          <w:lang w:val="en-US"/>
        </w:rPr>
        <w:t>ISO</w:t>
      </w:r>
      <w:r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n-US"/>
        </w:rPr>
        <w:t>IEC</w:t>
      </w:r>
      <w:r w:rsidRPr="009B23CB">
        <w:rPr>
          <w:rFonts w:asciiTheme="minorHAnsi" w:eastAsiaTheme="minorHAnsi" w:hAnsiTheme="minorHAnsi" w:cs="Arial"/>
          <w:sz w:val="22"/>
          <w:szCs w:val="22"/>
          <w:lang w:val="el-GR"/>
        </w:rPr>
        <w:t xml:space="preserve"> 15393.</w:t>
      </w:r>
    </w:p>
    <w:p w:rsidR="00452DF9" w:rsidRPr="009B23CB" w:rsidRDefault="00452DF9" w:rsidP="004F75C9">
      <w:pPr>
        <w:rPr>
          <w:rFonts w:asciiTheme="minorHAnsi" w:eastAsiaTheme="minorHAnsi" w:hAnsiTheme="minorHAnsi" w:cs="Arial"/>
          <w:sz w:val="22"/>
          <w:szCs w:val="22"/>
          <w:lang w:val="el-GR"/>
        </w:rPr>
      </w:pPr>
    </w:p>
    <w:p w:rsidR="00CF409F" w:rsidRPr="009B23CB" w:rsidRDefault="00CF409F" w:rsidP="009B23CB">
      <w:pPr>
        <w:ind w:firstLine="720"/>
        <w:rPr>
          <w:rFonts w:asciiTheme="minorHAnsi" w:eastAsiaTheme="minorHAnsi" w:hAnsiTheme="minorHAnsi" w:cs="Arial"/>
          <w:sz w:val="22"/>
          <w:szCs w:val="22"/>
          <w:lang w:val="el-GR"/>
        </w:rPr>
      </w:pPr>
    </w:p>
    <w:p w:rsidR="00B31CD0" w:rsidRPr="009B23CB" w:rsidRDefault="004F76FB" w:rsidP="009B23CB">
      <w:pPr>
        <w:rPr>
          <w:rFonts w:asciiTheme="minorHAnsi" w:hAnsiTheme="minorHAnsi" w:cs="Arial"/>
          <w:b/>
          <w:bCs/>
          <w:lang w:val="el-GR"/>
        </w:rPr>
      </w:pPr>
      <w:r w:rsidRPr="009B23CB">
        <w:rPr>
          <w:rFonts w:asciiTheme="minorHAnsi" w:hAnsiTheme="minorHAnsi" w:cs="Arial"/>
          <w:b/>
          <w:bCs/>
          <w:lang w:val="el-GR"/>
        </w:rPr>
        <w:t>Οθόνη Ενδείξεων - Χειρισμών</w:t>
      </w:r>
    </w:p>
    <w:p w:rsidR="004F76FB" w:rsidRPr="009B23CB" w:rsidRDefault="004F76FB" w:rsidP="009B23CB">
      <w:pPr>
        <w:rPr>
          <w:rFonts w:asciiTheme="minorHAnsi" w:hAnsiTheme="minorHAnsi" w:cs="Arial"/>
          <w:b/>
          <w:bCs/>
          <w:sz w:val="20"/>
          <w:szCs w:val="20"/>
          <w:lang w:val="el-GR"/>
        </w:rPr>
      </w:pPr>
    </w:p>
    <w:p w:rsidR="004F76FB" w:rsidRPr="009B23CB" w:rsidRDefault="004F76FB"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 ταχυφορτιστής θα πρέπει να διαθέτει έγχρωμη οθόνη αφής τουλάχιστον 7’’ με υψηλή φωτεινότητα για να είναι εύκολα αναγνώσιμα τα στοιχεία που απεικονίζει κατά τη διάρκεια της ημέρας με ηλιοφάνεια, ενώ θα πρέπει να υποστηρίζει και γραφική απεικόνιση της διαδικασίας φόρτισης και </w:t>
      </w:r>
      <w:r w:rsidRPr="009B23CB">
        <w:rPr>
          <w:rFonts w:asciiTheme="minorHAnsi" w:eastAsiaTheme="minorHAnsi" w:hAnsiTheme="minorHAnsi" w:cs="Arial"/>
          <w:sz w:val="22"/>
          <w:szCs w:val="22"/>
          <w:lang w:val="en-US"/>
        </w:rPr>
        <w:t>RFID</w:t>
      </w:r>
      <w:r w:rsidRPr="009B23CB">
        <w:rPr>
          <w:rFonts w:asciiTheme="minorHAnsi" w:eastAsiaTheme="minorHAnsi" w:hAnsiTheme="minorHAnsi" w:cs="Arial"/>
          <w:sz w:val="22"/>
          <w:szCs w:val="22"/>
          <w:lang w:val="el-GR"/>
        </w:rPr>
        <w:t xml:space="preserve"> εξουσιοδότηση. Θα πρέπει επίσης να είναι εφοδιασμένοι με επεξεργαστή, λειτουργικό σύστημα, καθώς και μνήμη </w:t>
      </w:r>
      <w:r w:rsidRPr="009B23CB">
        <w:rPr>
          <w:rFonts w:asciiTheme="minorHAnsi" w:eastAsiaTheme="minorHAnsi" w:hAnsiTheme="minorHAnsi" w:cs="Arial"/>
          <w:sz w:val="22"/>
          <w:szCs w:val="22"/>
          <w:lang w:val="en-US"/>
        </w:rPr>
        <w:t>RAM</w:t>
      </w:r>
      <w:r w:rsidRPr="009B23CB">
        <w:rPr>
          <w:rFonts w:asciiTheme="minorHAnsi" w:eastAsiaTheme="minorHAnsi" w:hAnsiTheme="minorHAnsi" w:cs="Arial"/>
          <w:sz w:val="22"/>
          <w:szCs w:val="22"/>
          <w:lang w:val="el-GR"/>
        </w:rPr>
        <w:t>, για την εκπλήρωση των απαραίτητων διαδικασιών φόρτισης και ελέγχου.</w:t>
      </w:r>
    </w:p>
    <w:p w:rsidR="00CF409F" w:rsidRPr="009B23CB" w:rsidRDefault="004F76FB"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Ο</w:t>
      </w:r>
      <w:r w:rsidR="00AA78AB" w:rsidRPr="009B23CB">
        <w:rPr>
          <w:rFonts w:asciiTheme="minorHAnsi" w:eastAsiaTheme="minorHAnsi" w:hAnsiTheme="minorHAnsi" w:cs="Arial"/>
          <w:sz w:val="22"/>
          <w:szCs w:val="22"/>
          <w:lang w:val="el-GR"/>
        </w:rPr>
        <w:t xml:space="preserve">ι </w:t>
      </w:r>
      <w:proofErr w:type="spellStart"/>
      <w:r w:rsidR="00AA78AB" w:rsidRPr="009B23CB">
        <w:rPr>
          <w:rFonts w:asciiTheme="minorHAnsi" w:eastAsiaTheme="minorHAnsi" w:hAnsiTheme="minorHAnsi" w:cs="Arial"/>
          <w:sz w:val="22"/>
          <w:szCs w:val="22"/>
          <w:lang w:val="el-GR"/>
        </w:rPr>
        <w:t>ταχυφορτιστ</w:t>
      </w:r>
      <w:r w:rsidR="001219E7" w:rsidRPr="009B23CB">
        <w:rPr>
          <w:rFonts w:asciiTheme="minorHAnsi" w:eastAsiaTheme="minorHAnsi" w:hAnsiTheme="minorHAnsi" w:cs="Arial"/>
          <w:sz w:val="22"/>
          <w:szCs w:val="22"/>
          <w:lang w:val="el-GR"/>
        </w:rPr>
        <w:t>ές</w:t>
      </w:r>
      <w:proofErr w:type="spellEnd"/>
      <w:r w:rsidR="00AA78AB" w:rsidRPr="009B23CB">
        <w:rPr>
          <w:rFonts w:asciiTheme="minorHAnsi" w:eastAsiaTheme="minorHAnsi" w:hAnsiTheme="minorHAnsi" w:cs="Arial"/>
          <w:sz w:val="22"/>
          <w:szCs w:val="22"/>
          <w:lang w:val="el-GR"/>
        </w:rPr>
        <w:t>, θα μπορούν να παρέχουν οπτικές ενδείξεις για την τρέχουσα κατάσταση</w:t>
      </w:r>
      <w:r w:rsidR="001219E7" w:rsidRPr="009B23CB">
        <w:rPr>
          <w:rFonts w:asciiTheme="minorHAnsi" w:eastAsiaTheme="minorHAnsi" w:hAnsiTheme="minorHAnsi" w:cs="Arial"/>
          <w:sz w:val="22"/>
          <w:szCs w:val="22"/>
          <w:lang w:val="el-GR"/>
        </w:rPr>
        <w:t xml:space="preserve"> (κατάσταση φόρτισης, σφάλμα στη φόρτιση, εκτός λειτουργίας κα). Οι χαρακτήρες της οθόνης θα πρέπει να είναι ευανάγνωστοι σε όλες τις συνθήκες φωτισμού.</w:t>
      </w:r>
    </w:p>
    <w:p w:rsidR="001219E7" w:rsidRPr="009B23CB" w:rsidRDefault="001219E7"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Η </w:t>
      </w:r>
      <w:r w:rsidR="004F76FB" w:rsidRPr="009B23CB">
        <w:rPr>
          <w:rFonts w:asciiTheme="minorHAnsi" w:eastAsiaTheme="minorHAnsi" w:hAnsiTheme="minorHAnsi" w:cs="Arial"/>
          <w:sz w:val="22"/>
          <w:szCs w:val="22"/>
          <w:lang w:val="el-GR"/>
        </w:rPr>
        <w:t xml:space="preserve">οθόνη ενδείξεων - χειρισμών </w:t>
      </w:r>
      <w:r w:rsidRPr="009B23CB">
        <w:rPr>
          <w:rFonts w:asciiTheme="minorHAnsi" w:eastAsiaTheme="minorHAnsi" w:hAnsiTheme="minorHAnsi" w:cs="Arial"/>
          <w:sz w:val="22"/>
          <w:szCs w:val="22"/>
          <w:lang w:val="el-GR"/>
        </w:rPr>
        <w:t>θα πρέπει να είναι φιλική προς τον χρήστη, ο οποίος θα μπορεί να επιλέξει αυτός τη γλώσσα που επιθυμεί ανάμεσα από τουλάχιστον την Ελληνική και Αγγλική</w:t>
      </w:r>
      <w:r w:rsidR="00734F79" w:rsidRPr="009B23CB">
        <w:rPr>
          <w:rFonts w:asciiTheme="minorHAnsi" w:eastAsiaTheme="minorHAnsi" w:hAnsiTheme="minorHAnsi" w:cs="Arial"/>
          <w:sz w:val="22"/>
          <w:szCs w:val="22"/>
          <w:lang w:val="el-GR"/>
        </w:rPr>
        <w:t xml:space="preserve"> καθώς και την μ</w:t>
      </w:r>
      <w:r w:rsidRPr="009B23CB">
        <w:rPr>
          <w:rFonts w:asciiTheme="minorHAnsi" w:eastAsiaTheme="minorHAnsi" w:hAnsiTheme="minorHAnsi" w:cs="Arial"/>
          <w:sz w:val="22"/>
          <w:szCs w:val="22"/>
          <w:lang w:val="el-GR"/>
        </w:rPr>
        <w:t xml:space="preserve">έθοδο φόρτισης που επιθυμεί. Κατά τη διάρκεια της φόρτισης, ο χρήστης θα </w:t>
      </w:r>
      <w:r w:rsidR="00734F79" w:rsidRPr="009B23CB">
        <w:rPr>
          <w:rFonts w:asciiTheme="minorHAnsi" w:eastAsiaTheme="minorHAnsi" w:hAnsiTheme="minorHAnsi" w:cs="Arial"/>
          <w:sz w:val="22"/>
          <w:szCs w:val="22"/>
          <w:lang w:val="el-GR"/>
        </w:rPr>
        <w:t>μπορεί</w:t>
      </w:r>
      <w:r w:rsidRPr="009B23CB">
        <w:rPr>
          <w:rFonts w:asciiTheme="minorHAnsi" w:eastAsiaTheme="minorHAnsi" w:hAnsiTheme="minorHAnsi" w:cs="Arial"/>
          <w:sz w:val="22"/>
          <w:szCs w:val="22"/>
          <w:lang w:val="el-GR"/>
        </w:rPr>
        <w:t xml:space="preserve"> να πληροφορείται μέσω της οθόνης για τυχόν προβλήματα, για το χρόνο φόρτισης που απομένει καθώς και για την ενέργεια σε </w:t>
      </w:r>
      <w:r w:rsidRPr="009B23CB">
        <w:rPr>
          <w:rFonts w:asciiTheme="minorHAnsi" w:eastAsiaTheme="minorHAnsi" w:hAnsiTheme="minorHAnsi" w:cs="Arial"/>
          <w:sz w:val="22"/>
          <w:szCs w:val="22"/>
          <w:lang w:val="en-US"/>
        </w:rPr>
        <w:t>kWh</w:t>
      </w:r>
      <w:r w:rsidRPr="009B23CB">
        <w:rPr>
          <w:rFonts w:asciiTheme="minorHAnsi" w:eastAsiaTheme="minorHAnsi" w:hAnsiTheme="minorHAnsi" w:cs="Arial"/>
          <w:sz w:val="22"/>
          <w:szCs w:val="22"/>
          <w:lang w:val="el-GR"/>
        </w:rPr>
        <w:t xml:space="preserve"> που έχει καταναλώσει. Μετά την ολοκλήρωση, ο χρήστης θα ενημερώνεται σχετικά με τη συνολική κατανάλωση ενέργειας καθώς και το συνολικό χρόνο φόρτισης. </w:t>
      </w:r>
    </w:p>
    <w:p w:rsidR="00452DF9" w:rsidRPr="009B23CB" w:rsidRDefault="00452DF9" w:rsidP="009B23CB">
      <w:pPr>
        <w:rPr>
          <w:rFonts w:asciiTheme="minorHAnsi" w:eastAsiaTheme="minorHAnsi" w:hAnsiTheme="minorHAnsi" w:cs="Arial"/>
          <w:sz w:val="22"/>
          <w:szCs w:val="22"/>
          <w:lang w:val="el-GR"/>
        </w:rPr>
      </w:pPr>
    </w:p>
    <w:p w:rsidR="00452DF9" w:rsidRPr="009B23CB" w:rsidRDefault="00452DF9"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ab/>
      </w:r>
    </w:p>
    <w:p w:rsidR="00C34858" w:rsidRPr="009B23CB" w:rsidRDefault="00C34858" w:rsidP="009B23CB">
      <w:pPr>
        <w:keepNext/>
        <w:tabs>
          <w:tab w:val="left" w:pos="360"/>
        </w:tabs>
        <w:spacing w:line="241" w:lineRule="exact"/>
        <w:outlineLvl w:val="2"/>
        <w:rPr>
          <w:rFonts w:asciiTheme="minorHAnsi" w:hAnsiTheme="minorHAnsi" w:cs="Arial"/>
          <w:b/>
          <w:bCs/>
          <w:lang w:val="el-GR"/>
        </w:rPr>
      </w:pPr>
      <w:r w:rsidRPr="009B23CB">
        <w:rPr>
          <w:rFonts w:asciiTheme="minorHAnsi" w:hAnsiTheme="minorHAnsi" w:cs="Arial"/>
          <w:b/>
          <w:bCs/>
          <w:lang w:val="el-GR"/>
        </w:rPr>
        <w:t>Προαιρετικά χαρακτηριστικά λειτουργίας ταχυφορτιστών</w:t>
      </w:r>
    </w:p>
    <w:p w:rsidR="00B31CD0" w:rsidRPr="009B23CB" w:rsidRDefault="00B31CD0" w:rsidP="009B23CB">
      <w:pPr>
        <w:keepNext/>
        <w:tabs>
          <w:tab w:val="left" w:pos="360"/>
        </w:tabs>
        <w:spacing w:line="241" w:lineRule="exact"/>
        <w:outlineLvl w:val="2"/>
        <w:rPr>
          <w:rFonts w:asciiTheme="minorHAnsi" w:hAnsiTheme="minorHAnsi" w:cs="Arial"/>
          <w:b/>
          <w:bCs/>
          <w:sz w:val="20"/>
          <w:szCs w:val="20"/>
          <w:lang w:val="el-GR"/>
        </w:rPr>
      </w:pPr>
    </w:p>
    <w:p w:rsidR="00C34858" w:rsidRPr="009B23CB" w:rsidRDefault="00734F79"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Οι φορτιστές</w:t>
      </w:r>
      <w:r w:rsidR="00C34858" w:rsidRPr="009B23CB">
        <w:rPr>
          <w:rFonts w:asciiTheme="minorHAnsi" w:eastAsiaTheme="minorHAnsi" w:hAnsiTheme="minorHAnsi" w:cs="Arial"/>
          <w:sz w:val="22"/>
          <w:szCs w:val="22"/>
          <w:lang w:val="el-GR"/>
        </w:rPr>
        <w:t xml:space="preserve">: </w:t>
      </w:r>
    </w:p>
    <w:p w:rsidR="00274390" w:rsidRPr="009B23CB" w:rsidRDefault="00274390" w:rsidP="009B23CB">
      <w:pPr>
        <w:rPr>
          <w:rFonts w:asciiTheme="minorHAnsi" w:eastAsiaTheme="minorHAnsi" w:hAnsiTheme="minorHAnsi" w:cs="Arial"/>
          <w:sz w:val="22"/>
          <w:szCs w:val="22"/>
          <w:lang w:val="el-GR"/>
        </w:rPr>
      </w:pPr>
    </w:p>
    <w:p w:rsidR="00274390" w:rsidRPr="009B23CB" w:rsidRDefault="00734F79" w:rsidP="009B23CB">
      <w:pPr>
        <w:pStyle w:val="ListParagraph"/>
        <w:keepNext/>
        <w:numPr>
          <w:ilvl w:val="0"/>
          <w:numId w:val="29"/>
        </w:numPr>
        <w:tabs>
          <w:tab w:val="left" w:pos="426"/>
        </w:tabs>
        <w:spacing w:line="241" w:lineRule="exact"/>
        <w:ind w:left="426" w:hanging="426"/>
        <w:outlineLvl w:val="2"/>
        <w:rPr>
          <w:rFonts w:asciiTheme="minorHAnsi" w:hAnsiTheme="minorHAnsi" w:cs="Arial"/>
          <w:b/>
          <w:bCs/>
          <w:sz w:val="20"/>
          <w:szCs w:val="20"/>
          <w:lang w:val="el-GR"/>
        </w:rPr>
      </w:pPr>
      <w:r w:rsidRPr="009B23CB">
        <w:rPr>
          <w:rFonts w:asciiTheme="minorHAnsi" w:eastAsiaTheme="minorHAnsi" w:hAnsiTheme="minorHAnsi" w:cs="Arial"/>
          <w:sz w:val="22"/>
          <w:szCs w:val="22"/>
          <w:lang w:val="el-GR"/>
        </w:rPr>
        <w:t>Θ</w:t>
      </w:r>
      <w:r w:rsidR="00C34858" w:rsidRPr="009B23CB">
        <w:rPr>
          <w:rFonts w:asciiTheme="minorHAnsi" w:eastAsiaTheme="minorHAnsi" w:hAnsiTheme="minorHAnsi" w:cs="Arial"/>
          <w:sz w:val="22"/>
          <w:szCs w:val="22"/>
          <w:lang w:val="el-GR"/>
        </w:rPr>
        <w:t xml:space="preserve">α μπορούν να </w:t>
      </w:r>
      <w:r w:rsidR="00F33C70" w:rsidRPr="009B23CB">
        <w:rPr>
          <w:rFonts w:asciiTheme="minorHAnsi" w:eastAsiaTheme="minorHAnsi" w:hAnsiTheme="minorHAnsi" w:cs="Arial"/>
          <w:sz w:val="22"/>
          <w:szCs w:val="22"/>
          <w:lang w:val="el-GR"/>
        </w:rPr>
        <w:t>πραγματοποιούν</w:t>
      </w:r>
      <w:r w:rsidR="00C34858" w:rsidRPr="009B23CB">
        <w:rPr>
          <w:rFonts w:asciiTheme="minorHAnsi" w:eastAsiaTheme="minorHAnsi" w:hAnsiTheme="minorHAnsi" w:cs="Arial"/>
          <w:sz w:val="22"/>
          <w:szCs w:val="22"/>
          <w:lang w:val="el-GR"/>
        </w:rPr>
        <w:t xml:space="preserve"> λειτουργίες πληρωμής </w:t>
      </w:r>
      <w:proofErr w:type="spellStart"/>
      <w:r w:rsidR="00F33C70" w:rsidRPr="009B23CB">
        <w:rPr>
          <w:rFonts w:asciiTheme="minorHAnsi" w:eastAsiaTheme="minorHAnsi" w:hAnsiTheme="minorHAnsi" w:cs="Arial"/>
          <w:sz w:val="22"/>
          <w:szCs w:val="22"/>
          <w:lang w:val="el-GR"/>
        </w:rPr>
        <w:t>μέ</w:t>
      </w:r>
      <w:proofErr w:type="spellEnd"/>
      <w:r w:rsidR="00F33C70" w:rsidRPr="009B23CB">
        <w:rPr>
          <w:rFonts w:asciiTheme="minorHAnsi" w:eastAsiaTheme="minorHAnsi" w:hAnsiTheme="minorHAnsi" w:cs="Arial"/>
          <w:sz w:val="22"/>
          <w:szCs w:val="22"/>
          <w:lang w:val="el-GR"/>
        </w:rPr>
        <w:t xml:space="preserve"> ενσωμάτωση κατάλληλου τερματικού</w:t>
      </w:r>
      <w:r w:rsidR="00C34858" w:rsidRPr="009B23CB">
        <w:rPr>
          <w:rFonts w:asciiTheme="minorHAnsi" w:eastAsiaTheme="minorHAnsi" w:hAnsiTheme="minorHAnsi" w:cs="Arial"/>
          <w:sz w:val="22"/>
          <w:szCs w:val="22"/>
          <w:lang w:val="el-GR"/>
        </w:rPr>
        <w:t xml:space="preserve"> (</w:t>
      </w:r>
      <w:r w:rsidR="00C34858" w:rsidRPr="009B23CB">
        <w:rPr>
          <w:rFonts w:asciiTheme="minorHAnsi" w:eastAsiaTheme="minorHAnsi" w:hAnsiTheme="minorHAnsi" w:cs="Arial"/>
          <w:sz w:val="22"/>
          <w:szCs w:val="22"/>
          <w:lang w:val="en-US"/>
        </w:rPr>
        <w:t>payment</w:t>
      </w:r>
      <w:r w:rsidR="00C34858" w:rsidRPr="009B23CB">
        <w:rPr>
          <w:rFonts w:asciiTheme="minorHAnsi" w:eastAsiaTheme="minorHAnsi" w:hAnsiTheme="minorHAnsi" w:cs="Arial"/>
          <w:sz w:val="22"/>
          <w:szCs w:val="22"/>
          <w:lang w:val="el-GR"/>
        </w:rPr>
        <w:t xml:space="preserve"> </w:t>
      </w:r>
      <w:r w:rsidR="00C34858" w:rsidRPr="009B23CB">
        <w:rPr>
          <w:rFonts w:asciiTheme="minorHAnsi" w:eastAsiaTheme="minorHAnsi" w:hAnsiTheme="minorHAnsi" w:cs="Arial"/>
          <w:sz w:val="22"/>
          <w:szCs w:val="22"/>
          <w:lang w:val="en-US"/>
        </w:rPr>
        <w:t>terminal</w:t>
      </w:r>
      <w:r w:rsidR="00C34858" w:rsidRPr="009B23CB">
        <w:rPr>
          <w:rFonts w:asciiTheme="minorHAnsi" w:eastAsiaTheme="minorHAnsi" w:hAnsiTheme="minorHAnsi" w:cs="Arial"/>
          <w:sz w:val="22"/>
          <w:szCs w:val="22"/>
          <w:lang w:val="el-GR"/>
        </w:rPr>
        <w:t>)</w:t>
      </w:r>
      <w:r w:rsidR="00274390" w:rsidRPr="009B23CB">
        <w:rPr>
          <w:rFonts w:asciiTheme="minorHAnsi" w:hAnsiTheme="minorHAnsi" w:cs="Arial"/>
          <w:b/>
          <w:bCs/>
          <w:sz w:val="20"/>
          <w:szCs w:val="20"/>
          <w:lang w:val="el-GR"/>
        </w:rPr>
        <w:t xml:space="preserve"> </w:t>
      </w:r>
    </w:p>
    <w:p w:rsidR="00274390" w:rsidRPr="009B23CB" w:rsidRDefault="00274390" w:rsidP="009B23CB">
      <w:pPr>
        <w:keepNext/>
        <w:tabs>
          <w:tab w:val="left" w:pos="360"/>
        </w:tabs>
        <w:spacing w:line="241" w:lineRule="exact"/>
        <w:ind w:left="426" w:hanging="426"/>
        <w:outlineLvl w:val="2"/>
        <w:rPr>
          <w:rFonts w:asciiTheme="minorHAnsi" w:hAnsiTheme="minorHAnsi" w:cs="Arial"/>
          <w:b/>
          <w:bCs/>
          <w:sz w:val="20"/>
          <w:szCs w:val="20"/>
          <w:lang w:val="el-GR"/>
        </w:rPr>
      </w:pPr>
    </w:p>
    <w:p w:rsidR="00274390" w:rsidRPr="009B23CB" w:rsidRDefault="00274390" w:rsidP="009B23CB">
      <w:pPr>
        <w:ind w:left="42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θα πρέπει να διαθέτουν δυνατότητα προσθήκης κατάλληλ</w:t>
      </w:r>
      <w:r w:rsidR="00F33C70" w:rsidRPr="009B23CB">
        <w:rPr>
          <w:rFonts w:asciiTheme="minorHAnsi" w:eastAsiaTheme="minorHAnsi" w:hAnsiTheme="minorHAnsi" w:cs="Arial"/>
          <w:sz w:val="22"/>
          <w:szCs w:val="22"/>
          <w:lang w:val="el-GR"/>
        </w:rPr>
        <w:t xml:space="preserve">ου </w:t>
      </w:r>
      <w:r w:rsidRPr="009B23CB">
        <w:rPr>
          <w:rFonts w:asciiTheme="minorHAnsi" w:eastAsiaTheme="minorHAnsi" w:hAnsiTheme="minorHAnsi" w:cs="Arial"/>
          <w:sz w:val="22"/>
          <w:szCs w:val="22"/>
          <w:lang w:val="el-GR"/>
        </w:rPr>
        <w:t>τερματικ</w:t>
      </w:r>
      <w:r w:rsidR="00F33C70" w:rsidRPr="009B23CB">
        <w:rPr>
          <w:rFonts w:asciiTheme="minorHAnsi" w:eastAsiaTheme="minorHAnsi" w:hAnsiTheme="minorHAnsi" w:cs="Arial"/>
          <w:sz w:val="22"/>
          <w:szCs w:val="22"/>
          <w:lang w:val="el-GR"/>
        </w:rPr>
        <w:t>ού</w:t>
      </w:r>
      <w:r w:rsidRPr="009B23CB">
        <w:rPr>
          <w:rFonts w:asciiTheme="minorHAnsi" w:eastAsiaTheme="minorHAnsi" w:hAnsiTheme="minorHAnsi" w:cs="Arial"/>
          <w:sz w:val="22"/>
          <w:szCs w:val="22"/>
          <w:lang w:val="el-GR"/>
        </w:rPr>
        <w:t xml:space="preserve"> πληρωμής, τέτοιο ώστε να επιτρέπει την πληρωμή της </w:t>
      </w:r>
      <w:r w:rsidR="00F33C70" w:rsidRPr="009B23CB">
        <w:rPr>
          <w:rFonts w:asciiTheme="minorHAnsi" w:eastAsiaTheme="minorHAnsi" w:hAnsiTheme="minorHAnsi" w:cs="Arial"/>
          <w:sz w:val="22"/>
          <w:szCs w:val="22"/>
          <w:lang w:val="el-GR"/>
        </w:rPr>
        <w:t xml:space="preserve">εκάστοτε </w:t>
      </w:r>
      <w:r w:rsidRPr="009B23CB">
        <w:rPr>
          <w:rFonts w:asciiTheme="minorHAnsi" w:eastAsiaTheme="minorHAnsi" w:hAnsiTheme="minorHAnsi" w:cs="Arial"/>
          <w:sz w:val="22"/>
          <w:szCs w:val="22"/>
          <w:lang w:val="el-GR"/>
        </w:rPr>
        <w:t xml:space="preserve">χρέωσης. Το τερματικό επίσης θα πρέπει να συμμορφώνεται με τα σχετικά πρότυπα </w:t>
      </w:r>
      <w:r w:rsidRPr="009B23CB">
        <w:rPr>
          <w:rFonts w:asciiTheme="minorHAnsi" w:eastAsiaTheme="minorHAnsi" w:hAnsiTheme="minorHAnsi" w:cs="Arial"/>
          <w:sz w:val="22"/>
          <w:szCs w:val="22"/>
          <w:lang w:val="en-US"/>
        </w:rPr>
        <w:t>PCI</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PTS</w:t>
      </w:r>
      <w:r w:rsidRPr="009B23CB">
        <w:rPr>
          <w:rFonts w:asciiTheme="minorHAnsi" w:eastAsiaTheme="minorHAnsi" w:hAnsiTheme="minorHAnsi" w:cs="Arial"/>
          <w:sz w:val="22"/>
          <w:szCs w:val="22"/>
          <w:lang w:val="el-GR"/>
        </w:rPr>
        <w:t xml:space="preserve">, και θα είναι εγκεκριμένο από το </w:t>
      </w:r>
      <w:r w:rsidRPr="009B23CB">
        <w:rPr>
          <w:rFonts w:asciiTheme="minorHAnsi" w:eastAsiaTheme="minorHAnsi" w:hAnsiTheme="minorHAnsi" w:cs="Arial"/>
          <w:sz w:val="22"/>
          <w:szCs w:val="22"/>
          <w:lang w:val="en-US"/>
        </w:rPr>
        <w:t>PCI</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Security</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Standards</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Council</w:t>
      </w:r>
      <w:r w:rsidRPr="009B23CB">
        <w:rPr>
          <w:rFonts w:asciiTheme="minorHAnsi" w:eastAsiaTheme="minorHAnsi" w:hAnsiTheme="minorHAnsi" w:cs="Arial"/>
          <w:sz w:val="22"/>
          <w:szCs w:val="22"/>
          <w:lang w:val="el-GR"/>
        </w:rPr>
        <w:t>.</w:t>
      </w:r>
    </w:p>
    <w:p w:rsidR="00274390" w:rsidRPr="009B23CB" w:rsidRDefault="00274390" w:rsidP="009B23CB">
      <w:pPr>
        <w:ind w:left="709"/>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ab/>
        <w:t xml:space="preserve">Η πληρωμή </w:t>
      </w:r>
      <w:r w:rsidR="00992467" w:rsidRPr="009B23CB">
        <w:rPr>
          <w:rFonts w:asciiTheme="minorHAnsi" w:eastAsiaTheme="minorHAnsi" w:hAnsiTheme="minorHAnsi" w:cs="Arial"/>
          <w:sz w:val="22"/>
          <w:szCs w:val="22"/>
          <w:lang w:val="el-GR"/>
        </w:rPr>
        <w:t>θα γίνεται μ</w:t>
      </w:r>
      <w:r w:rsidRPr="009B23CB">
        <w:rPr>
          <w:rFonts w:asciiTheme="minorHAnsi" w:eastAsiaTheme="minorHAnsi" w:hAnsiTheme="minorHAnsi" w:cs="Arial"/>
          <w:sz w:val="22"/>
          <w:szCs w:val="22"/>
          <w:lang w:val="el-GR"/>
        </w:rPr>
        <w:t xml:space="preserve">ε τη χρήση πιστωτικής κάρτας (τουλάχιστον </w:t>
      </w:r>
      <w:r w:rsidRPr="009B23CB">
        <w:rPr>
          <w:rFonts w:asciiTheme="minorHAnsi" w:eastAsiaTheme="minorHAnsi" w:hAnsiTheme="minorHAnsi" w:cs="Arial"/>
          <w:sz w:val="22"/>
          <w:szCs w:val="22"/>
          <w:lang w:val="en-US"/>
        </w:rPr>
        <w:t>Visa</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Mastercard</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Maestro</w:t>
      </w:r>
      <w:r w:rsidRPr="009B23CB">
        <w:rPr>
          <w:rFonts w:asciiTheme="minorHAnsi" w:eastAsiaTheme="minorHAnsi" w:hAnsiTheme="minorHAnsi" w:cs="Arial"/>
          <w:sz w:val="22"/>
          <w:szCs w:val="22"/>
          <w:lang w:val="el-GR"/>
        </w:rPr>
        <w:t>).</w:t>
      </w:r>
    </w:p>
    <w:p w:rsidR="00274390" w:rsidRPr="009B23CB" w:rsidRDefault="00274390" w:rsidP="009B23CB">
      <w:pPr>
        <w:rPr>
          <w:rFonts w:asciiTheme="minorHAnsi" w:eastAsiaTheme="minorHAnsi" w:hAnsiTheme="minorHAnsi" w:cs="Arial"/>
          <w:sz w:val="22"/>
          <w:szCs w:val="22"/>
          <w:lang w:val="el-GR"/>
        </w:rPr>
      </w:pPr>
    </w:p>
    <w:p w:rsidR="00274390" w:rsidRPr="009B23CB" w:rsidRDefault="00274390" w:rsidP="009B23CB">
      <w:pPr>
        <w:rPr>
          <w:rFonts w:asciiTheme="minorHAnsi" w:eastAsiaTheme="minorHAnsi" w:hAnsiTheme="minorHAnsi" w:cs="Arial"/>
          <w:sz w:val="22"/>
          <w:szCs w:val="22"/>
          <w:lang w:val="el-GR"/>
        </w:rPr>
      </w:pPr>
    </w:p>
    <w:p w:rsidR="00274390" w:rsidRPr="009B23CB" w:rsidRDefault="00274390" w:rsidP="009B23CB">
      <w:pPr>
        <w:rPr>
          <w:rFonts w:asciiTheme="minorHAnsi" w:eastAsiaTheme="minorHAnsi" w:hAnsiTheme="minorHAnsi" w:cs="Arial"/>
          <w:b/>
          <w:sz w:val="22"/>
          <w:szCs w:val="22"/>
          <w:lang w:val="el-GR"/>
        </w:rPr>
      </w:pPr>
    </w:p>
    <w:p w:rsidR="00274390" w:rsidRPr="009B23CB" w:rsidRDefault="00992467" w:rsidP="00A1761B">
      <w:pPr>
        <w:pStyle w:val="ListParagraph"/>
        <w:keepNext/>
        <w:numPr>
          <w:ilvl w:val="0"/>
          <w:numId w:val="30"/>
        </w:numPr>
        <w:tabs>
          <w:tab w:val="left" w:pos="360"/>
        </w:tabs>
        <w:spacing w:line="241" w:lineRule="exact"/>
        <w:ind w:left="851" w:hanging="851"/>
        <w:outlineLvl w:val="2"/>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Θ</w:t>
      </w:r>
      <w:r w:rsidR="00274390" w:rsidRPr="009B23CB">
        <w:rPr>
          <w:rFonts w:asciiTheme="minorHAnsi" w:eastAsiaTheme="minorHAnsi" w:hAnsiTheme="minorHAnsi" w:cs="Arial"/>
          <w:sz w:val="22"/>
          <w:szCs w:val="22"/>
          <w:lang w:val="el-GR"/>
        </w:rPr>
        <w:t>α μπορούν να υποστηρίζουν λογισμικό διαχείρισης και ελέγχου</w:t>
      </w:r>
    </w:p>
    <w:p w:rsidR="00274390" w:rsidRPr="009B23CB" w:rsidRDefault="00274390" w:rsidP="009B23CB">
      <w:pPr>
        <w:pStyle w:val="ListParagraph"/>
        <w:keepNext/>
        <w:tabs>
          <w:tab w:val="left" w:pos="360"/>
        </w:tabs>
        <w:spacing w:line="241" w:lineRule="exact"/>
        <w:ind w:left="709"/>
        <w:outlineLvl w:val="2"/>
        <w:rPr>
          <w:rFonts w:asciiTheme="minorHAnsi" w:eastAsiaTheme="minorHAnsi" w:hAnsiTheme="minorHAnsi" w:cs="Arial"/>
          <w:sz w:val="22"/>
          <w:szCs w:val="22"/>
          <w:lang w:val="el-GR"/>
        </w:rPr>
      </w:pPr>
    </w:p>
    <w:p w:rsidR="00274390" w:rsidRPr="009B23CB" w:rsidRDefault="00274390" w:rsidP="009B23CB">
      <w:pPr>
        <w:ind w:left="42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διαχειριστές θα μπορούν να χρησιμοποιήσουν το λογισμικό με ασφάλεια, μέσω συνηθισμένων </w:t>
      </w:r>
      <w:r w:rsidRPr="009B23CB">
        <w:rPr>
          <w:rFonts w:asciiTheme="minorHAnsi" w:eastAsiaTheme="minorHAnsi" w:hAnsiTheme="minorHAnsi" w:cs="Arial"/>
          <w:sz w:val="22"/>
          <w:szCs w:val="22"/>
          <w:lang w:val="en-US"/>
        </w:rPr>
        <w:t>browser</w:t>
      </w:r>
      <w:r w:rsidRPr="009B23CB">
        <w:rPr>
          <w:rFonts w:asciiTheme="minorHAnsi" w:eastAsiaTheme="minorHAnsi" w:hAnsiTheme="minorHAnsi" w:cs="Arial"/>
          <w:sz w:val="22"/>
          <w:szCs w:val="22"/>
          <w:lang w:val="el-GR"/>
        </w:rPr>
        <w:t xml:space="preserve">, και τη χρήση των πρωτοκόλλων </w:t>
      </w:r>
      <w:r w:rsidRPr="009B23CB">
        <w:rPr>
          <w:rFonts w:asciiTheme="minorHAnsi" w:eastAsiaTheme="minorHAnsi" w:hAnsiTheme="minorHAnsi" w:cs="Arial"/>
          <w:sz w:val="22"/>
          <w:szCs w:val="22"/>
          <w:lang w:val="en-US"/>
        </w:rPr>
        <w:t>HTTP</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over</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TLS</w:t>
      </w:r>
      <w:r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n-US"/>
        </w:rPr>
        <w:t>SSL</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To</w:t>
      </w:r>
      <w:r w:rsidRPr="009B23CB">
        <w:rPr>
          <w:rFonts w:asciiTheme="minorHAnsi" w:eastAsiaTheme="minorHAnsi" w:hAnsiTheme="minorHAnsi" w:cs="Arial"/>
          <w:sz w:val="22"/>
          <w:szCs w:val="22"/>
          <w:lang w:val="el-GR"/>
        </w:rPr>
        <w:t xml:space="preserve"> γραφικό περιβάλλον θα είναι φιλικό προς τον χρήστη. Το λογισμικό θα αναφέρει στο διαχειριστή την λειτουργική κατάσταση και τυχόν προβλήματα λειτουργίας των συσκευών φόρτισης. Το λογισμικό διαχείρισης θα περιλαμβάνει τουλάχιστον</w:t>
      </w:r>
      <w:r w:rsidR="001F43DF" w:rsidRPr="009B23CB">
        <w:rPr>
          <w:rFonts w:asciiTheme="minorHAnsi" w:eastAsiaTheme="minorHAnsi" w:hAnsiTheme="minorHAnsi" w:cs="Arial"/>
          <w:sz w:val="22"/>
          <w:szCs w:val="22"/>
          <w:lang w:val="el-GR"/>
        </w:rPr>
        <w:t xml:space="preserve"> τις παρακάτω δυνατότητες</w:t>
      </w:r>
      <w:r w:rsidRPr="009B23CB">
        <w:rPr>
          <w:rFonts w:asciiTheme="minorHAnsi" w:eastAsiaTheme="minorHAnsi" w:hAnsiTheme="minorHAnsi" w:cs="Arial"/>
          <w:sz w:val="22"/>
          <w:szCs w:val="22"/>
          <w:lang w:val="el-GR"/>
        </w:rPr>
        <w:t>:</w:t>
      </w:r>
    </w:p>
    <w:p w:rsidR="00992467" w:rsidRPr="009B23CB" w:rsidRDefault="00992467" w:rsidP="009B23CB">
      <w:pPr>
        <w:ind w:left="993"/>
        <w:rPr>
          <w:rFonts w:asciiTheme="minorHAnsi" w:eastAsiaTheme="minorHAnsi" w:hAnsiTheme="minorHAnsi" w:cs="Arial"/>
          <w:sz w:val="22"/>
          <w:szCs w:val="22"/>
          <w:lang w:val="el-GR"/>
        </w:rPr>
      </w:pP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Παρακολούθησης των διαθέσιμων συσκευών φόρτ</w:t>
      </w:r>
      <w:r w:rsidR="00992467" w:rsidRPr="009B23CB">
        <w:rPr>
          <w:rFonts w:asciiTheme="minorHAnsi" w:eastAsiaTheme="minorHAnsi" w:hAnsiTheme="minorHAnsi" w:cs="Arial"/>
          <w:sz w:val="22"/>
          <w:szCs w:val="22"/>
          <w:lang w:val="el-GR"/>
        </w:rPr>
        <w:t>ισης</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Εμφάνισης της </w:t>
      </w:r>
      <w:r w:rsidR="00992467" w:rsidRPr="009B23CB">
        <w:rPr>
          <w:rFonts w:asciiTheme="minorHAnsi" w:eastAsiaTheme="minorHAnsi" w:hAnsiTheme="minorHAnsi" w:cs="Arial"/>
          <w:sz w:val="22"/>
          <w:szCs w:val="22"/>
          <w:lang w:val="el-GR"/>
        </w:rPr>
        <w:t>τοποθεσία κάθε συσκευής φόρτισης</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Παρακολούθησης της</w:t>
      </w:r>
      <w:r w:rsidR="00992467" w:rsidRPr="009B23CB">
        <w:rPr>
          <w:rFonts w:asciiTheme="minorHAnsi" w:eastAsiaTheme="minorHAnsi" w:hAnsiTheme="minorHAnsi" w:cs="Arial"/>
          <w:sz w:val="22"/>
          <w:szCs w:val="22"/>
          <w:lang w:val="el-GR"/>
        </w:rPr>
        <w:t xml:space="preserve"> λειτουργική</w:t>
      </w:r>
      <w:r w:rsidRPr="009B23CB">
        <w:rPr>
          <w:rFonts w:asciiTheme="minorHAnsi" w:eastAsiaTheme="minorHAnsi" w:hAnsiTheme="minorHAnsi" w:cs="Arial"/>
          <w:sz w:val="22"/>
          <w:szCs w:val="22"/>
          <w:lang w:val="el-GR"/>
        </w:rPr>
        <w:t>ς</w:t>
      </w:r>
      <w:r w:rsidR="00992467" w:rsidRPr="009B23CB">
        <w:rPr>
          <w:rFonts w:asciiTheme="minorHAnsi" w:eastAsiaTheme="minorHAnsi" w:hAnsiTheme="minorHAnsi" w:cs="Arial"/>
          <w:sz w:val="22"/>
          <w:szCs w:val="22"/>
          <w:lang w:val="el-GR"/>
        </w:rPr>
        <w:t xml:space="preserve"> κατάσταση</w:t>
      </w:r>
      <w:r w:rsidRPr="009B23CB">
        <w:rPr>
          <w:rFonts w:asciiTheme="minorHAnsi" w:eastAsiaTheme="minorHAnsi" w:hAnsiTheme="minorHAnsi" w:cs="Arial"/>
          <w:sz w:val="22"/>
          <w:szCs w:val="22"/>
          <w:lang w:val="el-GR"/>
        </w:rPr>
        <w:t>ς κάθε συσκευής φόρτισης</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Καταγραφής της</w:t>
      </w:r>
      <w:r w:rsidR="00992467" w:rsidRPr="009B23CB">
        <w:rPr>
          <w:rFonts w:asciiTheme="minorHAnsi" w:eastAsiaTheme="minorHAnsi" w:hAnsiTheme="minorHAnsi" w:cs="Arial"/>
          <w:sz w:val="22"/>
          <w:szCs w:val="22"/>
          <w:lang w:val="el-GR"/>
        </w:rPr>
        <w:t xml:space="preserve"> κατανάλωση</w:t>
      </w:r>
      <w:r w:rsidRPr="009B23CB">
        <w:rPr>
          <w:rFonts w:asciiTheme="minorHAnsi" w:eastAsiaTheme="minorHAnsi" w:hAnsiTheme="minorHAnsi" w:cs="Arial"/>
          <w:sz w:val="22"/>
          <w:szCs w:val="22"/>
          <w:lang w:val="el-GR"/>
        </w:rPr>
        <w:t>ς</w:t>
      </w:r>
      <w:r w:rsidR="00992467" w:rsidRPr="009B23CB">
        <w:rPr>
          <w:rFonts w:asciiTheme="minorHAnsi" w:eastAsiaTheme="minorHAnsi" w:hAnsiTheme="minorHAnsi" w:cs="Arial"/>
          <w:sz w:val="22"/>
          <w:szCs w:val="22"/>
          <w:lang w:val="el-GR"/>
        </w:rPr>
        <w:t xml:space="preserve"> ενέργειας και τ</w:t>
      </w:r>
      <w:r w:rsidRPr="009B23CB">
        <w:rPr>
          <w:rFonts w:asciiTheme="minorHAnsi" w:eastAsiaTheme="minorHAnsi" w:hAnsiTheme="minorHAnsi" w:cs="Arial"/>
          <w:sz w:val="22"/>
          <w:szCs w:val="22"/>
          <w:lang w:val="el-GR"/>
        </w:rPr>
        <w:t>ου</w:t>
      </w:r>
      <w:r w:rsidR="00992467" w:rsidRPr="009B23CB">
        <w:rPr>
          <w:rFonts w:asciiTheme="minorHAnsi" w:eastAsiaTheme="minorHAnsi" w:hAnsiTheme="minorHAnsi" w:cs="Arial"/>
          <w:sz w:val="22"/>
          <w:szCs w:val="22"/>
          <w:lang w:val="el-GR"/>
        </w:rPr>
        <w:t xml:space="preserve"> χρόνο</w:t>
      </w:r>
      <w:r w:rsidRPr="009B23CB">
        <w:rPr>
          <w:rFonts w:asciiTheme="minorHAnsi" w:eastAsiaTheme="minorHAnsi" w:hAnsiTheme="minorHAnsi" w:cs="Arial"/>
          <w:sz w:val="22"/>
          <w:szCs w:val="22"/>
          <w:lang w:val="el-GR"/>
        </w:rPr>
        <w:t>υ</w:t>
      </w:r>
      <w:r w:rsidR="00992467" w:rsidRPr="009B23CB">
        <w:rPr>
          <w:rFonts w:asciiTheme="minorHAnsi" w:eastAsiaTheme="minorHAnsi" w:hAnsiTheme="minorHAnsi" w:cs="Arial"/>
          <w:sz w:val="22"/>
          <w:szCs w:val="22"/>
          <w:lang w:val="el-GR"/>
        </w:rPr>
        <w:t xml:space="preserve"> </w:t>
      </w:r>
      <w:r w:rsidR="000B1B35" w:rsidRPr="009B23CB">
        <w:rPr>
          <w:rFonts w:asciiTheme="minorHAnsi" w:eastAsiaTheme="minorHAnsi" w:hAnsiTheme="minorHAnsi" w:cs="Arial"/>
          <w:sz w:val="22"/>
          <w:szCs w:val="22"/>
          <w:lang w:val="el-GR"/>
        </w:rPr>
        <w:t>διάρκειας</w:t>
      </w:r>
      <w:r w:rsidR="00992467" w:rsidRPr="009B23CB">
        <w:rPr>
          <w:rFonts w:asciiTheme="minorHAnsi" w:eastAsiaTheme="minorHAnsi" w:hAnsiTheme="minorHAnsi" w:cs="Arial"/>
          <w:sz w:val="22"/>
          <w:szCs w:val="22"/>
          <w:lang w:val="el-GR"/>
        </w:rPr>
        <w:t xml:space="preserve"> των φορτίσεων</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Δημιουργίας α</w:t>
      </w:r>
      <w:r w:rsidR="000B1B35" w:rsidRPr="009B23CB">
        <w:rPr>
          <w:rFonts w:asciiTheme="minorHAnsi" w:eastAsiaTheme="minorHAnsi" w:hAnsiTheme="minorHAnsi" w:cs="Arial"/>
          <w:sz w:val="22"/>
          <w:szCs w:val="22"/>
          <w:lang w:val="el-GR"/>
        </w:rPr>
        <w:t>ναφορ</w:t>
      </w:r>
      <w:r w:rsidRPr="009B23CB">
        <w:rPr>
          <w:rFonts w:asciiTheme="minorHAnsi" w:eastAsiaTheme="minorHAnsi" w:hAnsiTheme="minorHAnsi" w:cs="Arial"/>
          <w:sz w:val="22"/>
          <w:szCs w:val="22"/>
          <w:lang w:val="el-GR"/>
        </w:rPr>
        <w:t>άς</w:t>
      </w:r>
      <w:r w:rsidR="00992467" w:rsidRPr="009B23CB">
        <w:rPr>
          <w:rFonts w:asciiTheme="minorHAnsi" w:eastAsiaTheme="minorHAnsi" w:hAnsiTheme="minorHAnsi" w:cs="Arial"/>
          <w:sz w:val="22"/>
          <w:szCs w:val="22"/>
          <w:lang w:val="el-GR"/>
        </w:rPr>
        <w:t xml:space="preserve"> σχετικά με τη λειτουργία των συσκευών φόρτισης.</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Ε</w:t>
      </w:r>
      <w:r w:rsidR="000B1B35" w:rsidRPr="009B23CB">
        <w:rPr>
          <w:rFonts w:asciiTheme="minorHAnsi" w:eastAsiaTheme="minorHAnsi" w:hAnsiTheme="minorHAnsi" w:cs="Arial"/>
          <w:sz w:val="22"/>
          <w:szCs w:val="22"/>
          <w:lang w:val="el-GR"/>
        </w:rPr>
        <w:t>ξαγωγής αρχείου ιστορικού φορτίσεων</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Δ</w:t>
      </w:r>
      <w:r w:rsidR="000B1B35" w:rsidRPr="009B23CB">
        <w:rPr>
          <w:rFonts w:asciiTheme="minorHAnsi" w:eastAsiaTheme="minorHAnsi" w:hAnsiTheme="minorHAnsi" w:cs="Arial"/>
          <w:sz w:val="22"/>
          <w:szCs w:val="22"/>
          <w:lang w:val="el-GR"/>
        </w:rPr>
        <w:t xml:space="preserve">ιαχείρισης του φορτιστή μέσω </w:t>
      </w:r>
      <w:r w:rsidR="00992467" w:rsidRPr="009B23CB">
        <w:rPr>
          <w:rFonts w:asciiTheme="minorHAnsi" w:eastAsiaTheme="minorHAnsi" w:hAnsiTheme="minorHAnsi" w:cs="Arial"/>
          <w:sz w:val="22"/>
          <w:szCs w:val="22"/>
          <w:lang w:val="el-GR"/>
        </w:rPr>
        <w:t xml:space="preserve">PIN </w:t>
      </w:r>
      <w:r w:rsidR="000B1B35" w:rsidRPr="009B23CB">
        <w:rPr>
          <w:rFonts w:asciiTheme="minorHAnsi" w:eastAsiaTheme="minorHAnsi" w:hAnsiTheme="minorHAnsi" w:cs="Arial"/>
          <w:sz w:val="22"/>
          <w:szCs w:val="22"/>
          <w:lang w:val="el-GR"/>
        </w:rPr>
        <w:t xml:space="preserve">εξουσιοδότησης χρήσης. </w:t>
      </w:r>
      <w:r w:rsidR="00992467" w:rsidRPr="009B23CB">
        <w:rPr>
          <w:rFonts w:asciiTheme="minorHAnsi" w:eastAsiaTheme="minorHAnsi" w:hAnsiTheme="minorHAnsi" w:cs="Arial"/>
          <w:sz w:val="22"/>
          <w:szCs w:val="22"/>
          <w:lang w:val="el-GR"/>
        </w:rPr>
        <w:t>(</w:t>
      </w:r>
      <w:proofErr w:type="spellStart"/>
      <w:r w:rsidR="00992467" w:rsidRPr="009B23CB">
        <w:rPr>
          <w:rFonts w:asciiTheme="minorHAnsi" w:eastAsiaTheme="minorHAnsi" w:hAnsiTheme="minorHAnsi" w:cs="Arial"/>
          <w:sz w:val="22"/>
          <w:szCs w:val="22"/>
          <w:lang w:val="el-GR"/>
        </w:rPr>
        <w:t>pin</w:t>
      </w:r>
      <w:proofErr w:type="spellEnd"/>
      <w:r w:rsidR="00992467" w:rsidRPr="009B23CB">
        <w:rPr>
          <w:rFonts w:asciiTheme="minorHAnsi" w:eastAsiaTheme="minorHAnsi" w:hAnsiTheme="minorHAnsi" w:cs="Arial"/>
          <w:sz w:val="22"/>
          <w:szCs w:val="22"/>
          <w:lang w:val="el-GR"/>
        </w:rPr>
        <w:t xml:space="preserve"> </w:t>
      </w:r>
      <w:proofErr w:type="spellStart"/>
      <w:r w:rsidR="00992467" w:rsidRPr="009B23CB">
        <w:rPr>
          <w:rFonts w:asciiTheme="minorHAnsi" w:eastAsiaTheme="minorHAnsi" w:hAnsiTheme="minorHAnsi" w:cs="Arial"/>
          <w:sz w:val="22"/>
          <w:szCs w:val="22"/>
          <w:lang w:val="el-GR"/>
        </w:rPr>
        <w:t>code</w:t>
      </w:r>
      <w:proofErr w:type="spellEnd"/>
      <w:r w:rsidR="00992467" w:rsidRPr="009B23CB">
        <w:rPr>
          <w:rFonts w:asciiTheme="minorHAnsi" w:eastAsiaTheme="minorHAnsi" w:hAnsiTheme="minorHAnsi" w:cs="Arial"/>
          <w:sz w:val="22"/>
          <w:szCs w:val="22"/>
          <w:lang w:val="el-GR"/>
        </w:rPr>
        <w:t xml:space="preserve"> </w:t>
      </w:r>
      <w:proofErr w:type="spellStart"/>
      <w:r w:rsidR="00992467" w:rsidRPr="009B23CB">
        <w:rPr>
          <w:rFonts w:asciiTheme="minorHAnsi" w:eastAsiaTheme="minorHAnsi" w:hAnsiTheme="minorHAnsi" w:cs="Arial"/>
          <w:sz w:val="22"/>
          <w:szCs w:val="22"/>
          <w:lang w:val="el-GR"/>
        </w:rPr>
        <w:t>authorization</w:t>
      </w:r>
      <w:proofErr w:type="spellEnd"/>
      <w:r w:rsidR="00992467" w:rsidRPr="009B23CB">
        <w:rPr>
          <w:rFonts w:asciiTheme="minorHAnsi" w:eastAsiaTheme="minorHAnsi" w:hAnsiTheme="minorHAnsi" w:cs="Arial"/>
          <w:sz w:val="22"/>
          <w:szCs w:val="22"/>
          <w:lang w:val="el-GR"/>
        </w:rPr>
        <w:t>)</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Πε</w:t>
      </w:r>
      <w:r w:rsidR="00992467" w:rsidRPr="009B23CB">
        <w:rPr>
          <w:rFonts w:asciiTheme="minorHAnsi" w:eastAsiaTheme="minorHAnsi" w:hAnsiTheme="minorHAnsi" w:cs="Arial"/>
          <w:sz w:val="22"/>
          <w:szCs w:val="22"/>
          <w:lang w:val="el-GR"/>
        </w:rPr>
        <w:t xml:space="preserve">ριορισμού της ισχύος που αντλούν οι συσκευές φόρτισης από το ηλεκτρικό δίκτυο. </w:t>
      </w:r>
    </w:p>
    <w:p w:rsidR="00992467" w:rsidRPr="009B23CB" w:rsidRDefault="00992467"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Επικοινωνία</w:t>
      </w:r>
      <w:r w:rsidR="001F43DF" w:rsidRPr="009B23CB">
        <w:rPr>
          <w:rFonts w:asciiTheme="minorHAnsi" w:eastAsiaTheme="minorHAnsi" w:hAnsiTheme="minorHAnsi" w:cs="Arial"/>
          <w:sz w:val="22"/>
          <w:szCs w:val="22"/>
          <w:lang w:val="el-GR"/>
        </w:rPr>
        <w:t>ς</w:t>
      </w:r>
      <w:r w:rsidRPr="009B23CB">
        <w:rPr>
          <w:rFonts w:asciiTheme="minorHAnsi" w:eastAsiaTheme="minorHAnsi" w:hAnsiTheme="minorHAnsi" w:cs="Arial"/>
          <w:sz w:val="22"/>
          <w:szCs w:val="22"/>
          <w:lang w:val="el-GR"/>
        </w:rPr>
        <w:t xml:space="preserve">  ανά τακτά χρονικά διαστήματα με όλες τις συσκευές φόρτισης ακόμα και αν δεν υπάρχει συναλλαγή με χρήστες, ώστε να επιβεβαιώνεται η ορθή λειτουργία της συσκευής </w:t>
      </w:r>
      <w:r w:rsidR="001F43DF" w:rsidRPr="009B23CB">
        <w:rPr>
          <w:rFonts w:asciiTheme="minorHAnsi" w:eastAsiaTheme="minorHAnsi" w:hAnsiTheme="minorHAnsi" w:cs="Arial"/>
          <w:sz w:val="22"/>
          <w:szCs w:val="22"/>
          <w:lang w:val="el-GR"/>
        </w:rPr>
        <w:t xml:space="preserve">καθώς </w:t>
      </w:r>
      <w:r w:rsidRPr="009B23CB">
        <w:rPr>
          <w:rFonts w:asciiTheme="minorHAnsi" w:eastAsiaTheme="minorHAnsi" w:hAnsiTheme="minorHAnsi" w:cs="Arial"/>
          <w:sz w:val="22"/>
          <w:szCs w:val="22"/>
          <w:lang w:val="el-GR"/>
        </w:rPr>
        <w:t xml:space="preserve">και η </w:t>
      </w:r>
      <w:r w:rsidR="001F43DF" w:rsidRPr="009B23CB">
        <w:rPr>
          <w:rFonts w:asciiTheme="minorHAnsi" w:eastAsiaTheme="minorHAnsi" w:hAnsiTheme="minorHAnsi" w:cs="Arial"/>
          <w:sz w:val="22"/>
          <w:szCs w:val="22"/>
          <w:lang w:val="el-GR"/>
        </w:rPr>
        <w:t xml:space="preserve">ετοιμότητα </w:t>
      </w:r>
      <w:r w:rsidRPr="009B23CB">
        <w:rPr>
          <w:rFonts w:asciiTheme="minorHAnsi" w:eastAsiaTheme="minorHAnsi" w:hAnsiTheme="minorHAnsi" w:cs="Arial"/>
          <w:sz w:val="22"/>
          <w:szCs w:val="22"/>
          <w:lang w:val="el-GR"/>
        </w:rPr>
        <w:t>επικοινωνίας της με το σύστημα.</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Γν</w:t>
      </w:r>
      <w:r w:rsidR="00992467" w:rsidRPr="009B23CB">
        <w:rPr>
          <w:rFonts w:asciiTheme="minorHAnsi" w:eastAsiaTheme="minorHAnsi" w:hAnsiTheme="minorHAnsi" w:cs="Arial"/>
          <w:sz w:val="22"/>
          <w:szCs w:val="22"/>
          <w:lang w:val="el-GR"/>
        </w:rPr>
        <w:t>ωστοποίηση</w:t>
      </w:r>
      <w:r w:rsidRPr="009B23CB">
        <w:rPr>
          <w:rFonts w:asciiTheme="minorHAnsi" w:eastAsiaTheme="minorHAnsi" w:hAnsiTheme="minorHAnsi" w:cs="Arial"/>
          <w:sz w:val="22"/>
          <w:szCs w:val="22"/>
          <w:lang w:val="el-GR"/>
        </w:rPr>
        <w:t>ς</w:t>
      </w:r>
      <w:r w:rsidR="00992467" w:rsidRPr="009B23CB">
        <w:rPr>
          <w:rFonts w:asciiTheme="minorHAnsi" w:eastAsiaTheme="minorHAnsi" w:hAnsiTheme="minorHAnsi" w:cs="Arial"/>
          <w:sz w:val="22"/>
          <w:szCs w:val="22"/>
          <w:lang w:val="el-GR"/>
        </w:rPr>
        <w:t xml:space="preserve"> προβλημάτων κατά τη διαδικασία φόρτισης ανά συσκευή φόρτισης</w:t>
      </w:r>
    </w:p>
    <w:p w:rsidR="00992467" w:rsidRPr="009B23CB" w:rsidRDefault="001F43DF"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Γν</w:t>
      </w:r>
      <w:r w:rsidR="00992467" w:rsidRPr="009B23CB">
        <w:rPr>
          <w:rFonts w:asciiTheme="minorHAnsi" w:eastAsiaTheme="minorHAnsi" w:hAnsiTheme="minorHAnsi" w:cs="Arial"/>
          <w:sz w:val="22"/>
          <w:szCs w:val="22"/>
          <w:lang w:val="el-GR"/>
        </w:rPr>
        <w:t>ωστοποίηση</w:t>
      </w:r>
      <w:r w:rsidR="00C2159A" w:rsidRPr="009B23CB">
        <w:rPr>
          <w:rFonts w:asciiTheme="minorHAnsi" w:eastAsiaTheme="minorHAnsi" w:hAnsiTheme="minorHAnsi" w:cs="Arial"/>
          <w:sz w:val="22"/>
          <w:szCs w:val="22"/>
          <w:lang w:val="el-GR"/>
        </w:rPr>
        <w:t>ς</w:t>
      </w:r>
      <w:r w:rsidR="00992467" w:rsidRPr="009B23CB">
        <w:rPr>
          <w:rFonts w:asciiTheme="minorHAnsi" w:eastAsiaTheme="minorHAnsi" w:hAnsiTheme="minorHAnsi" w:cs="Arial"/>
          <w:sz w:val="22"/>
          <w:szCs w:val="22"/>
          <w:lang w:val="el-GR"/>
        </w:rPr>
        <w:t xml:space="preserve"> βλαβών και προβλημάτων των συσκευών φόρτισης</w:t>
      </w:r>
    </w:p>
    <w:p w:rsidR="00992467" w:rsidRPr="009B23CB" w:rsidRDefault="00C2159A" w:rsidP="009B23CB">
      <w:pPr>
        <w:pStyle w:val="ListParagraph"/>
        <w:numPr>
          <w:ilvl w:val="0"/>
          <w:numId w:val="26"/>
        </w:numPr>
        <w:ind w:left="1276"/>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Ε</w:t>
      </w:r>
      <w:r w:rsidR="00992467" w:rsidRPr="009B23CB">
        <w:rPr>
          <w:rFonts w:asciiTheme="minorHAnsi" w:eastAsiaTheme="minorHAnsi" w:hAnsiTheme="minorHAnsi" w:cs="Arial"/>
          <w:sz w:val="22"/>
          <w:szCs w:val="22"/>
          <w:lang w:val="el-GR"/>
        </w:rPr>
        <w:t xml:space="preserve">νσωμάτωσης σε πλατφόρμες πληρωμών και </w:t>
      </w:r>
      <w:proofErr w:type="spellStart"/>
      <w:r w:rsidR="00992467" w:rsidRPr="009B23CB">
        <w:rPr>
          <w:rFonts w:asciiTheme="minorHAnsi" w:eastAsiaTheme="minorHAnsi" w:hAnsiTheme="minorHAnsi" w:cs="Arial"/>
          <w:sz w:val="22"/>
          <w:szCs w:val="22"/>
          <w:lang w:val="el-GR"/>
        </w:rPr>
        <w:t>smart</w:t>
      </w:r>
      <w:proofErr w:type="spellEnd"/>
      <w:r w:rsidR="00992467" w:rsidRPr="009B23CB">
        <w:rPr>
          <w:rFonts w:asciiTheme="minorHAnsi" w:eastAsiaTheme="minorHAnsi" w:hAnsiTheme="minorHAnsi" w:cs="Arial"/>
          <w:sz w:val="22"/>
          <w:szCs w:val="22"/>
          <w:lang w:val="el-GR"/>
        </w:rPr>
        <w:t xml:space="preserve"> </w:t>
      </w:r>
      <w:proofErr w:type="spellStart"/>
      <w:r w:rsidR="00992467" w:rsidRPr="009B23CB">
        <w:rPr>
          <w:rFonts w:asciiTheme="minorHAnsi" w:eastAsiaTheme="minorHAnsi" w:hAnsiTheme="minorHAnsi" w:cs="Arial"/>
          <w:sz w:val="22"/>
          <w:szCs w:val="22"/>
          <w:lang w:val="el-GR"/>
        </w:rPr>
        <w:t>grids</w:t>
      </w:r>
      <w:proofErr w:type="spellEnd"/>
    </w:p>
    <w:p w:rsidR="00C34858" w:rsidRDefault="00C34858" w:rsidP="009B23CB">
      <w:pPr>
        <w:ind w:left="1276"/>
        <w:rPr>
          <w:rFonts w:asciiTheme="minorHAnsi" w:eastAsiaTheme="minorHAnsi" w:hAnsiTheme="minorHAnsi" w:cs="Arial"/>
          <w:sz w:val="22"/>
          <w:szCs w:val="22"/>
          <w:lang w:val="el-GR"/>
        </w:rPr>
      </w:pPr>
    </w:p>
    <w:p w:rsidR="00CF0E02" w:rsidRPr="009B23CB" w:rsidRDefault="00CF0E02" w:rsidP="009B23CB">
      <w:pPr>
        <w:ind w:left="1276"/>
        <w:rPr>
          <w:rFonts w:asciiTheme="minorHAnsi" w:eastAsiaTheme="minorHAnsi" w:hAnsiTheme="minorHAnsi" w:cs="Arial"/>
          <w:sz w:val="22"/>
          <w:szCs w:val="22"/>
          <w:lang w:val="el-GR"/>
        </w:rPr>
      </w:pPr>
    </w:p>
    <w:p w:rsidR="00452DF9" w:rsidRPr="009B23CB" w:rsidRDefault="00452DF9" w:rsidP="009B23CB">
      <w:pPr>
        <w:rPr>
          <w:rFonts w:asciiTheme="minorHAnsi" w:eastAsiaTheme="minorHAnsi" w:hAnsiTheme="minorHAnsi" w:cs="Arial"/>
          <w:sz w:val="22"/>
          <w:szCs w:val="22"/>
          <w:lang w:val="el-GR"/>
        </w:rPr>
      </w:pPr>
    </w:p>
    <w:p w:rsidR="009B175E" w:rsidRPr="00A1761B" w:rsidRDefault="009B175E" w:rsidP="009B23CB">
      <w:pPr>
        <w:keepNext/>
        <w:tabs>
          <w:tab w:val="left" w:pos="360"/>
        </w:tabs>
        <w:spacing w:line="241" w:lineRule="exact"/>
        <w:outlineLvl w:val="2"/>
        <w:rPr>
          <w:rFonts w:asciiTheme="minorHAnsi" w:hAnsiTheme="minorHAnsi" w:cs="Arial"/>
          <w:b/>
          <w:bCs/>
          <w:lang w:val="el-GR"/>
        </w:rPr>
      </w:pPr>
      <w:r w:rsidRPr="00A1761B">
        <w:rPr>
          <w:rFonts w:asciiTheme="minorHAnsi" w:hAnsiTheme="minorHAnsi" w:cs="Arial"/>
          <w:b/>
          <w:bCs/>
          <w:lang w:val="el-GR"/>
        </w:rPr>
        <w:t>Ηλεκτρικά και μηχανικά χαρακτηριστικά ταχυφορτιστή</w:t>
      </w:r>
    </w:p>
    <w:p w:rsidR="009B175E" w:rsidRPr="009B23CB" w:rsidRDefault="009B175E" w:rsidP="009B23CB">
      <w:pPr>
        <w:rPr>
          <w:rFonts w:asciiTheme="minorHAnsi" w:eastAsiaTheme="minorHAnsi" w:hAnsiTheme="minorHAnsi" w:cs="Arial"/>
          <w:sz w:val="22"/>
          <w:szCs w:val="22"/>
          <w:lang w:val="el-GR"/>
        </w:rPr>
      </w:pPr>
    </w:p>
    <w:tbl>
      <w:tblPr>
        <w:tblStyle w:val="TableGrid"/>
        <w:tblW w:w="0" w:type="auto"/>
        <w:tblLook w:val="04A0" w:firstRow="1" w:lastRow="0" w:firstColumn="1" w:lastColumn="0" w:noHBand="0" w:noVBand="1"/>
      </w:tblPr>
      <w:tblGrid>
        <w:gridCol w:w="4531"/>
        <w:gridCol w:w="4246"/>
      </w:tblGrid>
      <w:tr w:rsidR="009B175E" w:rsidRPr="009B23CB" w:rsidTr="00CB1EBA">
        <w:tc>
          <w:tcPr>
            <w:tcW w:w="8777" w:type="dxa"/>
            <w:gridSpan w:val="2"/>
            <w:shd w:val="clear" w:color="auto" w:fill="D0CECE" w:themeFill="background2" w:themeFillShade="E6"/>
          </w:tcPr>
          <w:p w:rsidR="009B175E" w:rsidRPr="009B23CB" w:rsidRDefault="009B175E" w:rsidP="009B23CB">
            <w:pPr>
              <w:rPr>
                <w:rFonts w:asciiTheme="minorHAnsi" w:eastAsiaTheme="minorHAnsi" w:hAnsiTheme="minorHAnsi" w:cs="Arial"/>
                <w:b/>
                <w:sz w:val="22"/>
                <w:szCs w:val="22"/>
                <w:lang w:val="el-GR"/>
              </w:rPr>
            </w:pPr>
            <w:r w:rsidRPr="009B23CB">
              <w:rPr>
                <w:rFonts w:asciiTheme="minorHAnsi" w:eastAsiaTheme="minorHAnsi" w:hAnsiTheme="minorHAnsi" w:cs="Arial"/>
                <w:b/>
                <w:sz w:val="22"/>
                <w:szCs w:val="22"/>
                <w:lang w:val="el-GR"/>
              </w:rPr>
              <w:t>Είσοδος</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hAnsiTheme="minorHAnsi" w:cs="Arial"/>
                <w:sz w:val="22"/>
                <w:szCs w:val="22"/>
                <w:lang w:val="el-GR"/>
              </w:rPr>
              <w:t>Τάση εισόδου</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hAnsiTheme="minorHAnsi" w:cs="Arial"/>
                <w:sz w:val="22"/>
                <w:szCs w:val="22"/>
                <w:lang w:val="el-GR"/>
              </w:rPr>
              <w:t>400 V</w:t>
            </w:r>
            <w:r w:rsidR="009B23CB">
              <w:rPr>
                <w:rFonts w:asciiTheme="minorHAnsi" w:hAnsiTheme="minorHAnsi" w:cs="Arial"/>
                <w:sz w:val="22"/>
                <w:szCs w:val="22"/>
                <w:lang w:val="en-US"/>
              </w:rPr>
              <w:t xml:space="preserve"> </w:t>
            </w:r>
            <w:r w:rsidRPr="009B23CB">
              <w:rPr>
                <w:rFonts w:asciiTheme="minorHAnsi" w:hAnsiTheme="minorHAnsi" w:cs="Arial"/>
                <w:sz w:val="22"/>
                <w:szCs w:val="22"/>
                <w:lang w:val="el-GR"/>
              </w:rPr>
              <w:t xml:space="preserve">AC /  ±10% (50-60 </w:t>
            </w:r>
            <w:r w:rsidRPr="009B23CB">
              <w:rPr>
                <w:rFonts w:asciiTheme="minorHAnsi" w:hAnsiTheme="minorHAnsi" w:cs="Arial"/>
                <w:sz w:val="22"/>
                <w:szCs w:val="22"/>
                <w:lang w:val="en-US"/>
              </w:rPr>
              <w:t>Hz)</w:t>
            </w:r>
          </w:p>
        </w:tc>
      </w:tr>
      <w:tr w:rsidR="009B175E" w:rsidRPr="00FC4D7C"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Μέγιστη ισχύς και ρεύμα εισόδου</w:t>
            </w:r>
          </w:p>
        </w:tc>
        <w:tc>
          <w:tcPr>
            <w:tcW w:w="4246" w:type="dxa"/>
          </w:tcPr>
          <w:p w:rsidR="00281E0C" w:rsidRPr="009B23CB" w:rsidRDefault="00281E0C"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77</w:t>
            </w:r>
            <w:r w:rsidR="009B175E" w:rsidRPr="009B23CB">
              <w:rPr>
                <w:rFonts w:asciiTheme="minorHAnsi" w:eastAsiaTheme="minorHAnsi" w:hAnsiTheme="minorHAnsi" w:cs="Arial"/>
                <w:sz w:val="22"/>
                <w:szCs w:val="22"/>
                <w:lang w:val="el-GR"/>
              </w:rPr>
              <w:t xml:space="preserve"> </w:t>
            </w:r>
            <w:r w:rsidR="009B175E" w:rsidRPr="009B23CB">
              <w:rPr>
                <w:rFonts w:asciiTheme="minorHAnsi" w:eastAsiaTheme="minorHAnsi" w:hAnsiTheme="minorHAnsi" w:cs="Arial"/>
                <w:sz w:val="22"/>
                <w:szCs w:val="22"/>
                <w:lang w:val="en-US"/>
              </w:rPr>
              <w:t>kVA</w:t>
            </w:r>
            <w:r w:rsidRPr="009B23CB">
              <w:rPr>
                <w:rFonts w:asciiTheme="minorHAnsi" w:eastAsiaTheme="minorHAnsi" w:hAnsiTheme="minorHAnsi" w:cs="Arial"/>
                <w:sz w:val="22"/>
                <w:szCs w:val="22"/>
                <w:lang w:val="el-GR"/>
              </w:rPr>
              <w:t>,112Α</w:t>
            </w:r>
            <w:r w:rsidR="009B175E"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l-GR"/>
              </w:rPr>
              <w:t xml:space="preserve"> ή </w:t>
            </w:r>
            <w:r w:rsidR="00274390" w:rsidRPr="009B23CB">
              <w:rPr>
                <w:rFonts w:asciiTheme="minorHAnsi" w:eastAsiaTheme="minorHAnsi" w:hAnsiTheme="minorHAnsi" w:cs="Arial"/>
                <w:sz w:val="22"/>
                <w:szCs w:val="22"/>
                <w:lang w:val="el-GR"/>
              </w:rPr>
              <w:t>98</w:t>
            </w:r>
            <w:r w:rsidRPr="009B23CB">
              <w:rPr>
                <w:rFonts w:asciiTheme="minorHAnsi" w:eastAsiaTheme="minorHAnsi" w:hAnsiTheme="minorHAnsi" w:cs="Arial"/>
                <w:sz w:val="22"/>
                <w:szCs w:val="22"/>
                <w:lang w:val="en-US"/>
              </w:rPr>
              <w:t>kVA</w:t>
            </w:r>
            <w:r w:rsidRPr="009B23CB">
              <w:rPr>
                <w:rFonts w:asciiTheme="minorHAnsi" w:eastAsiaTheme="minorHAnsi" w:hAnsiTheme="minorHAnsi" w:cs="Arial"/>
                <w:sz w:val="22"/>
                <w:szCs w:val="22"/>
                <w:lang w:val="el-GR"/>
              </w:rPr>
              <w:t>,</w:t>
            </w:r>
            <w:r w:rsidR="009B175E" w:rsidRPr="009B23CB">
              <w:rPr>
                <w:rFonts w:asciiTheme="minorHAnsi" w:eastAsiaTheme="minorHAnsi" w:hAnsiTheme="minorHAnsi" w:cs="Arial"/>
                <w:sz w:val="22"/>
                <w:szCs w:val="22"/>
                <w:lang w:val="el-GR"/>
              </w:rPr>
              <w:t>1</w:t>
            </w:r>
            <w:r w:rsidR="00274390" w:rsidRPr="009B23CB">
              <w:rPr>
                <w:rFonts w:asciiTheme="minorHAnsi" w:eastAsiaTheme="minorHAnsi" w:hAnsiTheme="minorHAnsi" w:cs="Arial"/>
                <w:sz w:val="22"/>
                <w:szCs w:val="22"/>
                <w:lang w:val="el-GR"/>
              </w:rPr>
              <w:t>43</w:t>
            </w:r>
            <w:r w:rsidR="009B175E" w:rsidRPr="009B23CB">
              <w:rPr>
                <w:rFonts w:asciiTheme="minorHAnsi" w:eastAsiaTheme="minorHAnsi" w:hAnsiTheme="minorHAnsi" w:cs="Arial"/>
                <w:sz w:val="22"/>
                <w:szCs w:val="22"/>
                <w:lang w:val="el-GR"/>
              </w:rPr>
              <w:t xml:space="preserve"> Α </w:t>
            </w:r>
          </w:p>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w:t>
            </w:r>
            <w:r w:rsidR="00281E0C" w:rsidRPr="009B23CB">
              <w:rPr>
                <w:rFonts w:asciiTheme="minorHAnsi" w:eastAsiaTheme="minorHAnsi" w:hAnsiTheme="minorHAnsi" w:cs="Arial"/>
                <w:sz w:val="22"/>
                <w:szCs w:val="22"/>
                <w:lang w:val="el-GR"/>
              </w:rPr>
              <w:t>με δ</w:t>
            </w:r>
            <w:r w:rsidRPr="009B23CB">
              <w:rPr>
                <w:rFonts w:asciiTheme="minorHAnsi" w:eastAsiaTheme="minorHAnsi" w:hAnsiTheme="minorHAnsi" w:cs="Arial"/>
                <w:sz w:val="22"/>
                <w:szCs w:val="22"/>
                <w:lang w:val="el-GR"/>
              </w:rPr>
              <w:t>υνατότητα για ορισμό ορίου)</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hAnsiTheme="minorHAnsi" w:cs="Arial"/>
                <w:sz w:val="22"/>
                <w:szCs w:val="22"/>
                <w:lang w:val="el-GR"/>
              </w:rPr>
              <w:t>Συντελεστής ισχύος</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hAnsiTheme="minorHAnsi" w:cs="Arial"/>
                <w:sz w:val="22"/>
                <w:szCs w:val="22"/>
                <w:lang w:val="el-GR"/>
              </w:rPr>
              <w:t>&gt; 0,96</w:t>
            </w:r>
            <w:r w:rsidR="00281E0C" w:rsidRPr="009B23CB">
              <w:rPr>
                <w:rFonts w:asciiTheme="minorHAnsi" w:hAnsiTheme="minorHAnsi" w:cs="Arial"/>
                <w:sz w:val="22"/>
                <w:szCs w:val="22"/>
                <w:lang w:val="el-GR"/>
              </w:rPr>
              <w:t xml:space="preserve"> σε πλήρες φορτίο</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Συνολική παραμόρφωση </w:t>
            </w:r>
            <w:proofErr w:type="spellStart"/>
            <w:r w:rsidRPr="009B23CB">
              <w:rPr>
                <w:rFonts w:asciiTheme="minorHAnsi" w:eastAsiaTheme="minorHAnsi" w:hAnsiTheme="minorHAnsi" w:cs="Arial"/>
                <w:sz w:val="22"/>
                <w:szCs w:val="22"/>
                <w:lang w:val="el-GR"/>
              </w:rPr>
              <w:t>THDi</w:t>
            </w:r>
            <w:proofErr w:type="spellEnd"/>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&lt;4</w:t>
            </w:r>
            <w:r w:rsidR="00281E0C" w:rsidRPr="009B23CB">
              <w:rPr>
                <w:rFonts w:asciiTheme="minorHAnsi" w:eastAsiaTheme="minorHAnsi" w:hAnsiTheme="minorHAnsi" w:cs="Arial"/>
                <w:sz w:val="22"/>
                <w:szCs w:val="22"/>
                <w:lang w:val="el-GR"/>
              </w:rPr>
              <w:t>,</w:t>
            </w:r>
            <w:r w:rsidRPr="009B23CB">
              <w:rPr>
                <w:rFonts w:asciiTheme="minorHAnsi" w:eastAsiaTheme="minorHAnsi" w:hAnsiTheme="minorHAnsi" w:cs="Arial"/>
                <w:sz w:val="22"/>
                <w:szCs w:val="22"/>
                <w:lang w:val="el-GR"/>
              </w:rPr>
              <w:t>5% σε πλήρη ισχύς εξόδου</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hAnsiTheme="minorHAnsi" w:cs="Arial"/>
                <w:sz w:val="22"/>
                <w:szCs w:val="22"/>
                <w:lang w:val="el-GR"/>
              </w:rPr>
              <w:t>Αποδοτικότητα</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94% σε ονομαστική ισχύ</w:t>
            </w:r>
          </w:p>
        </w:tc>
      </w:tr>
      <w:tr w:rsidR="009B175E" w:rsidRPr="009B23CB" w:rsidTr="00CB1EBA">
        <w:tc>
          <w:tcPr>
            <w:tcW w:w="8777" w:type="dxa"/>
            <w:gridSpan w:val="2"/>
            <w:shd w:val="clear" w:color="auto" w:fill="D0CECE" w:themeFill="background2" w:themeFillShade="E6"/>
          </w:tcPr>
          <w:p w:rsidR="009B175E" w:rsidRPr="009B23CB" w:rsidRDefault="009B175E" w:rsidP="009B23CB">
            <w:pPr>
              <w:rPr>
                <w:rFonts w:asciiTheme="minorHAnsi" w:eastAsiaTheme="minorHAnsi" w:hAnsiTheme="minorHAnsi" w:cs="Arial"/>
                <w:b/>
                <w:sz w:val="22"/>
                <w:szCs w:val="22"/>
                <w:lang w:val="en-US"/>
              </w:rPr>
            </w:pPr>
            <w:r w:rsidRPr="009B23CB">
              <w:rPr>
                <w:rFonts w:asciiTheme="minorHAnsi" w:eastAsiaTheme="minorHAnsi" w:hAnsiTheme="minorHAnsi" w:cs="Arial"/>
                <w:b/>
                <w:sz w:val="22"/>
                <w:szCs w:val="22"/>
                <w:lang w:val="el-GR"/>
              </w:rPr>
              <w:t xml:space="preserve">Έξοδος </w:t>
            </w:r>
            <w:r w:rsidRPr="009B23CB">
              <w:rPr>
                <w:rFonts w:asciiTheme="minorHAnsi" w:eastAsiaTheme="minorHAnsi" w:hAnsiTheme="minorHAnsi" w:cs="Arial"/>
                <w:b/>
                <w:sz w:val="22"/>
                <w:szCs w:val="22"/>
                <w:lang w:val="en-US"/>
              </w:rPr>
              <w:t>DC</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l-GR"/>
              </w:rPr>
              <w:t xml:space="preserve">Έξοδοι </w:t>
            </w:r>
            <w:r w:rsidRPr="009B23CB">
              <w:rPr>
                <w:rFonts w:asciiTheme="minorHAnsi" w:eastAsiaTheme="minorHAnsi" w:hAnsiTheme="minorHAnsi" w:cs="Arial"/>
                <w:sz w:val="22"/>
                <w:szCs w:val="22"/>
                <w:lang w:val="en-US"/>
              </w:rPr>
              <w:t xml:space="preserve">DC </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2</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l-GR"/>
              </w:rPr>
              <w:t xml:space="preserve">Ισχύς εξόδου </w:t>
            </w:r>
            <w:r w:rsidRPr="009B23CB">
              <w:rPr>
                <w:rFonts w:asciiTheme="minorHAnsi" w:eastAsiaTheme="minorHAnsi" w:hAnsiTheme="minorHAnsi" w:cs="Arial"/>
                <w:sz w:val="22"/>
                <w:szCs w:val="22"/>
                <w:lang w:val="en-US"/>
              </w:rPr>
              <w:t>DC</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 xml:space="preserve">50 </w:t>
            </w:r>
            <w:proofErr w:type="spellStart"/>
            <w:r w:rsidRPr="009B23CB">
              <w:rPr>
                <w:rFonts w:asciiTheme="minorHAnsi" w:eastAsiaTheme="minorHAnsi" w:hAnsiTheme="minorHAnsi" w:cs="Arial"/>
                <w:sz w:val="22"/>
                <w:szCs w:val="22"/>
                <w:lang w:val="el-GR"/>
              </w:rPr>
              <w:t>kW</w:t>
            </w:r>
            <w:proofErr w:type="spellEnd"/>
          </w:p>
        </w:tc>
      </w:tr>
      <w:tr w:rsidR="009B175E" w:rsidRPr="00FC4D7C"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Τάση εξόδου</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150 - 500 VDC</w:t>
            </w:r>
            <w:r w:rsidR="00274390" w:rsidRPr="009B23CB">
              <w:rPr>
                <w:rFonts w:asciiTheme="minorHAnsi" w:eastAsiaTheme="minorHAnsi" w:hAnsiTheme="minorHAnsi" w:cs="Arial"/>
                <w:sz w:val="22"/>
                <w:szCs w:val="22"/>
                <w:lang w:val="el-GR"/>
              </w:rPr>
              <w:t xml:space="preserve"> ή 150 - 920 VDC στην έκδοση υψηλής τάσεως (</w:t>
            </w:r>
            <w:r w:rsidR="00274390" w:rsidRPr="009B23CB">
              <w:rPr>
                <w:rFonts w:asciiTheme="minorHAnsi" w:eastAsiaTheme="minorHAnsi" w:hAnsiTheme="minorHAnsi" w:cs="Arial"/>
                <w:sz w:val="22"/>
                <w:szCs w:val="22"/>
                <w:lang w:val="en-US"/>
              </w:rPr>
              <w:t>HV</w:t>
            </w:r>
            <w:r w:rsidR="00274390" w:rsidRPr="009B23CB">
              <w:rPr>
                <w:rFonts w:asciiTheme="minorHAnsi" w:eastAsiaTheme="minorHAnsi" w:hAnsiTheme="minorHAnsi" w:cs="Arial"/>
                <w:sz w:val="22"/>
                <w:szCs w:val="22"/>
                <w:lang w:val="el-GR"/>
              </w:rPr>
              <w:t>)</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Μέγιστο Ρεύμα εξόδου</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125 Α</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Πρότυπο σύνδεσης</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EN61851-23 / DIN 70121 Combo-2</w:t>
            </w:r>
          </w:p>
          <w:p w:rsidR="009B175E" w:rsidRPr="009B23CB" w:rsidRDefault="009B175E" w:rsidP="009B23CB">
            <w:pPr>
              <w:rPr>
                <w:rFonts w:asciiTheme="minorHAnsi" w:eastAsiaTheme="minorHAnsi" w:hAnsiTheme="minorHAnsi" w:cs="Arial"/>
                <w:sz w:val="22"/>
                <w:szCs w:val="22"/>
                <w:lang w:val="el-GR"/>
              </w:rPr>
            </w:pPr>
            <w:proofErr w:type="spellStart"/>
            <w:r w:rsidRPr="009B23CB">
              <w:rPr>
                <w:rFonts w:asciiTheme="minorHAnsi" w:eastAsiaTheme="minorHAnsi" w:hAnsiTheme="minorHAnsi" w:cs="Arial"/>
                <w:sz w:val="22"/>
                <w:szCs w:val="22"/>
                <w:lang w:val="el-GR"/>
              </w:rPr>
              <w:t>CHAdeMO</w:t>
            </w:r>
            <w:proofErr w:type="spellEnd"/>
            <w:r w:rsidRPr="009B23CB">
              <w:rPr>
                <w:rFonts w:asciiTheme="minorHAnsi" w:eastAsiaTheme="minorHAnsi" w:hAnsiTheme="minorHAnsi" w:cs="Arial"/>
                <w:sz w:val="22"/>
                <w:szCs w:val="22"/>
                <w:lang w:val="el-GR"/>
              </w:rPr>
              <w:t xml:space="preserve"> 1.</w:t>
            </w:r>
            <w:r w:rsidR="00281E0C" w:rsidRPr="009B23CB">
              <w:rPr>
                <w:rFonts w:asciiTheme="minorHAnsi" w:eastAsiaTheme="minorHAnsi" w:hAnsiTheme="minorHAnsi" w:cs="Arial"/>
                <w:sz w:val="22"/>
                <w:szCs w:val="22"/>
                <w:lang w:val="el-GR"/>
              </w:rPr>
              <w:t>0</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Τύπος </w:t>
            </w:r>
            <w:proofErr w:type="spellStart"/>
            <w:r w:rsidRPr="009B23CB">
              <w:rPr>
                <w:rFonts w:asciiTheme="minorHAnsi" w:eastAsiaTheme="minorHAnsi" w:hAnsiTheme="minorHAnsi" w:cs="Arial"/>
                <w:sz w:val="22"/>
                <w:szCs w:val="22"/>
                <w:lang w:val="el-GR"/>
              </w:rPr>
              <w:t>ρευματοδεκτών</w:t>
            </w:r>
            <w:proofErr w:type="spellEnd"/>
            <w:r w:rsidRPr="009B23CB">
              <w:rPr>
                <w:rFonts w:asciiTheme="minorHAnsi" w:eastAsiaTheme="minorHAnsi" w:hAnsiTheme="minorHAnsi" w:cs="Arial"/>
                <w:sz w:val="22"/>
                <w:szCs w:val="22"/>
                <w:lang w:val="el-GR"/>
              </w:rPr>
              <w:t>/</w:t>
            </w:r>
            <w:proofErr w:type="spellStart"/>
            <w:r w:rsidRPr="009B23CB">
              <w:rPr>
                <w:rFonts w:asciiTheme="minorHAnsi" w:eastAsiaTheme="minorHAnsi" w:hAnsiTheme="minorHAnsi" w:cs="Arial"/>
                <w:sz w:val="22"/>
                <w:szCs w:val="22"/>
                <w:lang w:val="el-GR"/>
              </w:rPr>
              <w:t>connectors</w:t>
            </w:r>
            <w:proofErr w:type="spellEnd"/>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CCS 2 / IEC 62196 Mode-4</w:t>
            </w:r>
          </w:p>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CHAdeMO / JEVS G105</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Μήκος καλωδίου</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3,9</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m</w:t>
            </w:r>
          </w:p>
        </w:tc>
      </w:tr>
      <w:tr w:rsidR="009B175E" w:rsidRPr="009B23CB" w:rsidTr="00CB1EBA">
        <w:tc>
          <w:tcPr>
            <w:tcW w:w="8777" w:type="dxa"/>
            <w:gridSpan w:val="2"/>
            <w:shd w:val="clear" w:color="auto" w:fill="D0CECE" w:themeFill="background2" w:themeFillShade="E6"/>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b/>
                <w:sz w:val="22"/>
                <w:szCs w:val="22"/>
                <w:lang w:val="el-GR"/>
              </w:rPr>
              <w:lastRenderedPageBreak/>
              <w:t xml:space="preserve">Έξοδος </w:t>
            </w:r>
            <w:r w:rsidRPr="009B23CB">
              <w:rPr>
                <w:rFonts w:asciiTheme="minorHAnsi" w:eastAsiaTheme="minorHAnsi" w:hAnsiTheme="minorHAnsi" w:cs="Arial"/>
                <w:b/>
                <w:sz w:val="22"/>
                <w:szCs w:val="22"/>
                <w:lang w:val="en-US"/>
              </w:rPr>
              <w:t>AC</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l-GR"/>
              </w:rPr>
              <w:t xml:space="preserve">Έξοδοι </w:t>
            </w:r>
            <w:r w:rsidRPr="009B23CB">
              <w:rPr>
                <w:rFonts w:asciiTheme="minorHAnsi" w:eastAsiaTheme="minorHAnsi" w:hAnsiTheme="minorHAnsi" w:cs="Arial"/>
                <w:sz w:val="22"/>
                <w:szCs w:val="22"/>
                <w:lang w:val="en-US"/>
              </w:rPr>
              <w:t xml:space="preserve">AC </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1</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Ισχύς εξόδου </w:t>
            </w:r>
            <w:r w:rsidRPr="009B23CB">
              <w:rPr>
                <w:rFonts w:asciiTheme="minorHAnsi" w:eastAsiaTheme="minorHAnsi" w:hAnsiTheme="minorHAnsi" w:cs="Arial"/>
                <w:sz w:val="22"/>
                <w:szCs w:val="22"/>
                <w:lang w:val="en-US"/>
              </w:rPr>
              <w:t>AC</w:t>
            </w:r>
          </w:p>
        </w:tc>
        <w:tc>
          <w:tcPr>
            <w:tcW w:w="4246" w:type="dxa"/>
          </w:tcPr>
          <w:p w:rsidR="009B175E" w:rsidRPr="009B23CB" w:rsidRDefault="00281E0C"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22κ</w:t>
            </w:r>
            <w:r w:rsidRPr="009B23CB">
              <w:rPr>
                <w:rFonts w:asciiTheme="minorHAnsi" w:eastAsiaTheme="minorHAnsi" w:hAnsiTheme="minorHAnsi" w:cs="Arial"/>
                <w:sz w:val="22"/>
                <w:szCs w:val="22"/>
                <w:lang w:val="en-US"/>
              </w:rPr>
              <w:t xml:space="preserve">W </w:t>
            </w:r>
            <w:r w:rsidRPr="009B23CB">
              <w:rPr>
                <w:rFonts w:asciiTheme="minorHAnsi" w:eastAsiaTheme="minorHAnsi" w:hAnsiTheme="minorHAnsi" w:cs="Arial"/>
                <w:sz w:val="22"/>
                <w:szCs w:val="22"/>
                <w:lang w:val="el-GR"/>
              </w:rPr>
              <w:t xml:space="preserve">ή </w:t>
            </w:r>
            <w:r w:rsidR="009B175E" w:rsidRPr="009B23CB">
              <w:rPr>
                <w:rFonts w:asciiTheme="minorHAnsi" w:eastAsiaTheme="minorHAnsi" w:hAnsiTheme="minorHAnsi" w:cs="Arial"/>
                <w:sz w:val="22"/>
                <w:szCs w:val="22"/>
                <w:lang w:val="en-US"/>
              </w:rPr>
              <w:t xml:space="preserve">43 </w:t>
            </w:r>
            <w:proofErr w:type="spellStart"/>
            <w:r w:rsidR="009B175E" w:rsidRPr="009B23CB">
              <w:rPr>
                <w:rFonts w:asciiTheme="minorHAnsi" w:eastAsiaTheme="minorHAnsi" w:hAnsiTheme="minorHAnsi" w:cs="Arial"/>
                <w:sz w:val="22"/>
                <w:szCs w:val="22"/>
                <w:lang w:val="el-GR"/>
              </w:rPr>
              <w:t>kW</w:t>
            </w:r>
            <w:proofErr w:type="spellEnd"/>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Τάση εξόδου</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400 V</w:t>
            </w:r>
            <w:r w:rsidRPr="009B23CB">
              <w:rPr>
                <w:rFonts w:asciiTheme="minorHAnsi" w:eastAsiaTheme="minorHAnsi" w:hAnsiTheme="minorHAnsi" w:cs="Arial"/>
                <w:sz w:val="22"/>
                <w:szCs w:val="22"/>
                <w:lang w:val="en-US"/>
              </w:rPr>
              <w:t>AC</w:t>
            </w:r>
            <w:r w:rsidRPr="009B23CB">
              <w:rPr>
                <w:rFonts w:asciiTheme="minorHAnsi" w:eastAsiaTheme="minorHAnsi" w:hAnsiTheme="minorHAnsi" w:cs="Arial"/>
                <w:sz w:val="22"/>
                <w:szCs w:val="22"/>
                <w:lang w:val="el-GR"/>
              </w:rPr>
              <w:t xml:space="preserve"> +/- 10%</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Μέγιστο Ρεύμα εξόδου</w:t>
            </w:r>
          </w:p>
        </w:tc>
        <w:tc>
          <w:tcPr>
            <w:tcW w:w="4246" w:type="dxa"/>
          </w:tcPr>
          <w:p w:rsidR="009B175E" w:rsidRPr="009B23CB" w:rsidRDefault="00281E0C"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3 x 3</w:t>
            </w:r>
            <w:r w:rsidRPr="009B23CB">
              <w:rPr>
                <w:rFonts w:asciiTheme="minorHAnsi" w:eastAsiaTheme="minorHAnsi" w:hAnsiTheme="minorHAnsi" w:cs="Arial"/>
                <w:sz w:val="22"/>
                <w:szCs w:val="22"/>
                <w:lang w:val="el-GR"/>
              </w:rPr>
              <w:t>2</w:t>
            </w:r>
            <w:r w:rsidRPr="009B23CB">
              <w:rPr>
                <w:rFonts w:asciiTheme="minorHAnsi" w:eastAsiaTheme="minorHAnsi" w:hAnsiTheme="minorHAnsi" w:cs="Arial"/>
                <w:sz w:val="22"/>
                <w:szCs w:val="22"/>
                <w:lang w:val="en-US"/>
              </w:rPr>
              <w:t xml:space="preserve"> A</w:t>
            </w:r>
            <w:r w:rsidRPr="009B23CB">
              <w:rPr>
                <w:rFonts w:asciiTheme="minorHAnsi" w:eastAsiaTheme="minorHAnsi" w:hAnsiTheme="minorHAnsi" w:cs="Arial"/>
                <w:sz w:val="22"/>
                <w:szCs w:val="22"/>
                <w:lang w:val="el-GR"/>
              </w:rPr>
              <w:t xml:space="preserve"> ή</w:t>
            </w:r>
            <w:r w:rsidRPr="009B23CB">
              <w:rPr>
                <w:rFonts w:asciiTheme="minorHAnsi" w:eastAsiaTheme="minorHAnsi" w:hAnsiTheme="minorHAnsi" w:cs="Arial"/>
                <w:sz w:val="22"/>
                <w:szCs w:val="22"/>
                <w:lang w:val="en-US"/>
              </w:rPr>
              <w:t xml:space="preserve"> </w:t>
            </w:r>
            <w:r w:rsidR="009B175E" w:rsidRPr="009B23CB">
              <w:rPr>
                <w:rFonts w:asciiTheme="minorHAnsi" w:eastAsiaTheme="minorHAnsi" w:hAnsiTheme="minorHAnsi" w:cs="Arial"/>
                <w:sz w:val="22"/>
                <w:szCs w:val="22"/>
                <w:lang w:val="en-US"/>
              </w:rPr>
              <w:t>3 x 63 A</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Πρότυπο σύνδεσης</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Type 2</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Τύπος </w:t>
            </w:r>
            <w:proofErr w:type="spellStart"/>
            <w:r w:rsidRPr="009B23CB">
              <w:rPr>
                <w:rFonts w:asciiTheme="minorHAnsi" w:eastAsiaTheme="minorHAnsi" w:hAnsiTheme="minorHAnsi" w:cs="Arial"/>
                <w:sz w:val="22"/>
                <w:szCs w:val="22"/>
                <w:lang w:val="el-GR"/>
              </w:rPr>
              <w:t>ρευματοδεκτών</w:t>
            </w:r>
            <w:proofErr w:type="spellEnd"/>
            <w:r w:rsidRPr="009B23CB">
              <w:rPr>
                <w:rFonts w:asciiTheme="minorHAnsi" w:eastAsiaTheme="minorHAnsi" w:hAnsiTheme="minorHAnsi" w:cs="Arial"/>
                <w:sz w:val="22"/>
                <w:szCs w:val="22"/>
                <w:lang w:val="el-GR"/>
              </w:rPr>
              <w:t>/</w:t>
            </w:r>
            <w:proofErr w:type="spellStart"/>
            <w:r w:rsidRPr="009B23CB">
              <w:rPr>
                <w:rFonts w:asciiTheme="minorHAnsi" w:eastAsiaTheme="minorHAnsi" w:hAnsiTheme="minorHAnsi" w:cs="Arial"/>
                <w:sz w:val="22"/>
                <w:szCs w:val="22"/>
                <w:lang w:val="el-GR"/>
              </w:rPr>
              <w:t>connectors</w:t>
            </w:r>
            <w:proofErr w:type="spellEnd"/>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IEC62196 Mode-3 Type-2</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Μήκος καλωδίου</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3.9 </w:t>
            </w:r>
            <w:r w:rsidRPr="009B23CB">
              <w:rPr>
                <w:rFonts w:asciiTheme="minorHAnsi" w:eastAsiaTheme="minorHAnsi" w:hAnsiTheme="minorHAnsi" w:cs="Arial"/>
                <w:sz w:val="22"/>
                <w:szCs w:val="22"/>
                <w:lang w:val="en-US"/>
              </w:rPr>
              <w:t>m</w:t>
            </w:r>
          </w:p>
        </w:tc>
      </w:tr>
      <w:tr w:rsidR="009B175E" w:rsidRPr="009B23CB" w:rsidTr="00CB1EBA">
        <w:tc>
          <w:tcPr>
            <w:tcW w:w="8777" w:type="dxa"/>
            <w:gridSpan w:val="2"/>
            <w:shd w:val="clear" w:color="auto" w:fill="D0CECE" w:themeFill="background2" w:themeFillShade="E6"/>
          </w:tcPr>
          <w:p w:rsidR="009B175E" w:rsidRPr="009B23CB" w:rsidRDefault="009B175E" w:rsidP="009B23CB">
            <w:pPr>
              <w:rPr>
                <w:rFonts w:asciiTheme="minorHAnsi" w:eastAsiaTheme="minorHAnsi" w:hAnsiTheme="minorHAnsi" w:cs="Arial"/>
                <w:b/>
                <w:sz w:val="22"/>
                <w:szCs w:val="22"/>
                <w:lang w:val="el-GR"/>
              </w:rPr>
            </w:pPr>
            <w:r w:rsidRPr="009B23CB">
              <w:rPr>
                <w:rFonts w:asciiTheme="minorHAnsi" w:eastAsiaTheme="minorHAnsi" w:hAnsiTheme="minorHAnsi" w:cs="Arial"/>
                <w:b/>
                <w:sz w:val="22"/>
                <w:szCs w:val="22"/>
                <w:lang w:val="el-GR"/>
              </w:rPr>
              <w:t>Επικοινωνία/</w:t>
            </w:r>
            <w:proofErr w:type="spellStart"/>
            <w:r w:rsidRPr="009B23CB">
              <w:rPr>
                <w:rFonts w:asciiTheme="minorHAnsi" w:eastAsiaTheme="minorHAnsi" w:hAnsiTheme="minorHAnsi" w:cs="Arial"/>
                <w:b/>
                <w:sz w:val="22"/>
                <w:szCs w:val="22"/>
                <w:lang w:val="el-GR"/>
              </w:rPr>
              <w:t>Διεπαφή</w:t>
            </w:r>
            <w:proofErr w:type="spellEnd"/>
            <w:r w:rsidRPr="009B23CB">
              <w:rPr>
                <w:rFonts w:asciiTheme="minorHAnsi" w:eastAsiaTheme="minorHAnsi" w:hAnsiTheme="minorHAnsi" w:cs="Arial"/>
                <w:b/>
                <w:sz w:val="22"/>
                <w:szCs w:val="22"/>
                <w:lang w:val="el-GR"/>
              </w:rPr>
              <w:t xml:space="preserve"> με χρήστη</w:t>
            </w:r>
          </w:p>
        </w:tc>
      </w:tr>
      <w:tr w:rsidR="009B175E" w:rsidRPr="009B23CB" w:rsidTr="00CB1EBA">
        <w:tc>
          <w:tcPr>
            <w:tcW w:w="4531" w:type="dxa"/>
          </w:tcPr>
          <w:p w:rsidR="009B175E" w:rsidRPr="009B23CB" w:rsidRDefault="00281E0C" w:rsidP="009B23CB">
            <w:pPr>
              <w:rPr>
                <w:rFonts w:asciiTheme="minorHAnsi" w:eastAsiaTheme="minorHAnsi" w:hAnsiTheme="minorHAnsi" w:cs="Arial"/>
                <w:sz w:val="22"/>
                <w:szCs w:val="22"/>
                <w:lang w:val="el-GR"/>
              </w:rPr>
            </w:pPr>
            <w:proofErr w:type="spellStart"/>
            <w:r w:rsidRPr="009B23CB">
              <w:rPr>
                <w:rFonts w:asciiTheme="minorHAnsi" w:eastAsiaTheme="minorHAnsi" w:hAnsiTheme="minorHAnsi" w:cs="Arial"/>
                <w:sz w:val="22"/>
                <w:szCs w:val="22"/>
                <w:lang w:val="el-GR"/>
              </w:rPr>
              <w:t>Σύμβατότητα</w:t>
            </w:r>
            <w:proofErr w:type="spellEnd"/>
            <w:r w:rsidRPr="009B23CB">
              <w:rPr>
                <w:rFonts w:asciiTheme="minorHAnsi" w:eastAsiaTheme="minorHAnsi" w:hAnsiTheme="minorHAnsi" w:cs="Arial"/>
                <w:sz w:val="22"/>
                <w:szCs w:val="22"/>
                <w:lang w:val="el-GR"/>
              </w:rPr>
              <w:t xml:space="preserve"> με ανοιχτά </w:t>
            </w:r>
            <w:proofErr w:type="spellStart"/>
            <w:r w:rsidRPr="009B23CB">
              <w:rPr>
                <w:rFonts w:asciiTheme="minorHAnsi" w:eastAsiaTheme="minorHAnsi" w:hAnsiTheme="minorHAnsi" w:cs="Arial"/>
                <w:sz w:val="22"/>
                <w:szCs w:val="22"/>
                <w:lang w:val="el-GR"/>
              </w:rPr>
              <w:t>πρωτόκολα</w:t>
            </w:r>
            <w:proofErr w:type="spellEnd"/>
            <w:r w:rsidRPr="009B23CB">
              <w:rPr>
                <w:rFonts w:asciiTheme="minorHAnsi" w:eastAsiaTheme="minorHAnsi" w:hAnsiTheme="minorHAnsi" w:cs="Arial"/>
                <w:sz w:val="22"/>
                <w:szCs w:val="22"/>
                <w:lang w:val="el-GR"/>
              </w:rPr>
              <w:t xml:space="preserve"> </w:t>
            </w:r>
          </w:p>
        </w:tc>
        <w:tc>
          <w:tcPr>
            <w:tcW w:w="4246" w:type="dxa"/>
          </w:tcPr>
          <w:p w:rsidR="009B175E" w:rsidRPr="009B23CB" w:rsidRDefault="00281E0C"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n-US"/>
              </w:rPr>
              <w:t xml:space="preserve">OCPP 1.6 </w:t>
            </w:r>
            <w:r w:rsidRPr="009B23CB">
              <w:rPr>
                <w:rFonts w:asciiTheme="minorHAnsi" w:eastAsiaTheme="minorHAnsi" w:hAnsiTheme="minorHAnsi" w:cs="Arial"/>
                <w:sz w:val="22"/>
                <w:szCs w:val="22"/>
                <w:lang w:val="el-GR"/>
              </w:rPr>
              <w:t>και παλαιότερα</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Οθόνη</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 xml:space="preserve">7” LCD touch screen </w:t>
            </w:r>
            <w:r w:rsidRPr="009B23CB">
              <w:rPr>
                <w:rFonts w:asciiTheme="minorHAnsi" w:eastAsiaTheme="minorHAnsi" w:hAnsiTheme="minorHAnsi" w:cs="Arial"/>
                <w:sz w:val="22"/>
                <w:szCs w:val="22"/>
                <w:lang w:val="el-GR"/>
              </w:rPr>
              <w:t>υψηλής</w:t>
            </w:r>
            <w:r w:rsidRPr="009B23CB">
              <w:rPr>
                <w:rFonts w:asciiTheme="minorHAnsi" w:eastAsiaTheme="minorHAnsi" w:hAnsiTheme="minorHAnsi" w:cs="Arial"/>
                <w:sz w:val="22"/>
                <w:szCs w:val="22"/>
                <w:lang w:val="en-US"/>
              </w:rPr>
              <w:t xml:space="preserve"> </w:t>
            </w:r>
            <w:r w:rsidRPr="009B23CB">
              <w:rPr>
                <w:rFonts w:asciiTheme="minorHAnsi" w:eastAsiaTheme="minorHAnsi" w:hAnsiTheme="minorHAnsi" w:cs="Arial"/>
                <w:sz w:val="22"/>
                <w:szCs w:val="22"/>
                <w:lang w:val="el-GR"/>
              </w:rPr>
              <w:t>φωτεινότητας</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l-GR"/>
              </w:rPr>
              <w:t xml:space="preserve">Σύστημα </w:t>
            </w:r>
            <w:r w:rsidRPr="009B23CB">
              <w:rPr>
                <w:rFonts w:asciiTheme="minorHAnsi" w:eastAsiaTheme="minorHAnsi" w:hAnsiTheme="minorHAnsi" w:cs="Arial"/>
                <w:sz w:val="22"/>
                <w:szCs w:val="22"/>
                <w:lang w:val="en-US"/>
              </w:rPr>
              <w:t>RFID</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ISO/IEC 14443A/B,</w:t>
            </w:r>
            <w:r w:rsidRPr="009B23CB">
              <w:rPr>
                <w:rFonts w:asciiTheme="minorHAnsi" w:hAnsiTheme="minorHAnsi" w:cs="Arial"/>
              </w:rPr>
              <w:t xml:space="preserve"> </w:t>
            </w:r>
            <w:r w:rsidRPr="009B23CB">
              <w:rPr>
                <w:rFonts w:asciiTheme="minorHAnsi" w:eastAsiaTheme="minorHAnsi" w:hAnsiTheme="minorHAnsi" w:cs="Arial"/>
                <w:sz w:val="22"/>
                <w:szCs w:val="22"/>
                <w:lang w:val="en-US"/>
              </w:rPr>
              <w:t>ISO/IEC 15393,</w:t>
            </w:r>
          </w:p>
          <w:p w:rsidR="009B175E" w:rsidRPr="009B23CB" w:rsidRDefault="009B175E" w:rsidP="009B23CB">
            <w:pPr>
              <w:rPr>
                <w:rFonts w:asciiTheme="minorHAnsi" w:eastAsiaTheme="minorHAnsi" w:hAnsiTheme="minorHAnsi" w:cs="Arial"/>
                <w:sz w:val="22"/>
                <w:szCs w:val="22"/>
                <w:lang w:val="en-US"/>
              </w:rPr>
            </w:pPr>
            <w:proofErr w:type="spellStart"/>
            <w:r w:rsidRPr="009B23CB">
              <w:rPr>
                <w:rFonts w:asciiTheme="minorHAnsi" w:eastAsiaTheme="minorHAnsi" w:hAnsiTheme="minorHAnsi" w:cs="Arial"/>
                <w:sz w:val="22"/>
                <w:szCs w:val="22"/>
                <w:lang w:val="en-US"/>
              </w:rPr>
              <w:t>FeliCa</w:t>
            </w:r>
            <w:proofErr w:type="spellEnd"/>
            <w:r w:rsidRPr="009B23CB">
              <w:rPr>
                <w:rFonts w:asciiTheme="minorHAnsi" w:eastAsiaTheme="minorHAnsi" w:hAnsiTheme="minorHAnsi" w:cs="Arial"/>
                <w:sz w:val="22"/>
                <w:szCs w:val="22"/>
                <w:lang w:val="en-US"/>
              </w:rPr>
              <w:t>™ 1, NFC reader mode</w:t>
            </w:r>
          </w:p>
        </w:tc>
      </w:tr>
      <w:tr w:rsidR="009B175E" w:rsidRPr="009B23CB" w:rsidTr="00CB1EBA">
        <w:tc>
          <w:tcPr>
            <w:tcW w:w="4531" w:type="dxa"/>
          </w:tcPr>
          <w:p w:rsidR="009B175E" w:rsidRPr="009B23CB" w:rsidRDefault="00880783"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Ασύρματη δικτυακή σύνδεση</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GSM / 3G modem</w:t>
            </w:r>
          </w:p>
        </w:tc>
      </w:tr>
      <w:tr w:rsidR="00281E0C" w:rsidRPr="009B23CB" w:rsidTr="00CB1EBA">
        <w:tc>
          <w:tcPr>
            <w:tcW w:w="4531" w:type="dxa"/>
          </w:tcPr>
          <w:p w:rsidR="00281E0C" w:rsidRPr="009B23CB" w:rsidRDefault="00880783"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Ενσύρματη δικτυακή σύνδεση</w:t>
            </w:r>
          </w:p>
        </w:tc>
        <w:tc>
          <w:tcPr>
            <w:tcW w:w="4246" w:type="dxa"/>
          </w:tcPr>
          <w:p w:rsidR="00281E0C" w:rsidRPr="009B23CB" w:rsidRDefault="00281E0C"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10/100 Base-T Ethernet</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proofErr w:type="spellStart"/>
            <w:r w:rsidRPr="009B23CB">
              <w:rPr>
                <w:rFonts w:asciiTheme="minorHAnsi" w:eastAsiaTheme="minorHAnsi" w:hAnsiTheme="minorHAnsi" w:cs="Arial"/>
                <w:sz w:val="22"/>
                <w:szCs w:val="22"/>
                <w:lang w:val="el-GR"/>
              </w:rPr>
              <w:t>Συμβατ</w:t>
            </w:r>
            <w:r w:rsidR="007475EE" w:rsidRPr="009B23CB">
              <w:rPr>
                <w:rFonts w:asciiTheme="minorHAnsi" w:eastAsiaTheme="minorHAnsi" w:hAnsiTheme="minorHAnsi" w:cs="Arial"/>
                <w:sz w:val="22"/>
                <w:szCs w:val="22"/>
                <w:lang w:val="el-GR"/>
              </w:rPr>
              <w:t>οι</w:t>
            </w:r>
            <w:proofErr w:type="spellEnd"/>
            <w:r w:rsidR="007475EE" w:rsidRPr="009B23CB">
              <w:rPr>
                <w:rFonts w:asciiTheme="minorHAnsi" w:eastAsiaTheme="minorHAnsi" w:hAnsiTheme="minorHAnsi" w:cs="Arial"/>
                <w:sz w:val="22"/>
                <w:szCs w:val="22"/>
                <w:lang w:val="el-GR"/>
              </w:rPr>
              <w:t xml:space="preserve"> κατασκευαστές </w:t>
            </w:r>
            <w:r w:rsidRPr="009B23CB">
              <w:rPr>
                <w:rFonts w:asciiTheme="minorHAnsi" w:eastAsiaTheme="minorHAnsi" w:hAnsiTheme="minorHAnsi" w:cs="Arial"/>
                <w:sz w:val="22"/>
                <w:szCs w:val="22"/>
                <w:lang w:val="el-GR"/>
              </w:rPr>
              <w:t>οχημάτων</w:t>
            </w:r>
            <w:r w:rsidR="00193812" w:rsidRPr="009B23CB">
              <w:rPr>
                <w:rFonts w:asciiTheme="minorHAnsi" w:eastAsiaTheme="minorHAnsi" w:hAnsiTheme="minorHAnsi" w:cs="Arial"/>
                <w:sz w:val="22"/>
                <w:szCs w:val="22"/>
                <w:lang w:val="el-GR"/>
              </w:rPr>
              <w:t xml:space="preserve"> (</w:t>
            </w:r>
            <w:proofErr w:type="spellStart"/>
            <w:r w:rsidR="00193812" w:rsidRPr="009B23CB">
              <w:rPr>
                <w:rFonts w:asciiTheme="minorHAnsi" w:eastAsiaTheme="minorHAnsi" w:hAnsiTheme="minorHAnsi" w:cs="Arial"/>
                <w:sz w:val="22"/>
                <w:szCs w:val="22"/>
                <w:lang w:val="el-GR"/>
              </w:rPr>
              <w:t>κατ</w:t>
            </w:r>
            <w:proofErr w:type="spellEnd"/>
            <w:r w:rsidR="00193812" w:rsidRPr="009B23CB">
              <w:rPr>
                <w:rFonts w:asciiTheme="minorHAnsi" w:eastAsiaTheme="minorHAnsi" w:hAnsiTheme="minorHAnsi" w:cs="Arial"/>
                <w:sz w:val="22"/>
                <w:szCs w:val="22"/>
                <w:lang w:val="el-GR"/>
              </w:rPr>
              <w:t xml:space="preserve"> ελάχιστον)</w:t>
            </w:r>
          </w:p>
        </w:tc>
        <w:tc>
          <w:tcPr>
            <w:tcW w:w="4246" w:type="dxa"/>
          </w:tcPr>
          <w:p w:rsidR="009B175E" w:rsidRPr="009B23CB" w:rsidRDefault="00193812"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Kia, Mitsubishi, Nissan, Tesla, Audi, BMW, Ford, GM, Hyundai, Jaguar, Mercedes, Opel, VW, BYD, Renault, Smart, Porsche, Volvo</w:t>
            </w:r>
          </w:p>
        </w:tc>
      </w:tr>
      <w:tr w:rsidR="009B175E" w:rsidRPr="009B23CB" w:rsidTr="00CB1EBA">
        <w:tc>
          <w:tcPr>
            <w:tcW w:w="8777" w:type="dxa"/>
            <w:gridSpan w:val="2"/>
            <w:shd w:val="clear" w:color="auto" w:fill="D0CECE" w:themeFill="background2" w:themeFillShade="E6"/>
          </w:tcPr>
          <w:p w:rsidR="009B175E" w:rsidRPr="009B23CB" w:rsidRDefault="009B175E" w:rsidP="009B23CB">
            <w:pPr>
              <w:rPr>
                <w:rFonts w:asciiTheme="minorHAnsi" w:eastAsiaTheme="minorHAnsi" w:hAnsiTheme="minorHAnsi" w:cs="Arial"/>
                <w:b/>
                <w:sz w:val="22"/>
                <w:szCs w:val="22"/>
                <w:lang w:val="en-US"/>
              </w:rPr>
            </w:pPr>
            <w:proofErr w:type="spellStart"/>
            <w:r w:rsidRPr="009B23CB">
              <w:rPr>
                <w:rFonts w:asciiTheme="minorHAnsi" w:eastAsiaTheme="minorHAnsi" w:hAnsiTheme="minorHAnsi" w:cs="Arial"/>
                <w:b/>
                <w:sz w:val="22"/>
                <w:szCs w:val="22"/>
                <w:lang w:val="en-US"/>
              </w:rPr>
              <w:t>Μηχ</w:t>
            </w:r>
            <w:proofErr w:type="spellEnd"/>
            <w:r w:rsidRPr="009B23CB">
              <w:rPr>
                <w:rFonts w:asciiTheme="minorHAnsi" w:eastAsiaTheme="minorHAnsi" w:hAnsiTheme="minorHAnsi" w:cs="Arial"/>
                <w:b/>
                <w:sz w:val="22"/>
                <w:szCs w:val="22"/>
                <w:lang w:val="en-US"/>
              </w:rPr>
              <w:t>ανικά Χαρα</w:t>
            </w:r>
            <w:proofErr w:type="spellStart"/>
            <w:r w:rsidRPr="009B23CB">
              <w:rPr>
                <w:rFonts w:asciiTheme="minorHAnsi" w:eastAsiaTheme="minorHAnsi" w:hAnsiTheme="minorHAnsi" w:cs="Arial"/>
                <w:b/>
                <w:sz w:val="22"/>
                <w:szCs w:val="22"/>
                <w:lang w:val="en-US"/>
              </w:rPr>
              <w:t>κτηριστικά</w:t>
            </w:r>
            <w:proofErr w:type="spellEnd"/>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proofErr w:type="spellStart"/>
            <w:r w:rsidRPr="009B23CB">
              <w:rPr>
                <w:rFonts w:asciiTheme="minorHAnsi" w:eastAsiaTheme="minorHAnsi" w:hAnsiTheme="minorHAnsi" w:cs="Arial"/>
                <w:sz w:val="22"/>
                <w:szCs w:val="22"/>
                <w:lang w:val="en-US"/>
              </w:rPr>
              <w:t>Υλικό</w:t>
            </w:r>
            <w:proofErr w:type="spellEnd"/>
            <w:r w:rsidRPr="009B23CB">
              <w:rPr>
                <w:rFonts w:asciiTheme="minorHAnsi" w:eastAsiaTheme="minorHAnsi" w:hAnsiTheme="minorHAnsi" w:cs="Arial"/>
                <w:sz w:val="22"/>
                <w:szCs w:val="22"/>
                <w:lang w:val="en-US"/>
              </w:rPr>
              <w:t xml:space="preserve"> Κατα</w:t>
            </w:r>
            <w:proofErr w:type="spellStart"/>
            <w:r w:rsidRPr="009B23CB">
              <w:rPr>
                <w:rFonts w:asciiTheme="minorHAnsi" w:eastAsiaTheme="minorHAnsi" w:hAnsiTheme="minorHAnsi" w:cs="Arial"/>
                <w:sz w:val="22"/>
                <w:szCs w:val="22"/>
                <w:lang w:val="en-US"/>
              </w:rPr>
              <w:t>σκευής</w:t>
            </w:r>
            <w:proofErr w:type="spellEnd"/>
            <w:r w:rsidRPr="009B23CB">
              <w:rPr>
                <w:rFonts w:asciiTheme="minorHAnsi" w:eastAsiaTheme="minorHAnsi" w:hAnsiTheme="minorHAnsi" w:cs="Arial"/>
                <w:sz w:val="22"/>
                <w:szCs w:val="22"/>
                <w:lang w:val="el-GR"/>
              </w:rPr>
              <w:t xml:space="preserve"> Κυρίως Σώματος</w:t>
            </w:r>
          </w:p>
        </w:tc>
        <w:tc>
          <w:tcPr>
            <w:tcW w:w="4246" w:type="dxa"/>
          </w:tcPr>
          <w:p w:rsidR="009B175E" w:rsidRPr="009B23CB" w:rsidRDefault="009B175E" w:rsidP="009B23CB">
            <w:pPr>
              <w:rPr>
                <w:rFonts w:asciiTheme="minorHAnsi" w:eastAsiaTheme="minorHAnsi" w:hAnsiTheme="minorHAnsi" w:cs="Arial"/>
                <w:sz w:val="22"/>
                <w:szCs w:val="22"/>
                <w:lang w:val="el-GR"/>
              </w:rPr>
            </w:pPr>
            <w:proofErr w:type="spellStart"/>
            <w:r w:rsidRPr="009B23CB">
              <w:rPr>
                <w:rFonts w:asciiTheme="minorHAnsi" w:eastAsiaTheme="minorHAnsi" w:hAnsiTheme="minorHAnsi" w:cs="Arial"/>
                <w:sz w:val="22"/>
                <w:szCs w:val="22"/>
                <w:lang w:val="en-US"/>
              </w:rPr>
              <w:t>Ανοξείδωτο</w:t>
            </w:r>
            <w:proofErr w:type="spellEnd"/>
            <w:r w:rsidRPr="009B23CB">
              <w:rPr>
                <w:rFonts w:asciiTheme="minorHAnsi" w:eastAsiaTheme="minorHAnsi" w:hAnsiTheme="minorHAnsi" w:cs="Arial"/>
                <w:sz w:val="22"/>
                <w:szCs w:val="22"/>
                <w:lang w:val="en-US"/>
              </w:rPr>
              <w:t xml:space="preserve"> </w:t>
            </w:r>
            <w:proofErr w:type="spellStart"/>
            <w:r w:rsidRPr="009B23CB">
              <w:rPr>
                <w:rFonts w:asciiTheme="minorHAnsi" w:eastAsiaTheme="minorHAnsi" w:hAnsiTheme="minorHAnsi" w:cs="Arial"/>
                <w:sz w:val="22"/>
                <w:szCs w:val="22"/>
                <w:lang w:val="en-US"/>
              </w:rPr>
              <w:t>Ατσάλι</w:t>
            </w:r>
            <w:proofErr w:type="spellEnd"/>
            <w:r w:rsidR="00880783" w:rsidRPr="009B23CB">
              <w:rPr>
                <w:rFonts w:asciiTheme="minorHAnsi" w:eastAsiaTheme="minorHAnsi" w:hAnsiTheme="minorHAnsi" w:cs="Arial"/>
                <w:sz w:val="22"/>
                <w:szCs w:val="22"/>
                <w:lang w:val="el-GR"/>
              </w:rPr>
              <w:t xml:space="preserve"> 430</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Βα</w:t>
            </w:r>
            <w:proofErr w:type="spellStart"/>
            <w:r w:rsidRPr="009B23CB">
              <w:rPr>
                <w:rFonts w:asciiTheme="minorHAnsi" w:eastAsiaTheme="minorHAnsi" w:hAnsiTheme="minorHAnsi" w:cs="Arial"/>
                <w:sz w:val="22"/>
                <w:szCs w:val="22"/>
                <w:lang w:val="en-US"/>
              </w:rPr>
              <w:t>θμός</w:t>
            </w:r>
            <w:proofErr w:type="spellEnd"/>
            <w:r w:rsidRPr="009B23CB">
              <w:rPr>
                <w:rFonts w:asciiTheme="minorHAnsi" w:eastAsiaTheme="minorHAnsi" w:hAnsiTheme="minorHAnsi" w:cs="Arial"/>
                <w:sz w:val="22"/>
                <w:szCs w:val="22"/>
                <w:lang w:val="en-US"/>
              </w:rPr>
              <w:t xml:space="preserve"> π</w:t>
            </w:r>
            <w:proofErr w:type="spellStart"/>
            <w:r w:rsidRPr="009B23CB">
              <w:rPr>
                <w:rFonts w:asciiTheme="minorHAnsi" w:eastAsiaTheme="minorHAnsi" w:hAnsiTheme="minorHAnsi" w:cs="Arial"/>
                <w:sz w:val="22"/>
                <w:szCs w:val="22"/>
                <w:lang w:val="en-US"/>
              </w:rPr>
              <w:t>ροστ</w:t>
            </w:r>
            <w:proofErr w:type="spellEnd"/>
            <w:r w:rsidRPr="009B23CB">
              <w:rPr>
                <w:rFonts w:asciiTheme="minorHAnsi" w:eastAsiaTheme="minorHAnsi" w:hAnsiTheme="minorHAnsi" w:cs="Arial"/>
                <w:sz w:val="22"/>
                <w:szCs w:val="22"/>
                <w:lang w:val="en-US"/>
              </w:rPr>
              <w:t>ασίας</w:t>
            </w:r>
            <w:r w:rsidRPr="009B23CB">
              <w:rPr>
                <w:rFonts w:asciiTheme="minorHAnsi" w:eastAsiaTheme="minorHAnsi" w:hAnsiTheme="minorHAnsi" w:cs="Arial"/>
                <w:sz w:val="22"/>
                <w:szCs w:val="22"/>
                <w:lang w:val="en-US"/>
              </w:rPr>
              <w:tab/>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IP 54</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Αντοχή σε μηχανική κρούση</w:t>
            </w:r>
          </w:p>
        </w:tc>
        <w:tc>
          <w:tcPr>
            <w:tcW w:w="4246"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Σώμα: ΙΚ10</w:t>
            </w:r>
          </w:p>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Οθόνη: ΙΚ08</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Διαστάσεις (Βάθος x Πλάτος x Ύψος)</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780 mm x 565 mm x 1900 mm</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n-US"/>
              </w:rPr>
            </w:pPr>
            <w:proofErr w:type="spellStart"/>
            <w:r w:rsidRPr="009B23CB">
              <w:rPr>
                <w:rFonts w:asciiTheme="minorHAnsi" w:eastAsiaTheme="minorHAnsi" w:hAnsiTheme="minorHAnsi" w:cs="Arial"/>
                <w:sz w:val="22"/>
                <w:szCs w:val="22"/>
                <w:lang w:val="en-US"/>
              </w:rPr>
              <w:t>Βάρος</w:t>
            </w:r>
            <w:proofErr w:type="spellEnd"/>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350kg</w:t>
            </w:r>
          </w:p>
        </w:tc>
      </w:tr>
      <w:tr w:rsidR="009B175E" w:rsidRPr="009B23CB" w:rsidTr="00CB1EBA">
        <w:tc>
          <w:tcPr>
            <w:tcW w:w="8777" w:type="dxa"/>
            <w:gridSpan w:val="2"/>
            <w:shd w:val="clear" w:color="auto" w:fill="D0CECE" w:themeFill="background2" w:themeFillShade="E6"/>
          </w:tcPr>
          <w:p w:rsidR="009B175E" w:rsidRPr="009B23CB" w:rsidRDefault="009B175E" w:rsidP="009B23CB">
            <w:pPr>
              <w:rPr>
                <w:rFonts w:asciiTheme="minorHAnsi" w:eastAsiaTheme="minorHAnsi" w:hAnsiTheme="minorHAnsi" w:cs="Arial"/>
                <w:b/>
                <w:sz w:val="22"/>
                <w:szCs w:val="22"/>
                <w:lang w:val="en-US"/>
              </w:rPr>
            </w:pPr>
            <w:proofErr w:type="spellStart"/>
            <w:r w:rsidRPr="009B23CB">
              <w:rPr>
                <w:rFonts w:asciiTheme="minorHAnsi" w:eastAsiaTheme="minorHAnsi" w:hAnsiTheme="minorHAnsi" w:cs="Arial"/>
                <w:b/>
                <w:sz w:val="22"/>
                <w:szCs w:val="22"/>
                <w:lang w:val="en-US"/>
              </w:rPr>
              <w:t>Περι</w:t>
            </w:r>
            <w:proofErr w:type="spellEnd"/>
            <w:r w:rsidRPr="009B23CB">
              <w:rPr>
                <w:rFonts w:asciiTheme="minorHAnsi" w:eastAsiaTheme="minorHAnsi" w:hAnsiTheme="minorHAnsi" w:cs="Arial"/>
                <w:b/>
                <w:sz w:val="22"/>
                <w:szCs w:val="22"/>
                <w:lang w:val="en-US"/>
              </w:rPr>
              <w:t xml:space="preserve">βαλλοντικές </w:t>
            </w:r>
            <w:proofErr w:type="spellStart"/>
            <w:r w:rsidRPr="009B23CB">
              <w:rPr>
                <w:rFonts w:asciiTheme="minorHAnsi" w:eastAsiaTheme="minorHAnsi" w:hAnsiTheme="minorHAnsi" w:cs="Arial"/>
                <w:b/>
                <w:sz w:val="22"/>
                <w:szCs w:val="22"/>
                <w:lang w:val="en-US"/>
              </w:rPr>
              <w:t>Συνθήκες</w:t>
            </w:r>
            <w:proofErr w:type="spellEnd"/>
            <w:r w:rsidRPr="009B23CB">
              <w:rPr>
                <w:rFonts w:asciiTheme="minorHAnsi" w:eastAsiaTheme="minorHAnsi" w:hAnsiTheme="minorHAnsi" w:cs="Arial"/>
                <w:b/>
                <w:sz w:val="22"/>
                <w:szCs w:val="22"/>
                <w:lang w:val="en-US"/>
              </w:rPr>
              <w:t xml:space="preserve"> </w:t>
            </w:r>
            <w:proofErr w:type="spellStart"/>
            <w:r w:rsidRPr="009B23CB">
              <w:rPr>
                <w:rFonts w:asciiTheme="minorHAnsi" w:eastAsiaTheme="minorHAnsi" w:hAnsiTheme="minorHAnsi" w:cs="Arial"/>
                <w:b/>
                <w:sz w:val="22"/>
                <w:szCs w:val="22"/>
                <w:lang w:val="en-US"/>
              </w:rPr>
              <w:t>Λειτουργί</w:t>
            </w:r>
            <w:proofErr w:type="spellEnd"/>
            <w:r w:rsidRPr="009B23CB">
              <w:rPr>
                <w:rFonts w:asciiTheme="minorHAnsi" w:eastAsiaTheme="minorHAnsi" w:hAnsiTheme="minorHAnsi" w:cs="Arial"/>
                <w:b/>
                <w:sz w:val="22"/>
                <w:szCs w:val="22"/>
                <w:lang w:val="en-US"/>
              </w:rPr>
              <w:t>ας</w:t>
            </w:r>
          </w:p>
        </w:tc>
      </w:tr>
      <w:tr w:rsidR="009B175E" w:rsidRPr="00FC4D7C" w:rsidTr="00CB1EBA">
        <w:tc>
          <w:tcPr>
            <w:tcW w:w="4531" w:type="dxa"/>
          </w:tcPr>
          <w:p w:rsidR="009B175E" w:rsidRPr="009B23CB" w:rsidRDefault="009B175E" w:rsidP="009B23CB">
            <w:pPr>
              <w:rPr>
                <w:rFonts w:asciiTheme="minorHAnsi" w:eastAsiaTheme="minorHAnsi" w:hAnsiTheme="minorHAnsi" w:cs="Arial"/>
                <w:sz w:val="22"/>
                <w:szCs w:val="22"/>
                <w:lang w:val="en-US"/>
              </w:rPr>
            </w:pPr>
            <w:proofErr w:type="spellStart"/>
            <w:r w:rsidRPr="009B23CB">
              <w:rPr>
                <w:rFonts w:asciiTheme="minorHAnsi" w:eastAsiaTheme="minorHAnsi" w:hAnsiTheme="minorHAnsi" w:cs="Arial"/>
                <w:sz w:val="22"/>
                <w:szCs w:val="22"/>
                <w:lang w:val="en-US"/>
              </w:rPr>
              <w:t>Θερμοκρ</w:t>
            </w:r>
            <w:proofErr w:type="spellEnd"/>
            <w:r w:rsidRPr="009B23CB">
              <w:rPr>
                <w:rFonts w:asciiTheme="minorHAnsi" w:eastAsiaTheme="minorHAnsi" w:hAnsiTheme="minorHAnsi" w:cs="Arial"/>
                <w:sz w:val="22"/>
                <w:szCs w:val="22"/>
                <w:lang w:val="en-US"/>
              </w:rPr>
              <w:t xml:space="preserve">ασία </w:t>
            </w:r>
            <w:proofErr w:type="spellStart"/>
            <w:r w:rsidRPr="009B23CB">
              <w:rPr>
                <w:rFonts w:asciiTheme="minorHAnsi" w:eastAsiaTheme="minorHAnsi" w:hAnsiTheme="minorHAnsi" w:cs="Arial"/>
                <w:sz w:val="22"/>
                <w:szCs w:val="22"/>
                <w:lang w:val="en-US"/>
              </w:rPr>
              <w:t>Λειτουργί</w:t>
            </w:r>
            <w:proofErr w:type="spellEnd"/>
            <w:r w:rsidRPr="009B23CB">
              <w:rPr>
                <w:rFonts w:asciiTheme="minorHAnsi" w:eastAsiaTheme="minorHAnsi" w:hAnsiTheme="minorHAnsi" w:cs="Arial"/>
                <w:sz w:val="22"/>
                <w:szCs w:val="22"/>
                <w:lang w:val="en-US"/>
              </w:rPr>
              <w:t>ας</w:t>
            </w:r>
          </w:p>
        </w:tc>
        <w:tc>
          <w:tcPr>
            <w:tcW w:w="4246" w:type="dxa"/>
          </w:tcPr>
          <w:p w:rsidR="00274390" w:rsidRPr="009B23CB" w:rsidRDefault="00274390"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-10 °C έως +50 °C Κανονική Λειτουργία:</w:t>
            </w:r>
          </w:p>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-35 °</w:t>
            </w:r>
            <w:r w:rsidRPr="009B23CB">
              <w:rPr>
                <w:rFonts w:asciiTheme="minorHAnsi" w:eastAsiaTheme="minorHAnsi" w:hAnsiTheme="minorHAnsi" w:cs="Arial"/>
                <w:sz w:val="22"/>
                <w:szCs w:val="22"/>
                <w:lang w:val="en-US"/>
              </w:rPr>
              <w:t>C</w:t>
            </w:r>
            <w:r w:rsidRPr="009B23CB">
              <w:rPr>
                <w:rFonts w:asciiTheme="minorHAnsi" w:eastAsiaTheme="minorHAnsi" w:hAnsiTheme="minorHAnsi" w:cs="Arial"/>
                <w:sz w:val="22"/>
                <w:szCs w:val="22"/>
                <w:lang w:val="el-GR"/>
              </w:rPr>
              <w:t xml:space="preserve"> έως +5</w:t>
            </w:r>
            <w:r w:rsidR="00C2159A" w:rsidRPr="009B23CB">
              <w:rPr>
                <w:rFonts w:asciiTheme="minorHAnsi" w:eastAsiaTheme="minorHAnsi" w:hAnsiTheme="minorHAnsi" w:cs="Arial"/>
                <w:sz w:val="22"/>
                <w:szCs w:val="22"/>
                <w:lang w:val="el-GR"/>
              </w:rPr>
              <w:t>0</w:t>
            </w:r>
            <w:r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n-US"/>
              </w:rPr>
              <w:t>C</w:t>
            </w:r>
            <w:r w:rsidRPr="009B23CB">
              <w:rPr>
                <w:rFonts w:asciiTheme="minorHAnsi" w:eastAsiaTheme="minorHAnsi" w:hAnsiTheme="minorHAnsi" w:cs="Arial"/>
                <w:sz w:val="22"/>
                <w:szCs w:val="22"/>
                <w:lang w:val="el-GR"/>
              </w:rPr>
              <w:t xml:space="preserve"> με </w:t>
            </w:r>
            <w:proofErr w:type="spellStart"/>
            <w:r w:rsidR="00274390" w:rsidRPr="009B23CB">
              <w:rPr>
                <w:rFonts w:asciiTheme="minorHAnsi" w:eastAsiaTheme="minorHAnsi" w:hAnsiTheme="minorHAnsi" w:cs="Arial"/>
                <w:sz w:val="22"/>
                <w:szCs w:val="22"/>
                <w:lang w:val="el-GR"/>
              </w:rPr>
              <w:t>απομείωση</w:t>
            </w:r>
            <w:proofErr w:type="spellEnd"/>
            <w:r w:rsidR="00274390" w:rsidRPr="009B23CB">
              <w:rPr>
                <w:rFonts w:asciiTheme="minorHAnsi" w:eastAsiaTheme="minorHAnsi" w:hAnsiTheme="minorHAnsi" w:cs="Arial"/>
                <w:sz w:val="22"/>
                <w:szCs w:val="22"/>
                <w:lang w:val="el-GR"/>
              </w:rPr>
              <w:t xml:space="preserve"> της ισχύος.</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proofErr w:type="spellStart"/>
            <w:r w:rsidRPr="009B23CB">
              <w:rPr>
                <w:rFonts w:asciiTheme="minorHAnsi" w:eastAsiaTheme="minorHAnsi" w:hAnsiTheme="minorHAnsi" w:cs="Arial"/>
                <w:sz w:val="22"/>
                <w:szCs w:val="22"/>
                <w:lang w:val="en-US"/>
              </w:rPr>
              <w:t>Θερμοκρ</w:t>
            </w:r>
            <w:proofErr w:type="spellEnd"/>
            <w:r w:rsidRPr="009B23CB">
              <w:rPr>
                <w:rFonts w:asciiTheme="minorHAnsi" w:eastAsiaTheme="minorHAnsi" w:hAnsiTheme="minorHAnsi" w:cs="Arial"/>
                <w:sz w:val="22"/>
                <w:szCs w:val="22"/>
                <w:lang w:val="en-US"/>
              </w:rPr>
              <w:t xml:space="preserve">ασία </w:t>
            </w:r>
            <w:r w:rsidRPr="009B23CB">
              <w:rPr>
                <w:rFonts w:asciiTheme="minorHAnsi" w:eastAsiaTheme="minorHAnsi" w:hAnsiTheme="minorHAnsi" w:cs="Arial"/>
                <w:sz w:val="22"/>
                <w:szCs w:val="22"/>
                <w:lang w:val="el-GR"/>
              </w:rPr>
              <w:t>Αποθήκευσης</w:t>
            </w:r>
          </w:p>
        </w:tc>
        <w:tc>
          <w:tcPr>
            <w:tcW w:w="4246" w:type="dxa"/>
          </w:tcPr>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n-US"/>
              </w:rPr>
              <w:t xml:space="preserve">-40 °C </w:t>
            </w:r>
            <w:r w:rsidRPr="009B23CB">
              <w:rPr>
                <w:rFonts w:asciiTheme="minorHAnsi" w:eastAsiaTheme="minorHAnsi" w:hAnsiTheme="minorHAnsi" w:cs="Arial"/>
                <w:sz w:val="22"/>
                <w:szCs w:val="22"/>
                <w:lang w:val="el-GR"/>
              </w:rPr>
              <w:t>έως</w:t>
            </w:r>
            <w:r w:rsidRPr="009B23CB">
              <w:rPr>
                <w:rFonts w:asciiTheme="minorHAnsi" w:eastAsiaTheme="minorHAnsi" w:hAnsiTheme="minorHAnsi" w:cs="Arial"/>
                <w:sz w:val="22"/>
                <w:szCs w:val="22"/>
                <w:lang w:val="en-US"/>
              </w:rPr>
              <w:t xml:space="preserve"> +70 °C</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Μέγιστο υψόμετρο</w:t>
            </w:r>
          </w:p>
        </w:tc>
        <w:tc>
          <w:tcPr>
            <w:tcW w:w="4246" w:type="dxa"/>
          </w:tcPr>
          <w:p w:rsidR="009B175E" w:rsidRPr="009B23CB" w:rsidRDefault="009B175E" w:rsidP="009B23CB">
            <w:pPr>
              <w:rPr>
                <w:rFonts w:asciiTheme="minorHAnsi" w:eastAsiaTheme="minorHAnsi" w:hAnsiTheme="minorHAnsi" w:cs="Arial"/>
                <w:color w:val="FF0000"/>
                <w:sz w:val="22"/>
                <w:szCs w:val="22"/>
                <w:lang w:val="en-US"/>
              </w:rPr>
            </w:pPr>
            <w:r w:rsidRPr="009B23CB">
              <w:rPr>
                <w:rFonts w:asciiTheme="minorHAnsi" w:eastAsiaTheme="minorHAnsi" w:hAnsiTheme="minorHAnsi" w:cs="Arial"/>
                <w:sz w:val="22"/>
                <w:szCs w:val="22"/>
                <w:lang w:val="el-GR"/>
              </w:rPr>
              <w:t>2</w:t>
            </w:r>
            <w:r w:rsidR="00274390" w:rsidRPr="009B23CB">
              <w:rPr>
                <w:rFonts w:asciiTheme="minorHAnsi" w:eastAsiaTheme="minorHAnsi" w:hAnsiTheme="minorHAnsi" w:cs="Arial"/>
                <w:sz w:val="22"/>
                <w:szCs w:val="22"/>
                <w:lang w:val="el-GR"/>
              </w:rPr>
              <w:t>.0</w:t>
            </w:r>
            <w:r w:rsidRPr="009B23CB">
              <w:rPr>
                <w:rFonts w:asciiTheme="minorHAnsi" w:eastAsiaTheme="minorHAnsi" w:hAnsiTheme="minorHAnsi" w:cs="Arial"/>
                <w:sz w:val="22"/>
                <w:szCs w:val="22"/>
                <w:lang w:val="el-GR"/>
              </w:rPr>
              <w:t xml:space="preserve">00 </w:t>
            </w:r>
            <w:r w:rsidRPr="009B23CB">
              <w:rPr>
                <w:rFonts w:asciiTheme="minorHAnsi" w:eastAsiaTheme="minorHAnsi" w:hAnsiTheme="minorHAnsi" w:cs="Arial"/>
                <w:sz w:val="22"/>
                <w:szCs w:val="22"/>
                <w:lang w:val="en-US"/>
              </w:rPr>
              <w:t>m</w:t>
            </w:r>
          </w:p>
        </w:tc>
      </w:tr>
      <w:tr w:rsidR="009B175E" w:rsidRPr="009B23CB" w:rsidTr="00CB1EBA">
        <w:tc>
          <w:tcPr>
            <w:tcW w:w="4531" w:type="dxa"/>
          </w:tcPr>
          <w:p w:rsidR="009B175E" w:rsidRPr="009B23CB" w:rsidRDefault="009B175E" w:rsidP="009B23C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Επίπεδο θορύβου</w:t>
            </w:r>
          </w:p>
        </w:tc>
        <w:tc>
          <w:tcPr>
            <w:tcW w:w="4246" w:type="dxa"/>
          </w:tcPr>
          <w:p w:rsidR="009B175E" w:rsidRPr="009B23CB" w:rsidRDefault="00880783" w:rsidP="009B23CB">
            <w:pPr>
              <w:rPr>
                <w:rFonts w:asciiTheme="minorHAnsi" w:eastAsiaTheme="minorHAnsi" w:hAnsiTheme="minorHAnsi" w:cs="Arial"/>
                <w:color w:val="FF0000"/>
                <w:sz w:val="22"/>
                <w:szCs w:val="22"/>
                <w:lang w:val="en-US"/>
              </w:rPr>
            </w:pPr>
            <w:r w:rsidRPr="009B23CB">
              <w:rPr>
                <w:rFonts w:asciiTheme="minorHAnsi" w:eastAsiaTheme="minorHAnsi" w:hAnsiTheme="minorHAnsi" w:cs="Arial"/>
                <w:sz w:val="22"/>
                <w:szCs w:val="22"/>
                <w:lang w:val="el-GR"/>
              </w:rPr>
              <w:t>&lt;6</w:t>
            </w:r>
            <w:r w:rsidR="00C2159A" w:rsidRPr="009B23CB">
              <w:rPr>
                <w:rFonts w:asciiTheme="minorHAnsi" w:eastAsiaTheme="minorHAnsi" w:hAnsiTheme="minorHAnsi" w:cs="Arial"/>
                <w:sz w:val="22"/>
                <w:szCs w:val="22"/>
                <w:lang w:val="el-GR"/>
              </w:rPr>
              <w:t>0</w:t>
            </w:r>
            <w:r w:rsidRPr="009B23CB">
              <w:rPr>
                <w:rFonts w:asciiTheme="minorHAnsi" w:eastAsiaTheme="minorHAnsi" w:hAnsiTheme="minorHAnsi" w:cs="Arial"/>
                <w:sz w:val="22"/>
                <w:szCs w:val="22"/>
                <w:lang w:val="en-US"/>
              </w:rPr>
              <w:t>dba</w:t>
            </w:r>
          </w:p>
        </w:tc>
      </w:tr>
    </w:tbl>
    <w:p w:rsidR="009B175E" w:rsidRPr="00CF0E02" w:rsidRDefault="009B175E" w:rsidP="009B23CB">
      <w:pPr>
        <w:rPr>
          <w:rFonts w:asciiTheme="minorHAnsi" w:eastAsiaTheme="minorHAnsi" w:hAnsiTheme="minorHAnsi" w:cs="Arial"/>
          <w:sz w:val="22"/>
          <w:szCs w:val="22"/>
          <w:lang w:val="en-US"/>
        </w:rPr>
      </w:pPr>
    </w:p>
    <w:p w:rsidR="00FC4D7C" w:rsidRDefault="00FC4D7C" w:rsidP="00FC4D7C">
      <w:pPr>
        <w:keepNext/>
        <w:tabs>
          <w:tab w:val="left" w:pos="360"/>
        </w:tabs>
        <w:spacing w:line="241" w:lineRule="exact"/>
        <w:outlineLvl w:val="2"/>
        <w:rPr>
          <w:rFonts w:asciiTheme="minorHAnsi" w:hAnsiTheme="minorHAnsi" w:cs="Arial"/>
          <w:b/>
          <w:bCs/>
          <w:lang w:val="el-GR"/>
        </w:rPr>
      </w:pPr>
      <w:r>
        <w:rPr>
          <w:rFonts w:asciiTheme="minorHAnsi" w:hAnsiTheme="minorHAnsi" w:cs="Arial"/>
          <w:b/>
          <w:bCs/>
          <w:lang w:val="el-GR"/>
        </w:rPr>
        <w:t xml:space="preserve">Συστήματα Προστασίας </w:t>
      </w:r>
    </w:p>
    <w:p w:rsidR="00FC4D7C" w:rsidRDefault="00FC4D7C" w:rsidP="00FC4D7C">
      <w:pPr>
        <w:keepNext/>
        <w:tabs>
          <w:tab w:val="left" w:pos="360"/>
        </w:tabs>
        <w:spacing w:line="241" w:lineRule="exact"/>
        <w:outlineLvl w:val="2"/>
        <w:rPr>
          <w:rFonts w:asciiTheme="minorHAnsi" w:eastAsiaTheme="minorHAnsi" w:hAnsiTheme="minorHAnsi" w:cs="Arial"/>
          <w:sz w:val="22"/>
          <w:szCs w:val="22"/>
          <w:lang w:val="el-GR"/>
        </w:rPr>
      </w:pPr>
      <w:r>
        <w:rPr>
          <w:rFonts w:asciiTheme="minorHAnsi" w:eastAsiaTheme="minorHAnsi" w:hAnsiTheme="minorHAnsi" w:cs="Arial"/>
          <w:sz w:val="22"/>
          <w:szCs w:val="22"/>
          <w:lang w:val="el-GR"/>
        </w:rPr>
        <w:t>Ο φορτιστής για την ασφαλή ηλεκτρολογική συνδεσιμότητα του θα πρέπει να είναι εξοπλισμένος στο εσωτερικό του με τα παρακάτω μέσα προστασίας</w:t>
      </w:r>
    </w:p>
    <w:p w:rsidR="00FC4D7C" w:rsidRDefault="00FC4D7C" w:rsidP="00FC4D7C">
      <w:pPr>
        <w:keepNext/>
        <w:tabs>
          <w:tab w:val="left" w:pos="360"/>
        </w:tabs>
        <w:spacing w:line="241" w:lineRule="exact"/>
        <w:outlineLvl w:val="2"/>
        <w:rPr>
          <w:rFonts w:asciiTheme="minorHAnsi" w:eastAsiaTheme="minorHAnsi" w:hAnsiTheme="minorHAnsi" w:cs="Arial"/>
          <w:sz w:val="22"/>
          <w:szCs w:val="22"/>
          <w:lang w:val="el-GR"/>
        </w:rPr>
      </w:pPr>
    </w:p>
    <w:p w:rsidR="00FC4D7C" w:rsidRDefault="00FC4D7C" w:rsidP="00FC4D7C">
      <w:pPr>
        <w:pStyle w:val="ListParagraph"/>
        <w:numPr>
          <w:ilvl w:val="0"/>
          <w:numId w:val="32"/>
        </w:numPr>
        <w:rPr>
          <w:rFonts w:asciiTheme="minorHAnsi" w:eastAsiaTheme="minorHAnsi" w:hAnsiTheme="minorHAnsi" w:cs="Arial"/>
          <w:sz w:val="22"/>
          <w:szCs w:val="22"/>
          <w:lang w:val="el-GR"/>
        </w:rPr>
      </w:pPr>
      <w:r>
        <w:rPr>
          <w:rFonts w:asciiTheme="minorHAnsi" w:eastAsiaTheme="minorHAnsi" w:hAnsiTheme="minorHAnsi" w:cs="Arial"/>
          <w:sz w:val="22"/>
          <w:szCs w:val="22"/>
          <w:lang w:val="el-GR"/>
        </w:rPr>
        <w:t>Προστασία από υπερτάσεις (</w:t>
      </w:r>
      <w:r>
        <w:rPr>
          <w:rFonts w:asciiTheme="minorHAnsi" w:eastAsiaTheme="minorHAnsi" w:hAnsiTheme="minorHAnsi" w:cs="Arial"/>
          <w:sz w:val="22"/>
          <w:szCs w:val="22"/>
          <w:lang w:val="en-US"/>
        </w:rPr>
        <w:t>surge</w:t>
      </w:r>
      <w:r>
        <w:rPr>
          <w:rFonts w:asciiTheme="minorHAnsi" w:eastAsiaTheme="minorHAnsi" w:hAnsiTheme="minorHAnsi" w:cs="Arial"/>
          <w:sz w:val="22"/>
          <w:szCs w:val="22"/>
          <w:lang w:val="el-GR"/>
        </w:rPr>
        <w:t xml:space="preserve"> </w:t>
      </w:r>
      <w:r>
        <w:rPr>
          <w:rFonts w:asciiTheme="minorHAnsi" w:eastAsiaTheme="minorHAnsi" w:hAnsiTheme="minorHAnsi" w:cs="Arial"/>
          <w:sz w:val="22"/>
          <w:szCs w:val="22"/>
          <w:lang w:val="en-US"/>
        </w:rPr>
        <w:t>protection</w:t>
      </w:r>
      <w:r>
        <w:rPr>
          <w:rFonts w:asciiTheme="minorHAnsi" w:eastAsiaTheme="minorHAnsi" w:hAnsiTheme="minorHAnsi" w:cs="Arial"/>
          <w:sz w:val="22"/>
          <w:szCs w:val="22"/>
          <w:lang w:val="el-GR"/>
        </w:rPr>
        <w:t xml:space="preserve"> </w:t>
      </w:r>
      <w:r>
        <w:rPr>
          <w:rFonts w:asciiTheme="minorHAnsi" w:eastAsiaTheme="minorHAnsi" w:hAnsiTheme="minorHAnsi" w:cs="Arial"/>
          <w:sz w:val="22"/>
          <w:szCs w:val="22"/>
          <w:lang w:val="en-US"/>
        </w:rPr>
        <w:t>devices</w:t>
      </w:r>
      <w:r>
        <w:rPr>
          <w:rFonts w:asciiTheme="minorHAnsi" w:eastAsiaTheme="minorHAnsi" w:hAnsiTheme="minorHAnsi" w:cs="Arial"/>
          <w:sz w:val="22"/>
          <w:szCs w:val="22"/>
          <w:lang w:val="el-GR"/>
        </w:rPr>
        <w:t xml:space="preserve">) σύμφωνα με τα πρότυπα </w:t>
      </w:r>
      <w:r>
        <w:rPr>
          <w:rFonts w:asciiTheme="minorHAnsi" w:eastAsiaTheme="minorHAnsi" w:hAnsiTheme="minorHAnsi" w:cs="Arial"/>
          <w:sz w:val="22"/>
          <w:szCs w:val="22"/>
          <w:lang w:val="en-US"/>
        </w:rPr>
        <w:t>IEC</w:t>
      </w:r>
      <w:r>
        <w:rPr>
          <w:rFonts w:asciiTheme="minorHAnsi" w:eastAsiaTheme="minorHAnsi" w:hAnsiTheme="minorHAnsi" w:cs="Arial"/>
          <w:sz w:val="22"/>
          <w:szCs w:val="22"/>
          <w:lang w:val="el-GR"/>
        </w:rPr>
        <w:t xml:space="preserve"> 61643-1 </w:t>
      </w:r>
      <w:r>
        <w:rPr>
          <w:rFonts w:asciiTheme="minorHAnsi" w:eastAsiaTheme="minorHAnsi" w:hAnsiTheme="minorHAnsi" w:cs="Arial"/>
          <w:sz w:val="22"/>
          <w:szCs w:val="22"/>
          <w:lang w:val="en-US"/>
        </w:rPr>
        <w:t>and</w:t>
      </w:r>
      <w:r>
        <w:rPr>
          <w:rFonts w:asciiTheme="minorHAnsi" w:eastAsiaTheme="minorHAnsi" w:hAnsiTheme="minorHAnsi" w:cs="Arial"/>
          <w:sz w:val="22"/>
          <w:szCs w:val="22"/>
          <w:lang w:val="el-GR"/>
        </w:rPr>
        <w:t xml:space="preserve"> </w:t>
      </w:r>
      <w:r>
        <w:rPr>
          <w:rFonts w:asciiTheme="minorHAnsi" w:eastAsiaTheme="minorHAnsi" w:hAnsiTheme="minorHAnsi" w:cs="Arial"/>
          <w:sz w:val="22"/>
          <w:szCs w:val="22"/>
          <w:lang w:val="en-US"/>
        </w:rPr>
        <w:t>IEC</w:t>
      </w:r>
      <w:r>
        <w:rPr>
          <w:rFonts w:asciiTheme="minorHAnsi" w:eastAsiaTheme="minorHAnsi" w:hAnsiTheme="minorHAnsi" w:cs="Arial"/>
          <w:sz w:val="22"/>
          <w:szCs w:val="22"/>
          <w:lang w:val="el-GR"/>
        </w:rPr>
        <w:t xml:space="preserve"> 61643-11. </w:t>
      </w:r>
    </w:p>
    <w:p w:rsidR="00FC4D7C" w:rsidRDefault="00FC4D7C" w:rsidP="00FC4D7C">
      <w:pPr>
        <w:pStyle w:val="ListParagraph"/>
        <w:numPr>
          <w:ilvl w:val="0"/>
          <w:numId w:val="32"/>
        </w:numPr>
        <w:rPr>
          <w:rFonts w:asciiTheme="minorHAnsi" w:eastAsiaTheme="minorHAnsi" w:hAnsiTheme="minorHAnsi" w:cs="Arial"/>
          <w:sz w:val="22"/>
          <w:szCs w:val="22"/>
          <w:lang w:val="el-GR"/>
        </w:rPr>
      </w:pPr>
      <w:proofErr w:type="spellStart"/>
      <w:r>
        <w:rPr>
          <w:rFonts w:asciiTheme="minorHAnsi" w:eastAsiaTheme="minorHAnsi" w:hAnsiTheme="minorHAnsi" w:cs="Arial"/>
          <w:sz w:val="22"/>
          <w:szCs w:val="22"/>
          <w:lang w:val="el-GR"/>
        </w:rPr>
        <w:t>Μικροαυτόματος</w:t>
      </w:r>
      <w:proofErr w:type="spellEnd"/>
      <w:r>
        <w:rPr>
          <w:rFonts w:asciiTheme="minorHAnsi" w:eastAsiaTheme="minorHAnsi" w:hAnsiTheme="minorHAnsi" w:cs="Arial"/>
          <w:sz w:val="22"/>
          <w:szCs w:val="22"/>
          <w:lang w:val="el-GR"/>
        </w:rPr>
        <w:t xml:space="preserve"> (MCB) στην τροφοδοσία AC για κάθε μονάδα ισχύος (</w:t>
      </w:r>
      <w:proofErr w:type="spellStart"/>
      <w:r>
        <w:rPr>
          <w:rFonts w:asciiTheme="minorHAnsi" w:eastAsiaTheme="minorHAnsi" w:hAnsiTheme="minorHAnsi" w:cs="Arial"/>
          <w:sz w:val="22"/>
          <w:szCs w:val="22"/>
          <w:lang w:val="el-GR"/>
        </w:rPr>
        <w:t>power</w:t>
      </w:r>
      <w:proofErr w:type="spellEnd"/>
      <w:r>
        <w:rPr>
          <w:rFonts w:asciiTheme="minorHAnsi" w:eastAsiaTheme="minorHAnsi" w:hAnsiTheme="minorHAnsi" w:cs="Arial"/>
          <w:sz w:val="22"/>
          <w:szCs w:val="22"/>
          <w:lang w:val="el-GR"/>
        </w:rPr>
        <w:t xml:space="preserve"> </w:t>
      </w:r>
      <w:proofErr w:type="spellStart"/>
      <w:r>
        <w:rPr>
          <w:rFonts w:asciiTheme="minorHAnsi" w:eastAsiaTheme="minorHAnsi" w:hAnsiTheme="minorHAnsi" w:cs="Arial"/>
          <w:sz w:val="22"/>
          <w:szCs w:val="22"/>
          <w:lang w:val="el-GR"/>
        </w:rPr>
        <w:t>module</w:t>
      </w:r>
      <w:proofErr w:type="spellEnd"/>
      <w:r>
        <w:rPr>
          <w:rFonts w:asciiTheme="minorHAnsi" w:eastAsiaTheme="minorHAnsi" w:hAnsiTheme="minorHAnsi" w:cs="Arial"/>
          <w:sz w:val="22"/>
          <w:szCs w:val="22"/>
          <w:lang w:val="el-GR"/>
        </w:rPr>
        <w:t>)</w:t>
      </w:r>
    </w:p>
    <w:p w:rsidR="00FC4D7C" w:rsidRDefault="00FC4D7C" w:rsidP="00FC4D7C">
      <w:pPr>
        <w:pStyle w:val="ListParagraph"/>
        <w:numPr>
          <w:ilvl w:val="0"/>
          <w:numId w:val="32"/>
        </w:numPr>
        <w:rPr>
          <w:rFonts w:asciiTheme="minorHAnsi" w:eastAsiaTheme="minorHAnsi" w:hAnsiTheme="minorHAnsi" w:cs="Arial"/>
          <w:sz w:val="22"/>
          <w:szCs w:val="22"/>
          <w:lang w:val="el-GR"/>
        </w:rPr>
      </w:pPr>
      <w:r>
        <w:rPr>
          <w:rFonts w:asciiTheme="minorHAnsi" w:eastAsiaTheme="minorHAnsi" w:hAnsiTheme="minorHAnsi" w:cs="Arial"/>
          <w:sz w:val="22"/>
          <w:szCs w:val="22"/>
          <w:lang w:val="el-GR"/>
        </w:rPr>
        <w:t xml:space="preserve"> Ασφάλεια στην έξοδο ισχύος DC για κάθε μονάδα ισχύος (</w:t>
      </w:r>
      <w:proofErr w:type="spellStart"/>
      <w:r>
        <w:rPr>
          <w:rFonts w:asciiTheme="minorHAnsi" w:eastAsiaTheme="minorHAnsi" w:hAnsiTheme="minorHAnsi" w:cs="Arial"/>
          <w:sz w:val="22"/>
          <w:szCs w:val="22"/>
          <w:lang w:val="el-GR"/>
        </w:rPr>
        <w:t>power</w:t>
      </w:r>
      <w:proofErr w:type="spellEnd"/>
      <w:r>
        <w:rPr>
          <w:rFonts w:asciiTheme="minorHAnsi" w:eastAsiaTheme="minorHAnsi" w:hAnsiTheme="minorHAnsi" w:cs="Arial"/>
          <w:sz w:val="22"/>
          <w:szCs w:val="22"/>
          <w:lang w:val="el-GR"/>
        </w:rPr>
        <w:t xml:space="preserve"> </w:t>
      </w:r>
      <w:proofErr w:type="spellStart"/>
      <w:r>
        <w:rPr>
          <w:rFonts w:asciiTheme="minorHAnsi" w:eastAsiaTheme="minorHAnsi" w:hAnsiTheme="minorHAnsi" w:cs="Arial"/>
          <w:sz w:val="22"/>
          <w:szCs w:val="22"/>
          <w:lang w:val="el-GR"/>
        </w:rPr>
        <w:t>module</w:t>
      </w:r>
      <w:proofErr w:type="spellEnd"/>
      <w:r>
        <w:rPr>
          <w:rFonts w:asciiTheme="minorHAnsi" w:eastAsiaTheme="minorHAnsi" w:hAnsiTheme="minorHAnsi" w:cs="Arial"/>
          <w:sz w:val="22"/>
          <w:szCs w:val="22"/>
          <w:lang w:val="el-GR"/>
        </w:rPr>
        <w:t>)</w:t>
      </w:r>
    </w:p>
    <w:p w:rsidR="00FC4D7C" w:rsidRDefault="00FC4D7C" w:rsidP="00FC4D7C">
      <w:pPr>
        <w:pStyle w:val="ListParagraph"/>
        <w:numPr>
          <w:ilvl w:val="0"/>
          <w:numId w:val="32"/>
        </w:numPr>
        <w:rPr>
          <w:rFonts w:asciiTheme="minorHAnsi" w:eastAsiaTheme="minorHAnsi" w:hAnsiTheme="minorHAnsi" w:cs="Arial"/>
          <w:sz w:val="22"/>
          <w:szCs w:val="22"/>
          <w:lang w:val="el-GR"/>
        </w:rPr>
      </w:pPr>
      <w:proofErr w:type="spellStart"/>
      <w:r>
        <w:rPr>
          <w:rFonts w:asciiTheme="minorHAnsi" w:eastAsiaTheme="minorHAnsi" w:hAnsiTheme="minorHAnsi" w:cs="Arial"/>
          <w:sz w:val="22"/>
          <w:szCs w:val="22"/>
          <w:lang w:val="el-GR"/>
        </w:rPr>
        <w:t>Μικροαυτόματος</w:t>
      </w:r>
      <w:proofErr w:type="spellEnd"/>
      <w:r>
        <w:rPr>
          <w:rFonts w:asciiTheme="minorHAnsi" w:eastAsiaTheme="minorHAnsi" w:hAnsiTheme="minorHAnsi" w:cs="Arial"/>
          <w:sz w:val="22"/>
          <w:szCs w:val="22"/>
          <w:lang w:val="el-GR"/>
        </w:rPr>
        <w:t xml:space="preserve"> (MCB) στην τροφοδοσία AC του </w:t>
      </w:r>
      <w:proofErr w:type="spellStart"/>
      <w:r>
        <w:rPr>
          <w:rFonts w:asciiTheme="minorHAnsi" w:eastAsiaTheme="minorHAnsi" w:hAnsiTheme="minorHAnsi" w:cs="Arial"/>
          <w:sz w:val="22"/>
          <w:szCs w:val="22"/>
          <w:lang w:val="el-GR"/>
        </w:rPr>
        <w:t>Type</w:t>
      </w:r>
      <w:proofErr w:type="spellEnd"/>
      <w:r>
        <w:rPr>
          <w:rFonts w:asciiTheme="minorHAnsi" w:eastAsiaTheme="minorHAnsi" w:hAnsiTheme="minorHAnsi" w:cs="Arial"/>
          <w:sz w:val="22"/>
          <w:szCs w:val="22"/>
          <w:lang w:val="el-GR"/>
        </w:rPr>
        <w:t xml:space="preserve"> 2 βύσματος</w:t>
      </w:r>
    </w:p>
    <w:p w:rsidR="00FC4D7C" w:rsidRDefault="00FC4D7C" w:rsidP="00FC4D7C">
      <w:pPr>
        <w:pStyle w:val="ListParagraph"/>
        <w:numPr>
          <w:ilvl w:val="0"/>
          <w:numId w:val="32"/>
        </w:numPr>
        <w:rPr>
          <w:rFonts w:asciiTheme="minorHAnsi" w:eastAsiaTheme="minorHAnsi" w:hAnsiTheme="minorHAnsi" w:cs="Arial"/>
          <w:sz w:val="22"/>
          <w:szCs w:val="22"/>
          <w:lang w:val="el-GR"/>
        </w:rPr>
      </w:pPr>
      <w:proofErr w:type="spellStart"/>
      <w:r>
        <w:rPr>
          <w:rFonts w:asciiTheme="minorHAnsi" w:eastAsiaTheme="minorHAnsi" w:hAnsiTheme="minorHAnsi" w:cs="Arial"/>
          <w:sz w:val="22"/>
          <w:szCs w:val="22"/>
          <w:lang w:val="el-GR"/>
        </w:rPr>
        <w:t>Ρελέ</w:t>
      </w:r>
      <w:proofErr w:type="spellEnd"/>
      <w:r>
        <w:rPr>
          <w:rFonts w:asciiTheme="minorHAnsi" w:eastAsiaTheme="minorHAnsi" w:hAnsiTheme="minorHAnsi" w:cs="Arial"/>
          <w:sz w:val="22"/>
          <w:szCs w:val="22"/>
          <w:lang w:val="el-GR"/>
        </w:rPr>
        <w:t xml:space="preserve"> διαρροής (RCD) &lt;30 </w:t>
      </w:r>
      <w:proofErr w:type="spellStart"/>
      <w:r>
        <w:rPr>
          <w:rFonts w:asciiTheme="minorHAnsi" w:eastAsiaTheme="minorHAnsi" w:hAnsiTheme="minorHAnsi" w:cs="Arial"/>
          <w:sz w:val="22"/>
          <w:szCs w:val="22"/>
          <w:lang w:val="el-GR"/>
        </w:rPr>
        <w:t>mA</w:t>
      </w:r>
      <w:proofErr w:type="spellEnd"/>
      <w:r>
        <w:rPr>
          <w:rFonts w:asciiTheme="minorHAnsi" w:eastAsiaTheme="minorHAnsi" w:hAnsiTheme="minorHAnsi" w:cs="Arial"/>
          <w:sz w:val="22"/>
          <w:szCs w:val="22"/>
          <w:lang w:val="el-GR"/>
        </w:rPr>
        <w:t xml:space="preserve"> στην τροφοδοσία AC των μονάδων ισχύος (</w:t>
      </w:r>
      <w:proofErr w:type="spellStart"/>
      <w:r>
        <w:rPr>
          <w:rFonts w:asciiTheme="minorHAnsi" w:eastAsiaTheme="minorHAnsi" w:hAnsiTheme="minorHAnsi" w:cs="Arial"/>
          <w:sz w:val="22"/>
          <w:szCs w:val="22"/>
          <w:lang w:val="el-GR"/>
        </w:rPr>
        <w:t>power</w:t>
      </w:r>
      <w:proofErr w:type="spellEnd"/>
      <w:r>
        <w:rPr>
          <w:rFonts w:asciiTheme="minorHAnsi" w:eastAsiaTheme="minorHAnsi" w:hAnsiTheme="minorHAnsi" w:cs="Arial"/>
          <w:sz w:val="22"/>
          <w:szCs w:val="22"/>
          <w:lang w:val="el-GR"/>
        </w:rPr>
        <w:t xml:space="preserve"> </w:t>
      </w:r>
      <w:proofErr w:type="spellStart"/>
      <w:r>
        <w:rPr>
          <w:rFonts w:asciiTheme="minorHAnsi" w:eastAsiaTheme="minorHAnsi" w:hAnsiTheme="minorHAnsi" w:cs="Arial"/>
          <w:sz w:val="22"/>
          <w:szCs w:val="22"/>
          <w:lang w:val="el-GR"/>
        </w:rPr>
        <w:t>module</w:t>
      </w:r>
      <w:proofErr w:type="spellEnd"/>
      <w:r>
        <w:rPr>
          <w:rFonts w:asciiTheme="minorHAnsi" w:eastAsiaTheme="minorHAnsi" w:hAnsiTheme="minorHAnsi" w:cs="Arial"/>
          <w:sz w:val="22"/>
          <w:szCs w:val="22"/>
          <w:lang w:val="el-GR"/>
        </w:rPr>
        <w:t>)</w:t>
      </w:r>
    </w:p>
    <w:p w:rsidR="00FC4D7C" w:rsidRDefault="00FC4D7C" w:rsidP="00FC4D7C">
      <w:pPr>
        <w:pStyle w:val="ListParagraph"/>
        <w:numPr>
          <w:ilvl w:val="0"/>
          <w:numId w:val="32"/>
        </w:numPr>
        <w:rPr>
          <w:rFonts w:asciiTheme="minorHAnsi" w:eastAsiaTheme="minorHAnsi" w:hAnsiTheme="minorHAnsi" w:cs="Arial"/>
          <w:sz w:val="22"/>
          <w:szCs w:val="22"/>
          <w:lang w:val="el-GR"/>
        </w:rPr>
      </w:pPr>
      <w:proofErr w:type="spellStart"/>
      <w:r>
        <w:rPr>
          <w:rFonts w:asciiTheme="minorHAnsi" w:eastAsiaTheme="minorHAnsi" w:hAnsiTheme="minorHAnsi" w:cs="Arial"/>
          <w:sz w:val="22"/>
          <w:szCs w:val="22"/>
          <w:lang w:val="el-GR"/>
        </w:rPr>
        <w:t>Ρελέ</w:t>
      </w:r>
      <w:proofErr w:type="spellEnd"/>
      <w:r>
        <w:rPr>
          <w:rFonts w:asciiTheme="minorHAnsi" w:eastAsiaTheme="minorHAnsi" w:hAnsiTheme="minorHAnsi" w:cs="Arial"/>
          <w:sz w:val="22"/>
          <w:szCs w:val="22"/>
          <w:lang w:val="el-GR"/>
        </w:rPr>
        <w:t xml:space="preserve"> διαρροής (RCD) </w:t>
      </w:r>
      <w:proofErr w:type="spellStart"/>
      <w:r>
        <w:rPr>
          <w:rFonts w:asciiTheme="minorHAnsi" w:eastAsiaTheme="minorHAnsi" w:hAnsiTheme="minorHAnsi" w:cs="Arial"/>
          <w:sz w:val="22"/>
          <w:szCs w:val="22"/>
          <w:lang w:val="el-GR"/>
        </w:rPr>
        <w:t>Type</w:t>
      </w:r>
      <w:proofErr w:type="spellEnd"/>
      <w:r>
        <w:rPr>
          <w:rFonts w:asciiTheme="minorHAnsi" w:eastAsiaTheme="minorHAnsi" w:hAnsiTheme="minorHAnsi" w:cs="Arial"/>
          <w:sz w:val="22"/>
          <w:szCs w:val="22"/>
          <w:lang w:val="el-GR"/>
        </w:rPr>
        <w:t xml:space="preserve"> Β &lt;30 </w:t>
      </w:r>
      <w:proofErr w:type="spellStart"/>
      <w:r>
        <w:rPr>
          <w:rFonts w:asciiTheme="minorHAnsi" w:eastAsiaTheme="minorHAnsi" w:hAnsiTheme="minorHAnsi" w:cs="Arial"/>
          <w:sz w:val="22"/>
          <w:szCs w:val="22"/>
          <w:lang w:val="el-GR"/>
        </w:rPr>
        <w:t>mA</w:t>
      </w:r>
      <w:proofErr w:type="spellEnd"/>
      <w:r>
        <w:rPr>
          <w:rFonts w:asciiTheme="minorHAnsi" w:eastAsiaTheme="minorHAnsi" w:hAnsiTheme="minorHAnsi" w:cs="Arial"/>
          <w:sz w:val="22"/>
          <w:szCs w:val="22"/>
          <w:lang w:val="el-GR"/>
        </w:rPr>
        <w:t xml:space="preserve"> για την γραμμή φόρτισης </w:t>
      </w:r>
      <w:proofErr w:type="spellStart"/>
      <w:r>
        <w:rPr>
          <w:rFonts w:asciiTheme="minorHAnsi" w:eastAsiaTheme="minorHAnsi" w:hAnsiTheme="minorHAnsi" w:cs="Arial"/>
          <w:sz w:val="22"/>
          <w:szCs w:val="22"/>
          <w:lang w:val="el-GR"/>
        </w:rPr>
        <w:t>Type</w:t>
      </w:r>
      <w:proofErr w:type="spellEnd"/>
      <w:r>
        <w:rPr>
          <w:rFonts w:asciiTheme="minorHAnsi" w:eastAsiaTheme="minorHAnsi" w:hAnsiTheme="minorHAnsi" w:cs="Arial"/>
          <w:sz w:val="22"/>
          <w:szCs w:val="22"/>
          <w:lang w:val="el-GR"/>
        </w:rPr>
        <w:t xml:space="preserve"> 2</w:t>
      </w:r>
    </w:p>
    <w:p w:rsidR="00FC4D7C" w:rsidRDefault="00FC4D7C" w:rsidP="00FC4D7C">
      <w:pPr>
        <w:keepNext/>
        <w:tabs>
          <w:tab w:val="left" w:pos="360"/>
        </w:tabs>
        <w:spacing w:line="241" w:lineRule="exact"/>
        <w:outlineLvl w:val="2"/>
        <w:rPr>
          <w:rFonts w:asciiTheme="minorHAnsi" w:hAnsiTheme="minorHAnsi" w:cs="Arial"/>
          <w:b/>
          <w:bCs/>
          <w:lang w:val="el-GR"/>
        </w:rPr>
      </w:pPr>
    </w:p>
    <w:p w:rsidR="00452DF9" w:rsidRPr="00A1761B" w:rsidRDefault="00452DF9" w:rsidP="009B23CB">
      <w:pPr>
        <w:keepNext/>
        <w:tabs>
          <w:tab w:val="left" w:pos="360"/>
        </w:tabs>
        <w:spacing w:before="120" w:after="120" w:line="241" w:lineRule="exact"/>
        <w:outlineLvl w:val="2"/>
        <w:rPr>
          <w:rFonts w:asciiTheme="minorHAnsi" w:hAnsiTheme="minorHAnsi" w:cs="Arial"/>
          <w:b/>
          <w:bCs/>
          <w:lang w:val="el-GR"/>
        </w:rPr>
      </w:pPr>
      <w:bookmarkStart w:id="0" w:name="_GoBack"/>
      <w:bookmarkEnd w:id="0"/>
      <w:r w:rsidRPr="00A1761B">
        <w:rPr>
          <w:rFonts w:asciiTheme="minorHAnsi" w:hAnsiTheme="minorHAnsi" w:cs="Arial"/>
          <w:b/>
          <w:bCs/>
          <w:lang w:val="el-GR"/>
        </w:rPr>
        <w:t>Διασφάλιση ποιότητας</w:t>
      </w:r>
    </w:p>
    <w:p w:rsidR="00274390" w:rsidRPr="009B23CB" w:rsidRDefault="00274390" w:rsidP="00A1761B">
      <w:pPr>
        <w:spacing w:before="120"/>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που θα επιλεγούν θα πρέπει συνοδεύονται από τα πιστοποιητικά ISO 9001 και </w:t>
      </w:r>
      <w:r w:rsidRPr="009B23CB">
        <w:rPr>
          <w:rFonts w:asciiTheme="minorHAnsi" w:eastAsiaTheme="minorHAnsi" w:hAnsiTheme="minorHAnsi" w:cs="Arial"/>
          <w:sz w:val="22"/>
          <w:szCs w:val="22"/>
          <w:lang w:val="en-US"/>
        </w:rPr>
        <w:t>ISO</w:t>
      </w:r>
      <w:r w:rsidRPr="009B23CB">
        <w:rPr>
          <w:rFonts w:asciiTheme="minorHAnsi" w:eastAsiaTheme="minorHAnsi" w:hAnsiTheme="minorHAnsi" w:cs="Arial"/>
          <w:sz w:val="22"/>
          <w:szCs w:val="22"/>
          <w:lang w:val="el-GR"/>
        </w:rPr>
        <w:t xml:space="preserve"> 14001 του εργοστασίου κατασκευής.</w:t>
      </w:r>
    </w:p>
    <w:p w:rsidR="00A1761B" w:rsidRDefault="00A1761B" w:rsidP="00A1761B">
      <w:pPr>
        <w:rPr>
          <w:rFonts w:asciiTheme="minorHAnsi" w:eastAsiaTheme="minorHAnsi" w:hAnsiTheme="minorHAnsi" w:cs="Arial"/>
          <w:sz w:val="22"/>
          <w:szCs w:val="22"/>
          <w:lang w:val="el-GR"/>
        </w:rPr>
      </w:pPr>
    </w:p>
    <w:p w:rsidR="00C2159A" w:rsidRDefault="00452DF9" w:rsidP="00A1761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lastRenderedPageBreak/>
        <w:t>Ο προμηθευτής θα πρέπει να διατηρεί αποδεκτό σύστημα διασφάλισης ποιότητας προϊόντων και υπηρεσιών και να επιδεικνύει συμμόρφωση σε πιστοποίηση ISO 9001, η οποία θα παρέχεται από ανεξάρτητο φορέα.</w:t>
      </w:r>
    </w:p>
    <w:p w:rsidR="00A1761B" w:rsidRPr="009B23CB" w:rsidRDefault="00A1761B" w:rsidP="00A1761B">
      <w:pPr>
        <w:rPr>
          <w:rFonts w:asciiTheme="minorHAnsi" w:eastAsiaTheme="minorHAnsi" w:hAnsiTheme="minorHAnsi" w:cs="Arial"/>
          <w:sz w:val="22"/>
          <w:szCs w:val="22"/>
          <w:lang w:val="el-GR"/>
        </w:rPr>
      </w:pPr>
    </w:p>
    <w:p w:rsidR="00452DF9" w:rsidRDefault="00452DF9" w:rsidP="00A1761B">
      <w:p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θα πρέπει να συνοδεύονται από δήλωση συμμόρφωσης CE</w:t>
      </w:r>
      <w:r w:rsidR="00C2159A" w:rsidRPr="009B23CB">
        <w:rPr>
          <w:rFonts w:asciiTheme="minorHAnsi" w:eastAsiaTheme="minorHAnsi" w:hAnsiTheme="minorHAnsi" w:cs="Arial"/>
          <w:sz w:val="22"/>
          <w:szCs w:val="22"/>
          <w:lang w:val="el-GR"/>
        </w:rPr>
        <w:t xml:space="preserve"> </w:t>
      </w:r>
      <w:r w:rsidRPr="009B23CB">
        <w:rPr>
          <w:rFonts w:asciiTheme="minorHAnsi" w:eastAsiaTheme="minorHAnsi" w:hAnsiTheme="minorHAnsi" w:cs="Arial"/>
          <w:sz w:val="22"/>
          <w:szCs w:val="22"/>
          <w:lang w:val="el-GR"/>
        </w:rPr>
        <w:t xml:space="preserve">και να έχουν εγκατασταθεί ευρέως και σε άλλες εφαρμογές οπουδήποτε στον κόσμο, έτσι ώστε να συνοδεύονται από μετρήσεις που να αποδεικνύουν τον χρόνο διαθεσιμότητας που αναφέρει ο κατασκευαστής που θα πρέπει να είναι μεγαλύτερος από </w:t>
      </w:r>
      <w:r w:rsidRPr="009B23CB">
        <w:rPr>
          <w:rFonts w:asciiTheme="minorHAnsi" w:eastAsiaTheme="minorHAnsi" w:hAnsiTheme="minorHAnsi" w:cs="Arial"/>
          <w:b/>
          <w:sz w:val="22"/>
          <w:szCs w:val="22"/>
          <w:u w:val="single"/>
          <w:lang w:val="el-GR"/>
        </w:rPr>
        <w:t>99,5%</w:t>
      </w:r>
      <w:r w:rsidRPr="009B23CB">
        <w:rPr>
          <w:rFonts w:asciiTheme="minorHAnsi" w:eastAsiaTheme="minorHAnsi" w:hAnsiTheme="minorHAnsi" w:cs="Arial"/>
          <w:sz w:val="22"/>
          <w:szCs w:val="22"/>
          <w:lang w:val="el-GR"/>
        </w:rPr>
        <w:t>.</w:t>
      </w:r>
    </w:p>
    <w:p w:rsidR="00D565FD" w:rsidRDefault="00D565FD" w:rsidP="004746C3">
      <w:pPr>
        <w:keepNext/>
        <w:tabs>
          <w:tab w:val="left" w:pos="360"/>
        </w:tabs>
        <w:spacing w:line="241" w:lineRule="exact"/>
        <w:outlineLvl w:val="2"/>
        <w:rPr>
          <w:rFonts w:asciiTheme="minorHAnsi" w:hAnsiTheme="minorHAnsi" w:cs="Arial"/>
          <w:b/>
          <w:bCs/>
          <w:lang w:val="el-GR"/>
        </w:rPr>
      </w:pPr>
    </w:p>
    <w:p w:rsidR="004746C3" w:rsidRDefault="004746C3" w:rsidP="004746C3">
      <w:pPr>
        <w:keepNext/>
        <w:tabs>
          <w:tab w:val="left" w:pos="360"/>
        </w:tabs>
        <w:spacing w:line="241" w:lineRule="exact"/>
        <w:outlineLvl w:val="2"/>
        <w:rPr>
          <w:rFonts w:asciiTheme="minorHAnsi" w:hAnsiTheme="minorHAnsi" w:cs="Arial"/>
          <w:b/>
          <w:bCs/>
          <w:lang w:val="el-GR"/>
        </w:rPr>
      </w:pPr>
      <w:r w:rsidRPr="00A1761B">
        <w:rPr>
          <w:rFonts w:asciiTheme="minorHAnsi" w:hAnsiTheme="minorHAnsi" w:cs="Arial"/>
          <w:b/>
          <w:bCs/>
          <w:lang w:val="el-GR"/>
        </w:rPr>
        <w:t>Πρότυπα</w:t>
      </w:r>
    </w:p>
    <w:p w:rsidR="004746C3" w:rsidRPr="004F75C9" w:rsidRDefault="004746C3" w:rsidP="004746C3">
      <w:pPr>
        <w:keepNext/>
        <w:tabs>
          <w:tab w:val="left" w:pos="360"/>
        </w:tabs>
        <w:spacing w:line="241" w:lineRule="exact"/>
        <w:outlineLvl w:val="2"/>
        <w:rPr>
          <w:rFonts w:asciiTheme="minorHAnsi" w:hAnsiTheme="minorHAnsi" w:cs="Arial"/>
          <w:b/>
          <w:bCs/>
          <w:lang w:val="el-GR"/>
        </w:rPr>
      </w:pPr>
    </w:p>
    <w:p w:rsidR="00CB3279" w:rsidRDefault="004746C3" w:rsidP="004746C3">
      <w:pPr>
        <w:spacing w:after="120"/>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Οι </w:t>
      </w:r>
      <w:proofErr w:type="spellStart"/>
      <w:r w:rsidRPr="009B23CB">
        <w:rPr>
          <w:rFonts w:asciiTheme="minorHAnsi" w:eastAsiaTheme="minorHAnsi" w:hAnsiTheme="minorHAnsi" w:cs="Arial"/>
          <w:sz w:val="22"/>
          <w:szCs w:val="22"/>
          <w:lang w:val="el-GR"/>
        </w:rPr>
        <w:t>ταχυφορτιστές</w:t>
      </w:r>
      <w:proofErr w:type="spellEnd"/>
      <w:r w:rsidRPr="009B23CB">
        <w:rPr>
          <w:rFonts w:asciiTheme="minorHAnsi" w:eastAsiaTheme="minorHAnsi" w:hAnsiTheme="minorHAnsi" w:cs="Arial"/>
          <w:sz w:val="22"/>
          <w:szCs w:val="22"/>
          <w:lang w:val="el-GR"/>
        </w:rPr>
        <w:t xml:space="preserve"> που θα χρησιμοποιηθούν θα πρέπει να </w:t>
      </w:r>
      <w:r w:rsidR="00CB3279">
        <w:rPr>
          <w:rFonts w:asciiTheme="minorHAnsi" w:eastAsiaTheme="minorHAnsi" w:hAnsiTheme="minorHAnsi" w:cs="Arial"/>
          <w:sz w:val="22"/>
          <w:szCs w:val="22"/>
          <w:lang w:val="el-GR"/>
        </w:rPr>
        <w:t>συμμορφώνονται με τις κάτωθι ευρωπαϊκές οδηγίες</w:t>
      </w:r>
    </w:p>
    <w:p w:rsidR="00CB3279" w:rsidRPr="009B23CB" w:rsidRDefault="00CB3279" w:rsidP="00CB3279">
      <w:pPr>
        <w:pStyle w:val="ListParagraph"/>
        <w:numPr>
          <w:ilvl w:val="0"/>
          <w:numId w:val="23"/>
        </w:num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για τον ηλεκτρολογικό εξοπλισμό χαμηλής τάσης (LVD, 2014/35/E</w:t>
      </w:r>
      <w:r w:rsidRPr="009B23CB">
        <w:rPr>
          <w:rFonts w:asciiTheme="minorHAnsi" w:eastAsiaTheme="minorHAnsi" w:hAnsiTheme="minorHAnsi" w:cs="Arial"/>
          <w:sz w:val="22"/>
          <w:szCs w:val="22"/>
          <w:lang w:val="en-US"/>
        </w:rPr>
        <w:t>E</w:t>
      </w:r>
      <w:r w:rsidRPr="009B23CB">
        <w:rPr>
          <w:rFonts w:asciiTheme="minorHAnsi" w:eastAsiaTheme="minorHAnsi" w:hAnsiTheme="minorHAnsi" w:cs="Arial"/>
          <w:sz w:val="22"/>
          <w:szCs w:val="22"/>
          <w:lang w:val="el-GR"/>
        </w:rPr>
        <w:t>)</w:t>
      </w:r>
    </w:p>
    <w:p w:rsidR="00CB3279" w:rsidRPr="009B23CB" w:rsidRDefault="00CB3279" w:rsidP="00CB3279">
      <w:pPr>
        <w:pStyle w:val="ListParagraph"/>
        <w:numPr>
          <w:ilvl w:val="0"/>
          <w:numId w:val="23"/>
        </w:num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για την ηλεκτρομαγνητική συμβατότητα (EMC, 2014/30/E</w:t>
      </w:r>
      <w:r w:rsidRPr="009B23CB">
        <w:rPr>
          <w:rFonts w:asciiTheme="minorHAnsi" w:eastAsiaTheme="minorHAnsi" w:hAnsiTheme="minorHAnsi" w:cs="Arial"/>
          <w:sz w:val="22"/>
          <w:szCs w:val="22"/>
          <w:lang w:val="en-US"/>
        </w:rPr>
        <w:t>E</w:t>
      </w:r>
      <w:r w:rsidRPr="009B23CB">
        <w:rPr>
          <w:rFonts w:asciiTheme="minorHAnsi" w:eastAsiaTheme="minorHAnsi" w:hAnsiTheme="minorHAnsi" w:cs="Arial"/>
          <w:sz w:val="22"/>
          <w:szCs w:val="22"/>
          <w:lang w:val="el-GR"/>
        </w:rPr>
        <w:t>)</w:t>
      </w:r>
    </w:p>
    <w:p w:rsidR="00CB3279" w:rsidRPr="009B23CB" w:rsidRDefault="00CB3279" w:rsidP="00CB3279">
      <w:pPr>
        <w:pStyle w:val="ListParagraph"/>
        <w:numPr>
          <w:ilvl w:val="0"/>
          <w:numId w:val="23"/>
        </w:numPr>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για την διαθεσιμότητα </w:t>
      </w:r>
      <w:proofErr w:type="spellStart"/>
      <w:r w:rsidRPr="009B23CB">
        <w:rPr>
          <w:rFonts w:asciiTheme="minorHAnsi" w:eastAsiaTheme="minorHAnsi" w:hAnsiTheme="minorHAnsi" w:cs="Arial"/>
          <w:sz w:val="22"/>
          <w:szCs w:val="22"/>
          <w:lang w:val="el-GR"/>
        </w:rPr>
        <w:t>ραδιοεξοπλισμού</w:t>
      </w:r>
      <w:proofErr w:type="spellEnd"/>
      <w:r w:rsidRPr="009B23CB">
        <w:rPr>
          <w:rFonts w:asciiTheme="minorHAnsi" w:eastAsiaTheme="minorHAnsi" w:hAnsiTheme="minorHAnsi" w:cs="Arial"/>
          <w:sz w:val="22"/>
          <w:szCs w:val="22"/>
          <w:lang w:val="el-GR"/>
        </w:rPr>
        <w:t xml:space="preserve"> στην αγορά (</w:t>
      </w:r>
      <w:r w:rsidRPr="009B23CB">
        <w:rPr>
          <w:rFonts w:asciiTheme="minorHAnsi" w:eastAsiaTheme="minorHAnsi" w:hAnsiTheme="minorHAnsi" w:cs="Arial"/>
          <w:sz w:val="22"/>
          <w:szCs w:val="22"/>
          <w:lang w:val="en-US"/>
        </w:rPr>
        <w:t>RED</w:t>
      </w:r>
      <w:r w:rsidRPr="009B23CB">
        <w:rPr>
          <w:rFonts w:asciiTheme="minorHAnsi" w:eastAsiaTheme="minorHAnsi" w:hAnsiTheme="minorHAnsi" w:cs="Arial"/>
          <w:sz w:val="22"/>
          <w:szCs w:val="22"/>
          <w:lang w:val="el-GR"/>
        </w:rPr>
        <w:t>, 2014/53/ΕΕ)</w:t>
      </w:r>
    </w:p>
    <w:p w:rsidR="005E4227" w:rsidRDefault="005E4227" w:rsidP="004746C3">
      <w:pPr>
        <w:spacing w:after="120"/>
        <w:rPr>
          <w:rFonts w:asciiTheme="minorHAnsi" w:eastAsiaTheme="minorHAnsi" w:hAnsiTheme="minorHAnsi" w:cs="Arial"/>
          <w:sz w:val="22"/>
          <w:szCs w:val="22"/>
          <w:lang w:val="el-GR"/>
        </w:rPr>
      </w:pPr>
    </w:p>
    <w:p w:rsidR="005E4227" w:rsidRDefault="005E4227" w:rsidP="004746C3">
      <w:pPr>
        <w:spacing w:after="120"/>
        <w:rPr>
          <w:rFonts w:asciiTheme="minorHAnsi" w:eastAsiaTheme="minorHAnsi" w:hAnsiTheme="minorHAnsi" w:cs="Arial"/>
          <w:sz w:val="22"/>
          <w:szCs w:val="22"/>
          <w:lang w:val="el-GR"/>
        </w:rPr>
      </w:pPr>
      <w:r>
        <w:rPr>
          <w:rFonts w:asciiTheme="minorHAnsi" w:eastAsiaTheme="minorHAnsi" w:hAnsiTheme="minorHAnsi" w:cs="Arial"/>
          <w:sz w:val="22"/>
          <w:szCs w:val="22"/>
          <w:lang w:val="el-GR"/>
        </w:rPr>
        <w:t xml:space="preserve">Καθώς επίσης και με τα αντίστοιχα </w:t>
      </w:r>
      <w:r w:rsidR="00CF0E02">
        <w:rPr>
          <w:rFonts w:asciiTheme="minorHAnsi" w:eastAsiaTheme="minorHAnsi" w:hAnsiTheme="minorHAnsi" w:cs="Arial"/>
          <w:sz w:val="22"/>
          <w:szCs w:val="22"/>
          <w:lang w:val="el-GR"/>
        </w:rPr>
        <w:t>πρότυπα</w:t>
      </w:r>
    </w:p>
    <w:p w:rsidR="005E4227" w:rsidRDefault="005E4227" w:rsidP="005E4227">
      <w:pPr>
        <w:pStyle w:val="ListParagraph"/>
        <w:numPr>
          <w:ilvl w:val="0"/>
          <w:numId w:val="31"/>
        </w:numPr>
        <w:spacing w:after="120"/>
        <w:rPr>
          <w:rFonts w:asciiTheme="minorHAnsi" w:eastAsiaTheme="minorHAnsi" w:hAnsiTheme="minorHAnsi" w:cs="Arial"/>
          <w:sz w:val="22"/>
          <w:szCs w:val="22"/>
          <w:lang w:val="en-US"/>
        </w:rPr>
      </w:pPr>
      <w:r w:rsidRPr="005E4227">
        <w:rPr>
          <w:rFonts w:asciiTheme="minorHAnsi" w:eastAsiaTheme="minorHAnsi" w:hAnsiTheme="minorHAnsi" w:cs="Arial"/>
          <w:sz w:val="22"/>
          <w:szCs w:val="22"/>
          <w:lang w:val="en-US"/>
        </w:rPr>
        <w:t xml:space="preserve">EN 61851-1: </w:t>
      </w:r>
      <w:proofErr w:type="gramStart"/>
      <w:r w:rsidRPr="005E4227">
        <w:rPr>
          <w:rFonts w:asciiTheme="minorHAnsi" w:eastAsiaTheme="minorHAnsi" w:hAnsiTheme="minorHAnsi" w:cs="Arial"/>
          <w:sz w:val="22"/>
          <w:szCs w:val="22"/>
          <w:lang w:val="en-US"/>
        </w:rPr>
        <w:t>2011  &amp;</w:t>
      </w:r>
      <w:proofErr w:type="gramEnd"/>
      <w:r w:rsidRPr="005E4227">
        <w:rPr>
          <w:rFonts w:asciiTheme="minorHAnsi" w:eastAsiaTheme="minorHAnsi" w:hAnsiTheme="minorHAnsi" w:cs="Arial"/>
          <w:sz w:val="22"/>
          <w:szCs w:val="22"/>
          <w:lang w:val="en-US"/>
        </w:rPr>
        <w:t xml:space="preserve"> IEC 61851-23: 2014  &amp; IEC 62196-1: 2014 </w:t>
      </w:r>
    </w:p>
    <w:p w:rsidR="005E4227" w:rsidRDefault="005E4227" w:rsidP="0062743E">
      <w:pPr>
        <w:pStyle w:val="ListParagraph"/>
        <w:numPr>
          <w:ilvl w:val="0"/>
          <w:numId w:val="31"/>
        </w:numPr>
        <w:spacing w:after="120"/>
        <w:rPr>
          <w:rFonts w:asciiTheme="minorHAnsi" w:eastAsiaTheme="minorHAnsi" w:hAnsiTheme="minorHAnsi" w:cs="Arial"/>
          <w:sz w:val="22"/>
          <w:szCs w:val="22"/>
          <w:lang w:val="en-US"/>
        </w:rPr>
      </w:pPr>
      <w:r w:rsidRPr="005E4227">
        <w:rPr>
          <w:rFonts w:asciiTheme="minorHAnsi" w:eastAsiaTheme="minorHAnsi" w:hAnsiTheme="minorHAnsi" w:cs="Arial"/>
          <w:sz w:val="22"/>
          <w:szCs w:val="22"/>
          <w:lang w:val="en-US"/>
        </w:rPr>
        <w:t xml:space="preserve">EN 301908-2 v11.1.2 (2017) </w:t>
      </w:r>
      <w:r w:rsidRPr="005E4227">
        <w:rPr>
          <w:rFonts w:asciiTheme="minorHAnsi" w:eastAsiaTheme="minorHAnsi" w:hAnsiTheme="minorHAnsi" w:cs="Arial"/>
          <w:sz w:val="22"/>
          <w:szCs w:val="22"/>
          <w:lang w:val="el-GR"/>
        </w:rPr>
        <w:t xml:space="preserve">&amp; </w:t>
      </w:r>
      <w:r w:rsidRPr="005E4227">
        <w:rPr>
          <w:rFonts w:asciiTheme="minorHAnsi" w:eastAsiaTheme="minorHAnsi" w:hAnsiTheme="minorHAnsi" w:cs="Arial"/>
          <w:sz w:val="22"/>
          <w:szCs w:val="22"/>
          <w:lang w:val="en-US"/>
        </w:rPr>
        <w:t xml:space="preserve">EN 301511 v12.5.1 (2017) </w:t>
      </w:r>
      <w:r>
        <w:rPr>
          <w:rFonts w:asciiTheme="minorHAnsi" w:eastAsiaTheme="minorHAnsi" w:hAnsiTheme="minorHAnsi" w:cs="Arial"/>
          <w:sz w:val="22"/>
          <w:szCs w:val="22"/>
          <w:lang w:val="el-GR"/>
        </w:rPr>
        <w:t>&amp;</w:t>
      </w:r>
      <w:r w:rsidRPr="005E4227">
        <w:rPr>
          <w:rFonts w:asciiTheme="minorHAnsi" w:eastAsiaTheme="minorHAnsi" w:hAnsiTheme="minorHAnsi" w:cs="Arial"/>
          <w:sz w:val="22"/>
          <w:szCs w:val="22"/>
          <w:lang w:val="en-US"/>
        </w:rPr>
        <w:t xml:space="preserve"> EN 300330 v2.1.1 (2017) </w:t>
      </w:r>
    </w:p>
    <w:p w:rsidR="005E4227" w:rsidRPr="00CF0E02" w:rsidRDefault="005E4227" w:rsidP="005E4227">
      <w:pPr>
        <w:pStyle w:val="ListParagraph"/>
        <w:spacing w:after="120"/>
        <w:rPr>
          <w:rFonts w:asciiTheme="minorHAnsi" w:eastAsiaTheme="minorHAnsi" w:hAnsiTheme="minorHAnsi" w:cs="Arial"/>
          <w:sz w:val="22"/>
          <w:szCs w:val="22"/>
          <w:lang w:val="el-GR"/>
        </w:rPr>
      </w:pPr>
      <w:r w:rsidRPr="005E4227">
        <w:rPr>
          <w:rFonts w:asciiTheme="minorHAnsi" w:eastAsiaTheme="minorHAnsi" w:hAnsiTheme="minorHAnsi" w:cs="Arial"/>
          <w:sz w:val="22"/>
          <w:szCs w:val="22"/>
          <w:lang w:val="el-GR"/>
        </w:rPr>
        <w:t>&amp;</w:t>
      </w:r>
      <w:r w:rsidRPr="00CF0E02">
        <w:rPr>
          <w:rFonts w:asciiTheme="minorHAnsi" w:eastAsiaTheme="minorHAnsi" w:hAnsiTheme="minorHAnsi" w:cs="Arial"/>
          <w:sz w:val="22"/>
          <w:szCs w:val="22"/>
          <w:lang w:val="el-GR"/>
        </w:rPr>
        <w:t xml:space="preserve"> </w:t>
      </w:r>
      <w:r w:rsidRPr="005E4227">
        <w:rPr>
          <w:rFonts w:asciiTheme="minorHAnsi" w:eastAsiaTheme="minorHAnsi" w:hAnsiTheme="minorHAnsi" w:cs="Arial"/>
          <w:sz w:val="22"/>
          <w:szCs w:val="22"/>
          <w:lang w:val="en-US"/>
        </w:rPr>
        <w:t>EN</w:t>
      </w:r>
      <w:r w:rsidRPr="00CF0E02">
        <w:rPr>
          <w:rFonts w:asciiTheme="minorHAnsi" w:eastAsiaTheme="minorHAnsi" w:hAnsiTheme="minorHAnsi" w:cs="Arial"/>
          <w:sz w:val="22"/>
          <w:szCs w:val="22"/>
          <w:lang w:val="el-GR"/>
        </w:rPr>
        <w:t xml:space="preserve"> 50364 (2001) </w:t>
      </w:r>
    </w:p>
    <w:p w:rsidR="004746C3" w:rsidRDefault="004746C3" w:rsidP="004746C3">
      <w:pPr>
        <w:spacing w:after="120"/>
        <w:rPr>
          <w:rFonts w:asciiTheme="minorHAnsi" w:eastAsiaTheme="minorHAnsi" w:hAnsiTheme="minorHAnsi" w:cs="Arial"/>
          <w:sz w:val="22"/>
          <w:szCs w:val="22"/>
          <w:lang w:val="el-GR"/>
        </w:rPr>
      </w:pPr>
      <w:r w:rsidRPr="009B23CB">
        <w:rPr>
          <w:rFonts w:asciiTheme="minorHAnsi" w:eastAsiaTheme="minorHAnsi" w:hAnsiTheme="minorHAnsi" w:cs="Arial"/>
          <w:sz w:val="22"/>
          <w:szCs w:val="22"/>
          <w:lang w:val="el-GR"/>
        </w:rPr>
        <w:t xml:space="preserve">Η εγκατάσταση </w:t>
      </w:r>
      <w:r w:rsidRPr="009B23CB">
        <w:rPr>
          <w:rFonts w:asciiTheme="minorHAnsi" w:eastAsiaTheme="minorHAnsi" w:hAnsiTheme="minorHAnsi" w:cs="Arial"/>
          <w:sz w:val="22"/>
          <w:szCs w:val="22"/>
          <w:lang w:val="en-US"/>
        </w:rPr>
        <w:t>DC</w:t>
      </w:r>
      <w:r w:rsidRPr="009B23CB">
        <w:rPr>
          <w:rFonts w:asciiTheme="minorHAnsi" w:eastAsiaTheme="minorHAnsi" w:hAnsiTheme="minorHAnsi" w:cs="Arial"/>
          <w:sz w:val="22"/>
          <w:szCs w:val="22"/>
          <w:lang w:val="el-GR"/>
        </w:rPr>
        <w:t xml:space="preserve"> εξοπλισμού ισχύος (όπως οι </w:t>
      </w:r>
      <w:proofErr w:type="spellStart"/>
      <w:r w:rsidR="00CF0E02" w:rsidRPr="009B23CB">
        <w:rPr>
          <w:rFonts w:asciiTheme="minorHAnsi" w:eastAsiaTheme="minorHAnsi" w:hAnsiTheme="minorHAnsi" w:cs="Arial"/>
          <w:sz w:val="22"/>
          <w:szCs w:val="22"/>
          <w:lang w:val="el-GR"/>
        </w:rPr>
        <w:t>ταχυφορτιστ</w:t>
      </w:r>
      <w:r w:rsidR="00CF0E02">
        <w:rPr>
          <w:rFonts w:asciiTheme="minorHAnsi" w:eastAsiaTheme="minorHAnsi" w:hAnsiTheme="minorHAnsi" w:cs="Arial"/>
          <w:sz w:val="22"/>
          <w:szCs w:val="22"/>
          <w:lang w:val="el-GR"/>
        </w:rPr>
        <w:t>έ</w:t>
      </w:r>
      <w:r w:rsidR="00CF0E02" w:rsidRPr="009B23CB">
        <w:rPr>
          <w:rFonts w:asciiTheme="minorHAnsi" w:eastAsiaTheme="minorHAnsi" w:hAnsiTheme="minorHAnsi" w:cs="Arial"/>
          <w:sz w:val="22"/>
          <w:szCs w:val="22"/>
          <w:lang w:val="el-GR"/>
        </w:rPr>
        <w:t>ς</w:t>
      </w:r>
      <w:proofErr w:type="spellEnd"/>
      <w:r w:rsidRPr="009B23CB">
        <w:rPr>
          <w:rFonts w:asciiTheme="minorHAnsi" w:eastAsiaTheme="minorHAnsi" w:hAnsiTheme="minorHAnsi" w:cs="Arial"/>
          <w:sz w:val="22"/>
          <w:szCs w:val="22"/>
          <w:lang w:val="el-GR"/>
        </w:rPr>
        <w:t>) σε οικιστικές περιοχές, κατοικίες, χώρους στάθμευσης αυτοκινήτων, εμπορικά κέντρα, σταθμούς ανεφοδιασμού, γραφεία, κ.α. ενέχει την πιθανότητα να επηρεάσει την κανονική λειτουργία άλλων γειτονικών ηλεκτρονικών συσκευών (συμπεριλαμβανομένων βηματοδοτών ή άλλων συσκευών υποστήριξης υγείας) και για αυτό το λόγο θα πρέπει να συνοδεύονται από πιστοποιητικό συμμόρφωσης με τα παρα</w:t>
      </w:r>
      <w:r w:rsidR="008935FE">
        <w:rPr>
          <w:rFonts w:asciiTheme="minorHAnsi" w:eastAsiaTheme="minorHAnsi" w:hAnsiTheme="minorHAnsi" w:cs="Arial"/>
          <w:sz w:val="22"/>
          <w:szCs w:val="22"/>
          <w:lang w:val="el-GR"/>
        </w:rPr>
        <w:t>κάτ</w:t>
      </w:r>
      <w:r w:rsidRPr="009B23CB">
        <w:rPr>
          <w:rFonts w:asciiTheme="minorHAnsi" w:eastAsiaTheme="minorHAnsi" w:hAnsiTheme="minorHAnsi" w:cs="Arial"/>
          <w:sz w:val="22"/>
          <w:szCs w:val="22"/>
          <w:lang w:val="el-GR"/>
        </w:rPr>
        <w:t xml:space="preserve">ω πρότυπο από ανεξάρτητο φορέα. </w:t>
      </w:r>
    </w:p>
    <w:p w:rsidR="008935FE" w:rsidRPr="008B5146" w:rsidRDefault="008935FE" w:rsidP="008935FE">
      <w:pPr>
        <w:pStyle w:val="ListParagraph"/>
        <w:numPr>
          <w:ilvl w:val="0"/>
          <w:numId w:val="23"/>
        </w:numPr>
        <w:rPr>
          <w:rFonts w:asciiTheme="minorHAnsi" w:eastAsiaTheme="minorHAnsi" w:hAnsiTheme="minorHAnsi" w:cs="Arial"/>
          <w:sz w:val="22"/>
          <w:szCs w:val="22"/>
          <w:lang w:val="el-GR"/>
        </w:rPr>
      </w:pPr>
      <w:r w:rsidRPr="008B5146">
        <w:rPr>
          <w:rFonts w:asciiTheme="minorHAnsi" w:eastAsiaTheme="minorHAnsi" w:hAnsiTheme="minorHAnsi" w:cs="Arial"/>
          <w:sz w:val="22"/>
          <w:szCs w:val="22"/>
          <w:lang w:val="el-GR"/>
        </w:rPr>
        <w:t xml:space="preserve">EN 61000-6-3: 2007 + A1 </w:t>
      </w:r>
    </w:p>
    <w:p w:rsidR="008935FE" w:rsidRPr="008B5146" w:rsidRDefault="008935FE" w:rsidP="008935FE">
      <w:pPr>
        <w:pStyle w:val="ListParagraph"/>
        <w:numPr>
          <w:ilvl w:val="0"/>
          <w:numId w:val="23"/>
        </w:numPr>
        <w:rPr>
          <w:rFonts w:asciiTheme="minorHAnsi" w:eastAsiaTheme="minorHAnsi" w:hAnsiTheme="minorHAnsi" w:cs="Arial"/>
          <w:sz w:val="22"/>
          <w:szCs w:val="22"/>
          <w:lang w:val="el-GR"/>
        </w:rPr>
      </w:pPr>
      <w:r w:rsidRPr="008B5146">
        <w:rPr>
          <w:rFonts w:asciiTheme="minorHAnsi" w:eastAsiaTheme="minorHAnsi" w:hAnsiTheme="minorHAnsi" w:cs="Arial"/>
          <w:sz w:val="22"/>
          <w:szCs w:val="22"/>
          <w:lang w:val="el-GR"/>
        </w:rPr>
        <w:t xml:space="preserve">EN 61000-6-4: 2007 + A1 </w:t>
      </w:r>
    </w:p>
    <w:p w:rsidR="008935FE" w:rsidRPr="008B5146" w:rsidRDefault="008935FE" w:rsidP="008935FE">
      <w:pPr>
        <w:pStyle w:val="ListParagraph"/>
        <w:numPr>
          <w:ilvl w:val="0"/>
          <w:numId w:val="23"/>
        </w:numPr>
        <w:rPr>
          <w:rFonts w:asciiTheme="minorHAnsi" w:eastAsiaTheme="minorHAnsi" w:hAnsiTheme="minorHAnsi" w:cs="Arial"/>
          <w:sz w:val="22"/>
          <w:szCs w:val="22"/>
          <w:lang w:val="el-GR"/>
        </w:rPr>
      </w:pPr>
      <w:r w:rsidRPr="008B5146">
        <w:rPr>
          <w:rFonts w:asciiTheme="minorHAnsi" w:eastAsiaTheme="minorHAnsi" w:hAnsiTheme="minorHAnsi" w:cs="Arial"/>
          <w:sz w:val="22"/>
          <w:szCs w:val="22"/>
          <w:lang w:val="el-GR"/>
        </w:rPr>
        <w:t xml:space="preserve">EN 61000-6-1: 2007 </w:t>
      </w:r>
    </w:p>
    <w:p w:rsidR="008935FE" w:rsidRPr="008B5146" w:rsidRDefault="008935FE" w:rsidP="008935FE">
      <w:pPr>
        <w:pStyle w:val="ListParagraph"/>
        <w:numPr>
          <w:ilvl w:val="0"/>
          <w:numId w:val="23"/>
        </w:numPr>
        <w:rPr>
          <w:rFonts w:asciiTheme="minorHAnsi" w:eastAsiaTheme="minorHAnsi" w:hAnsiTheme="minorHAnsi" w:cs="Arial"/>
          <w:sz w:val="22"/>
          <w:szCs w:val="22"/>
          <w:lang w:val="el-GR"/>
        </w:rPr>
      </w:pPr>
      <w:r w:rsidRPr="008B5146">
        <w:rPr>
          <w:rFonts w:asciiTheme="minorHAnsi" w:eastAsiaTheme="minorHAnsi" w:hAnsiTheme="minorHAnsi" w:cs="Arial"/>
          <w:sz w:val="22"/>
          <w:szCs w:val="22"/>
          <w:lang w:val="el-GR"/>
        </w:rPr>
        <w:t>EN 61000-6-2: 2005</w:t>
      </w:r>
    </w:p>
    <w:p w:rsidR="008935FE" w:rsidRPr="009B23CB" w:rsidRDefault="008935FE" w:rsidP="004746C3">
      <w:pPr>
        <w:spacing w:after="120"/>
        <w:rPr>
          <w:rFonts w:asciiTheme="minorHAnsi" w:eastAsiaTheme="minorHAnsi" w:hAnsiTheme="minorHAnsi" w:cs="Arial"/>
          <w:sz w:val="22"/>
          <w:szCs w:val="22"/>
          <w:lang w:val="el-GR"/>
        </w:rPr>
      </w:pPr>
    </w:p>
    <w:p w:rsidR="004746C3" w:rsidRPr="00D565FD" w:rsidRDefault="004746C3" w:rsidP="00A1761B">
      <w:pPr>
        <w:rPr>
          <w:rFonts w:asciiTheme="minorHAnsi" w:eastAsiaTheme="minorHAnsi" w:hAnsiTheme="minorHAnsi" w:cs="Arial"/>
          <w:sz w:val="22"/>
          <w:szCs w:val="22"/>
          <w:lang w:val="el-GR"/>
        </w:rPr>
      </w:pPr>
    </w:p>
    <w:p w:rsidR="00274390" w:rsidRPr="009B23CB" w:rsidRDefault="00274390" w:rsidP="009B23CB">
      <w:pPr>
        <w:rPr>
          <w:rFonts w:asciiTheme="minorHAnsi" w:eastAsiaTheme="minorHAnsi" w:hAnsiTheme="minorHAnsi" w:cs="Arial"/>
          <w:color w:val="FF0000"/>
          <w:sz w:val="22"/>
          <w:szCs w:val="22"/>
          <w:lang w:val="el-GR"/>
        </w:rPr>
      </w:pPr>
    </w:p>
    <w:p w:rsidR="009B175E" w:rsidRPr="009B23CB" w:rsidRDefault="009B175E" w:rsidP="009B23CB">
      <w:pPr>
        <w:rPr>
          <w:rFonts w:asciiTheme="minorHAnsi" w:eastAsiaTheme="minorHAnsi" w:hAnsiTheme="minorHAnsi" w:cs="Arial"/>
          <w:sz w:val="22"/>
          <w:szCs w:val="22"/>
          <w:lang w:val="en-US"/>
        </w:rPr>
      </w:pPr>
      <w:r w:rsidRPr="009B23CB">
        <w:rPr>
          <w:rFonts w:asciiTheme="minorHAnsi" w:eastAsiaTheme="minorHAnsi" w:hAnsiTheme="minorHAnsi" w:cs="Arial"/>
          <w:sz w:val="22"/>
          <w:szCs w:val="22"/>
          <w:lang w:val="el-GR"/>
        </w:rPr>
        <w:t>Ενδεικτικός</w:t>
      </w:r>
      <w:r w:rsidRPr="009B23CB">
        <w:rPr>
          <w:rFonts w:asciiTheme="minorHAnsi" w:eastAsiaTheme="minorHAnsi" w:hAnsiTheme="minorHAnsi" w:cs="Arial"/>
          <w:sz w:val="22"/>
          <w:szCs w:val="22"/>
          <w:lang w:val="en-US"/>
        </w:rPr>
        <w:t xml:space="preserve"> </w:t>
      </w:r>
      <w:r w:rsidRPr="009B23CB">
        <w:rPr>
          <w:rFonts w:asciiTheme="minorHAnsi" w:eastAsiaTheme="minorHAnsi" w:hAnsiTheme="minorHAnsi" w:cs="Arial"/>
          <w:sz w:val="22"/>
          <w:szCs w:val="22"/>
          <w:lang w:val="el-GR"/>
        </w:rPr>
        <w:t>τύπος</w:t>
      </w:r>
      <w:r w:rsidRPr="009B23CB">
        <w:rPr>
          <w:rFonts w:asciiTheme="minorHAnsi" w:eastAsiaTheme="minorHAnsi" w:hAnsiTheme="minorHAnsi" w:cs="Arial"/>
          <w:sz w:val="22"/>
          <w:szCs w:val="22"/>
          <w:lang w:val="en-US"/>
        </w:rPr>
        <w:t>: ABB Terra 54 CJG</w:t>
      </w:r>
    </w:p>
    <w:p w:rsidR="007475EE" w:rsidRPr="009B23CB" w:rsidRDefault="007475EE" w:rsidP="009B23CB">
      <w:pPr>
        <w:rPr>
          <w:rFonts w:asciiTheme="minorHAnsi" w:eastAsiaTheme="minorHAnsi" w:hAnsiTheme="minorHAnsi" w:cs="Arial"/>
          <w:sz w:val="22"/>
          <w:szCs w:val="22"/>
          <w:lang w:val="en-US"/>
        </w:rPr>
      </w:pPr>
    </w:p>
    <w:p w:rsidR="00C34858" w:rsidRPr="009B23CB" w:rsidRDefault="00C34858" w:rsidP="009B23CB">
      <w:pPr>
        <w:spacing w:after="160" w:line="259" w:lineRule="auto"/>
        <w:rPr>
          <w:rFonts w:asciiTheme="minorHAnsi" w:eastAsiaTheme="minorHAnsi" w:hAnsiTheme="minorHAnsi" w:cs="Arial"/>
          <w:sz w:val="22"/>
          <w:szCs w:val="22"/>
          <w:lang w:val="en-US"/>
        </w:rPr>
      </w:pPr>
    </w:p>
    <w:sectPr w:rsidR="00C34858" w:rsidRPr="009B23CB" w:rsidSect="0003027F">
      <w:footerReference w:type="default" r:id="rId8"/>
      <w:pgSz w:w="11906" w:h="16838" w:code="9"/>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A4" w:rsidRDefault="00EF0EA4" w:rsidP="0003027F">
      <w:r>
        <w:separator/>
      </w:r>
    </w:p>
  </w:endnote>
  <w:endnote w:type="continuationSeparator" w:id="0">
    <w:p w:rsidR="00EF0EA4" w:rsidRDefault="00EF0EA4" w:rsidP="0003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37C" w:rsidRDefault="0031637C">
    <w:pPr>
      <w:pStyle w:val="Foote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-337184</wp:posOffset>
              </wp:positionH>
              <wp:positionV relativeFrom="paragraph">
                <wp:posOffset>-589280</wp:posOffset>
              </wp:positionV>
              <wp:extent cx="6341110" cy="923925"/>
              <wp:effectExtent l="0" t="0" r="2540" b="9525"/>
              <wp:wrapNone/>
              <wp:docPr id="340" name="Text Box 340"/>
              <wp:cNvGraphicFramePr/>
              <a:graphic xmlns:a="http://schemas.openxmlformats.org/drawingml/2006/main">
                <a:graphicData uri="http://schemas.microsoft.com/office/word/2010/wordprocessingShape">
                  <wps:wsp>
                    <wps:cNvSpPr txBox="1"/>
                    <wps:spPr bwMode="auto">
                      <a:xfrm>
                        <a:off x="0" y="0"/>
                        <a:ext cx="6341110" cy="923925"/>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31637C" w:rsidRPr="00FC4D7C" w:rsidTr="00CA071E">
                            <w:trPr>
                              <w:trHeight w:val="2098"/>
                            </w:trPr>
                            <w:tc>
                              <w:tcPr>
                                <w:tcW w:w="6521" w:type="dxa"/>
                                <w:tcMar>
                                  <w:top w:w="170" w:type="dxa"/>
                                </w:tcMar>
                              </w:tcPr>
                              <w:p w:rsidR="0031637C" w:rsidRPr="00EB3C1B" w:rsidRDefault="0031637C" w:rsidP="008F1FF4">
                                <w:pPr>
                                  <w:pStyle w:val="SenderInformation"/>
                                  <w:spacing w:afterLines="20" w:after="48" w:line="240" w:lineRule="auto"/>
                                </w:pPr>
                              </w:p>
                            </w:tc>
                            <w:tc>
                              <w:tcPr>
                                <w:tcW w:w="1276" w:type="dxa"/>
                                <w:tcMar>
                                  <w:top w:w="170" w:type="dxa"/>
                                </w:tcMar>
                              </w:tcPr>
                              <w:p w:rsidR="0031637C" w:rsidRDefault="0031637C" w:rsidP="008F1FF4">
                                <w:pPr>
                                  <w:pStyle w:val="SenderInformation"/>
                                  <w:spacing w:afterLines="20" w:after="48" w:line="240" w:lineRule="auto"/>
                                  <w:rPr>
                                    <w:b/>
                                    <w:lang w:val="el-GR"/>
                                  </w:rPr>
                                </w:pPr>
                                <w:r>
                                  <w:rPr>
                                    <w:b/>
                                    <w:lang w:val="el-GR"/>
                                  </w:rPr>
                                  <w:t>Θέμα:</w:t>
                                </w:r>
                              </w:p>
                              <w:p w:rsidR="0031637C" w:rsidRDefault="0031637C" w:rsidP="008F1FF4">
                                <w:pPr>
                                  <w:pStyle w:val="SenderInformation"/>
                                  <w:spacing w:after="0" w:line="240" w:lineRule="auto"/>
                                  <w:rPr>
                                    <w:b/>
                                    <w:lang w:val="el-GR"/>
                                  </w:rPr>
                                </w:pPr>
                              </w:p>
                              <w:p w:rsidR="009B23CB" w:rsidRDefault="009B23CB" w:rsidP="008F1FF4">
                                <w:pPr>
                                  <w:pStyle w:val="SenderInformation"/>
                                  <w:spacing w:afterLines="20" w:after="48" w:line="240" w:lineRule="auto"/>
                                  <w:rPr>
                                    <w:b/>
                                    <w:lang w:val="el-GR"/>
                                  </w:rPr>
                                </w:pPr>
                              </w:p>
                              <w:p w:rsidR="0031637C" w:rsidRPr="00616861" w:rsidRDefault="0031637C" w:rsidP="008F1FF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rsidR="0031637C" w:rsidRPr="00ED49CD" w:rsidRDefault="0031637C" w:rsidP="00C2159A">
                                <w:pPr>
                                  <w:spacing w:afterLines="20" w:after="48"/>
                                  <w:ind w:right="566"/>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00CF0E02" w:rsidRPr="00CF0E02">
                                  <w:rPr>
                                    <w:rFonts w:ascii="Arial" w:eastAsia="Calibri" w:hAnsi="Arial" w:cs="Arial"/>
                                    <w:color w:val="000000" w:themeColor="text1"/>
                                    <w:sz w:val="13"/>
                                    <w:szCs w:val="13"/>
                                    <w:lang w:val="el-GR"/>
                                  </w:rPr>
                                  <w:t>Τεχνική Προδιαγραφή Ηλεκτρονικών Προϊόντων Αυτοματισμού</w:t>
                                </w:r>
                                <w:r>
                                  <w:rPr>
                                    <w:rFonts w:ascii="Arial" w:eastAsia="Calibri" w:hAnsi="Arial" w:cs="Arial"/>
                                    <w:color w:val="000000" w:themeColor="text1"/>
                                    <w:sz w:val="13"/>
                                    <w:szCs w:val="13"/>
                                  </w:rPr>
                                  <w:fldChar w:fldCharType="end"/>
                                </w:r>
                              </w:p>
                              <w:p w:rsidR="0031637C" w:rsidRPr="00DC62AC" w:rsidRDefault="0031637C" w:rsidP="008F1FF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B31CD0" w:rsidRPr="00B31CD0">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B31CD0" w:rsidRPr="00B31CD0">
                                  <w:rPr>
                                    <w:noProof/>
                                    <w:lang w:val="el-GR"/>
                                  </w:rPr>
                                  <w:t>6</w:t>
                                </w:r>
                                <w:r w:rsidRPr="00DC62AC">
                                  <w:rPr>
                                    <w:noProof/>
                                  </w:rPr>
                                  <w:fldChar w:fldCharType="end"/>
                                </w:r>
                              </w:p>
                            </w:tc>
                          </w:tr>
                          <w:tr w:rsidR="0031637C" w:rsidRPr="00FC4D7C" w:rsidTr="00CA071E">
                            <w:trPr>
                              <w:trHeight w:val="2098"/>
                            </w:trPr>
                            <w:tc>
                              <w:tcPr>
                                <w:tcW w:w="6521" w:type="dxa"/>
                                <w:tcMar>
                                  <w:top w:w="170" w:type="dxa"/>
                                </w:tcMar>
                              </w:tcPr>
                              <w:p w:rsidR="0031637C" w:rsidRPr="00D35EDF" w:rsidRDefault="0031637C" w:rsidP="008F1FF4">
                                <w:pPr>
                                  <w:pStyle w:val="SenderInformation"/>
                                  <w:spacing w:afterLines="20" w:after="48" w:line="240" w:lineRule="auto"/>
                                  <w:rPr>
                                    <w:lang w:val="el-GR"/>
                                  </w:rPr>
                                </w:pPr>
                              </w:p>
                            </w:tc>
                            <w:tc>
                              <w:tcPr>
                                <w:tcW w:w="1276" w:type="dxa"/>
                                <w:tcMar>
                                  <w:top w:w="170" w:type="dxa"/>
                                </w:tcMar>
                              </w:tcPr>
                              <w:p w:rsidR="0031637C" w:rsidRDefault="0031637C" w:rsidP="008F1FF4">
                                <w:pPr>
                                  <w:pStyle w:val="SenderInformation"/>
                                  <w:spacing w:afterLines="20" w:after="48" w:line="240" w:lineRule="auto"/>
                                  <w:rPr>
                                    <w:b/>
                                    <w:lang w:val="el-GR"/>
                                  </w:rPr>
                                </w:pPr>
                              </w:p>
                            </w:tc>
                            <w:tc>
                              <w:tcPr>
                                <w:tcW w:w="2834" w:type="dxa"/>
                                <w:tcMar>
                                  <w:top w:w="170" w:type="dxa"/>
                                </w:tcMar>
                              </w:tcPr>
                              <w:p w:rsidR="0031637C" w:rsidRDefault="0031637C" w:rsidP="008F1FF4">
                                <w:pPr>
                                  <w:pStyle w:val="SenderInformation"/>
                                  <w:spacing w:afterLines="20" w:after="48" w:line="240" w:lineRule="auto"/>
                                  <w:rPr>
                                    <w:lang w:val="el-GR"/>
                                  </w:rPr>
                                </w:pPr>
                              </w:p>
                            </w:tc>
                          </w:tr>
                          <w:tr w:rsidR="0031637C" w:rsidRPr="00FC4D7C" w:rsidTr="00CA071E">
                            <w:trPr>
                              <w:trHeight w:val="2098"/>
                            </w:trPr>
                            <w:tc>
                              <w:tcPr>
                                <w:tcW w:w="6521" w:type="dxa"/>
                                <w:tcMar>
                                  <w:top w:w="170" w:type="dxa"/>
                                </w:tcMar>
                              </w:tcPr>
                              <w:p w:rsidR="0031637C" w:rsidRPr="00D35EDF" w:rsidRDefault="0031637C" w:rsidP="008F1FF4">
                                <w:pPr>
                                  <w:pStyle w:val="SenderInformation"/>
                                  <w:spacing w:afterLines="20" w:after="48" w:line="240" w:lineRule="auto"/>
                                  <w:rPr>
                                    <w:lang w:val="el-GR"/>
                                  </w:rPr>
                                </w:pPr>
                              </w:p>
                            </w:tc>
                            <w:tc>
                              <w:tcPr>
                                <w:tcW w:w="1276" w:type="dxa"/>
                                <w:tcMar>
                                  <w:top w:w="170" w:type="dxa"/>
                                </w:tcMar>
                              </w:tcPr>
                              <w:p w:rsidR="0031637C" w:rsidRDefault="0031637C" w:rsidP="008F1FF4">
                                <w:pPr>
                                  <w:pStyle w:val="SenderInformation"/>
                                  <w:spacing w:afterLines="20" w:after="48" w:line="240" w:lineRule="auto"/>
                                  <w:rPr>
                                    <w:b/>
                                    <w:lang w:val="el-GR"/>
                                  </w:rPr>
                                </w:pPr>
                              </w:p>
                            </w:tc>
                            <w:tc>
                              <w:tcPr>
                                <w:tcW w:w="2834" w:type="dxa"/>
                                <w:tcMar>
                                  <w:top w:w="170" w:type="dxa"/>
                                </w:tcMar>
                              </w:tcPr>
                              <w:p w:rsidR="0031637C" w:rsidRDefault="0031637C" w:rsidP="008F1FF4">
                                <w:pPr>
                                  <w:pStyle w:val="SenderInformation"/>
                                  <w:spacing w:afterLines="20" w:after="48" w:line="240" w:lineRule="auto"/>
                                  <w:rPr>
                                    <w:lang w:val="el-GR"/>
                                  </w:rPr>
                                </w:pPr>
                              </w:p>
                            </w:tc>
                          </w:tr>
                          <w:tr w:rsidR="0031637C" w:rsidRPr="00FC4D7C" w:rsidTr="00CA071E">
                            <w:trPr>
                              <w:trHeight w:val="2098"/>
                            </w:trPr>
                            <w:tc>
                              <w:tcPr>
                                <w:tcW w:w="6521" w:type="dxa"/>
                                <w:tcMar>
                                  <w:top w:w="170" w:type="dxa"/>
                                </w:tcMar>
                              </w:tcPr>
                              <w:p w:rsidR="0031637C" w:rsidRPr="00D35EDF" w:rsidRDefault="0031637C" w:rsidP="008F1FF4">
                                <w:pPr>
                                  <w:pStyle w:val="SenderInformation"/>
                                  <w:spacing w:afterLines="20" w:after="48" w:line="240" w:lineRule="auto"/>
                                  <w:rPr>
                                    <w:lang w:val="el-GR"/>
                                  </w:rPr>
                                </w:pPr>
                              </w:p>
                            </w:tc>
                            <w:tc>
                              <w:tcPr>
                                <w:tcW w:w="1276" w:type="dxa"/>
                                <w:tcMar>
                                  <w:top w:w="170" w:type="dxa"/>
                                </w:tcMar>
                              </w:tcPr>
                              <w:p w:rsidR="0031637C" w:rsidRDefault="0031637C" w:rsidP="008F1FF4">
                                <w:pPr>
                                  <w:pStyle w:val="SenderInformation"/>
                                  <w:spacing w:afterLines="20" w:after="48" w:line="240" w:lineRule="auto"/>
                                  <w:rPr>
                                    <w:b/>
                                    <w:lang w:val="el-GR"/>
                                  </w:rPr>
                                </w:pPr>
                              </w:p>
                            </w:tc>
                            <w:tc>
                              <w:tcPr>
                                <w:tcW w:w="2834" w:type="dxa"/>
                                <w:tcMar>
                                  <w:top w:w="170" w:type="dxa"/>
                                </w:tcMar>
                              </w:tcPr>
                              <w:p w:rsidR="0031637C" w:rsidRDefault="0031637C" w:rsidP="008F1FF4">
                                <w:pPr>
                                  <w:pStyle w:val="SenderInformation"/>
                                  <w:spacing w:afterLines="20" w:after="48" w:line="240" w:lineRule="auto"/>
                                  <w:rPr>
                                    <w:lang w:val="el-GR"/>
                                  </w:rPr>
                                </w:pPr>
                              </w:p>
                            </w:tc>
                          </w:tr>
                        </w:tbl>
                        <w:p w:rsidR="0031637C" w:rsidRPr="00CA071E" w:rsidRDefault="0031637C" w:rsidP="0003027F">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0" o:spid="_x0000_s1026" type="#_x0000_t202" style="position:absolute;margin-left:-26.55pt;margin-top:-46.4pt;width:499.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31637C" w:rsidRPr="00FC4D7C" w:rsidTr="00CA071E">
                      <w:trPr>
                        <w:trHeight w:val="2098"/>
                      </w:trPr>
                      <w:tc>
                        <w:tcPr>
                          <w:tcW w:w="6521" w:type="dxa"/>
                          <w:tcMar>
                            <w:top w:w="170" w:type="dxa"/>
                          </w:tcMar>
                        </w:tcPr>
                        <w:p w:rsidR="0031637C" w:rsidRPr="00EB3C1B" w:rsidRDefault="0031637C" w:rsidP="008F1FF4">
                          <w:pPr>
                            <w:pStyle w:val="SenderInformation"/>
                            <w:spacing w:afterLines="20" w:after="48" w:line="240" w:lineRule="auto"/>
                          </w:pPr>
                        </w:p>
                      </w:tc>
                      <w:tc>
                        <w:tcPr>
                          <w:tcW w:w="1276" w:type="dxa"/>
                          <w:tcMar>
                            <w:top w:w="170" w:type="dxa"/>
                          </w:tcMar>
                        </w:tcPr>
                        <w:p w:rsidR="0031637C" w:rsidRDefault="0031637C" w:rsidP="008F1FF4">
                          <w:pPr>
                            <w:pStyle w:val="SenderInformation"/>
                            <w:spacing w:afterLines="20" w:after="48" w:line="240" w:lineRule="auto"/>
                            <w:rPr>
                              <w:b/>
                              <w:lang w:val="el-GR"/>
                            </w:rPr>
                          </w:pPr>
                          <w:r>
                            <w:rPr>
                              <w:b/>
                              <w:lang w:val="el-GR"/>
                            </w:rPr>
                            <w:t>Θέμα:</w:t>
                          </w:r>
                        </w:p>
                        <w:p w:rsidR="0031637C" w:rsidRDefault="0031637C" w:rsidP="008F1FF4">
                          <w:pPr>
                            <w:pStyle w:val="SenderInformation"/>
                            <w:spacing w:after="0" w:line="240" w:lineRule="auto"/>
                            <w:rPr>
                              <w:b/>
                              <w:lang w:val="el-GR"/>
                            </w:rPr>
                          </w:pPr>
                        </w:p>
                        <w:p w:rsidR="009B23CB" w:rsidRDefault="009B23CB" w:rsidP="008F1FF4">
                          <w:pPr>
                            <w:pStyle w:val="SenderInformation"/>
                            <w:spacing w:afterLines="20" w:after="48" w:line="240" w:lineRule="auto"/>
                            <w:rPr>
                              <w:b/>
                              <w:lang w:val="el-GR"/>
                            </w:rPr>
                          </w:pPr>
                        </w:p>
                        <w:p w:rsidR="0031637C" w:rsidRPr="00616861" w:rsidRDefault="0031637C" w:rsidP="008F1FF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rsidR="0031637C" w:rsidRPr="00ED49CD" w:rsidRDefault="0031637C" w:rsidP="00C2159A">
                          <w:pPr>
                            <w:spacing w:afterLines="20" w:after="48"/>
                            <w:ind w:right="566"/>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00CF0E02" w:rsidRPr="00CF0E02">
                            <w:rPr>
                              <w:rFonts w:ascii="Arial" w:eastAsia="Calibri" w:hAnsi="Arial" w:cs="Arial"/>
                              <w:color w:val="000000" w:themeColor="text1"/>
                              <w:sz w:val="13"/>
                              <w:szCs w:val="13"/>
                              <w:lang w:val="el-GR"/>
                            </w:rPr>
                            <w:t>Τεχνική Προδιαγραφή Ηλεκτρονικών Προϊόντων Αυτοματισμού</w:t>
                          </w:r>
                          <w:r>
                            <w:rPr>
                              <w:rFonts w:ascii="Arial" w:eastAsia="Calibri" w:hAnsi="Arial" w:cs="Arial"/>
                              <w:color w:val="000000" w:themeColor="text1"/>
                              <w:sz w:val="13"/>
                              <w:szCs w:val="13"/>
                            </w:rPr>
                            <w:fldChar w:fldCharType="end"/>
                          </w:r>
                        </w:p>
                        <w:p w:rsidR="0031637C" w:rsidRPr="00DC62AC" w:rsidRDefault="0031637C" w:rsidP="008F1FF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B31CD0" w:rsidRPr="00B31CD0">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B31CD0" w:rsidRPr="00B31CD0">
                            <w:rPr>
                              <w:noProof/>
                              <w:lang w:val="el-GR"/>
                            </w:rPr>
                            <w:t>6</w:t>
                          </w:r>
                          <w:r w:rsidRPr="00DC62AC">
                            <w:rPr>
                              <w:noProof/>
                            </w:rPr>
                            <w:fldChar w:fldCharType="end"/>
                          </w:r>
                        </w:p>
                      </w:tc>
                    </w:tr>
                    <w:tr w:rsidR="0031637C" w:rsidRPr="00FC4D7C" w:rsidTr="00CA071E">
                      <w:trPr>
                        <w:trHeight w:val="2098"/>
                      </w:trPr>
                      <w:tc>
                        <w:tcPr>
                          <w:tcW w:w="6521" w:type="dxa"/>
                          <w:tcMar>
                            <w:top w:w="170" w:type="dxa"/>
                          </w:tcMar>
                        </w:tcPr>
                        <w:p w:rsidR="0031637C" w:rsidRPr="00D35EDF" w:rsidRDefault="0031637C" w:rsidP="008F1FF4">
                          <w:pPr>
                            <w:pStyle w:val="SenderInformation"/>
                            <w:spacing w:afterLines="20" w:after="48" w:line="240" w:lineRule="auto"/>
                            <w:rPr>
                              <w:lang w:val="el-GR"/>
                            </w:rPr>
                          </w:pPr>
                        </w:p>
                      </w:tc>
                      <w:tc>
                        <w:tcPr>
                          <w:tcW w:w="1276" w:type="dxa"/>
                          <w:tcMar>
                            <w:top w:w="170" w:type="dxa"/>
                          </w:tcMar>
                        </w:tcPr>
                        <w:p w:rsidR="0031637C" w:rsidRDefault="0031637C" w:rsidP="008F1FF4">
                          <w:pPr>
                            <w:pStyle w:val="SenderInformation"/>
                            <w:spacing w:afterLines="20" w:after="48" w:line="240" w:lineRule="auto"/>
                            <w:rPr>
                              <w:b/>
                              <w:lang w:val="el-GR"/>
                            </w:rPr>
                          </w:pPr>
                        </w:p>
                      </w:tc>
                      <w:tc>
                        <w:tcPr>
                          <w:tcW w:w="2834" w:type="dxa"/>
                          <w:tcMar>
                            <w:top w:w="170" w:type="dxa"/>
                          </w:tcMar>
                        </w:tcPr>
                        <w:p w:rsidR="0031637C" w:rsidRDefault="0031637C" w:rsidP="008F1FF4">
                          <w:pPr>
                            <w:pStyle w:val="SenderInformation"/>
                            <w:spacing w:afterLines="20" w:after="48" w:line="240" w:lineRule="auto"/>
                            <w:rPr>
                              <w:lang w:val="el-GR"/>
                            </w:rPr>
                          </w:pPr>
                        </w:p>
                      </w:tc>
                    </w:tr>
                    <w:tr w:rsidR="0031637C" w:rsidRPr="00FC4D7C" w:rsidTr="00CA071E">
                      <w:trPr>
                        <w:trHeight w:val="2098"/>
                      </w:trPr>
                      <w:tc>
                        <w:tcPr>
                          <w:tcW w:w="6521" w:type="dxa"/>
                          <w:tcMar>
                            <w:top w:w="170" w:type="dxa"/>
                          </w:tcMar>
                        </w:tcPr>
                        <w:p w:rsidR="0031637C" w:rsidRPr="00D35EDF" w:rsidRDefault="0031637C" w:rsidP="008F1FF4">
                          <w:pPr>
                            <w:pStyle w:val="SenderInformation"/>
                            <w:spacing w:afterLines="20" w:after="48" w:line="240" w:lineRule="auto"/>
                            <w:rPr>
                              <w:lang w:val="el-GR"/>
                            </w:rPr>
                          </w:pPr>
                        </w:p>
                      </w:tc>
                      <w:tc>
                        <w:tcPr>
                          <w:tcW w:w="1276" w:type="dxa"/>
                          <w:tcMar>
                            <w:top w:w="170" w:type="dxa"/>
                          </w:tcMar>
                        </w:tcPr>
                        <w:p w:rsidR="0031637C" w:rsidRDefault="0031637C" w:rsidP="008F1FF4">
                          <w:pPr>
                            <w:pStyle w:val="SenderInformation"/>
                            <w:spacing w:afterLines="20" w:after="48" w:line="240" w:lineRule="auto"/>
                            <w:rPr>
                              <w:b/>
                              <w:lang w:val="el-GR"/>
                            </w:rPr>
                          </w:pPr>
                        </w:p>
                      </w:tc>
                      <w:tc>
                        <w:tcPr>
                          <w:tcW w:w="2834" w:type="dxa"/>
                          <w:tcMar>
                            <w:top w:w="170" w:type="dxa"/>
                          </w:tcMar>
                        </w:tcPr>
                        <w:p w:rsidR="0031637C" w:rsidRDefault="0031637C" w:rsidP="008F1FF4">
                          <w:pPr>
                            <w:pStyle w:val="SenderInformation"/>
                            <w:spacing w:afterLines="20" w:after="48" w:line="240" w:lineRule="auto"/>
                            <w:rPr>
                              <w:lang w:val="el-GR"/>
                            </w:rPr>
                          </w:pPr>
                        </w:p>
                      </w:tc>
                    </w:tr>
                    <w:tr w:rsidR="0031637C" w:rsidRPr="00FC4D7C" w:rsidTr="00CA071E">
                      <w:trPr>
                        <w:trHeight w:val="2098"/>
                      </w:trPr>
                      <w:tc>
                        <w:tcPr>
                          <w:tcW w:w="6521" w:type="dxa"/>
                          <w:tcMar>
                            <w:top w:w="170" w:type="dxa"/>
                          </w:tcMar>
                        </w:tcPr>
                        <w:p w:rsidR="0031637C" w:rsidRPr="00D35EDF" w:rsidRDefault="0031637C" w:rsidP="008F1FF4">
                          <w:pPr>
                            <w:pStyle w:val="SenderInformation"/>
                            <w:spacing w:afterLines="20" w:after="48" w:line="240" w:lineRule="auto"/>
                            <w:rPr>
                              <w:lang w:val="el-GR"/>
                            </w:rPr>
                          </w:pPr>
                        </w:p>
                      </w:tc>
                      <w:tc>
                        <w:tcPr>
                          <w:tcW w:w="1276" w:type="dxa"/>
                          <w:tcMar>
                            <w:top w:w="170" w:type="dxa"/>
                          </w:tcMar>
                        </w:tcPr>
                        <w:p w:rsidR="0031637C" w:rsidRDefault="0031637C" w:rsidP="008F1FF4">
                          <w:pPr>
                            <w:pStyle w:val="SenderInformation"/>
                            <w:spacing w:afterLines="20" w:after="48" w:line="240" w:lineRule="auto"/>
                            <w:rPr>
                              <w:b/>
                              <w:lang w:val="el-GR"/>
                            </w:rPr>
                          </w:pPr>
                        </w:p>
                      </w:tc>
                      <w:tc>
                        <w:tcPr>
                          <w:tcW w:w="2834" w:type="dxa"/>
                          <w:tcMar>
                            <w:top w:w="170" w:type="dxa"/>
                          </w:tcMar>
                        </w:tcPr>
                        <w:p w:rsidR="0031637C" w:rsidRDefault="0031637C" w:rsidP="008F1FF4">
                          <w:pPr>
                            <w:pStyle w:val="SenderInformation"/>
                            <w:spacing w:afterLines="20" w:after="48" w:line="240" w:lineRule="auto"/>
                            <w:rPr>
                              <w:lang w:val="el-GR"/>
                            </w:rPr>
                          </w:pPr>
                        </w:p>
                      </w:tc>
                    </w:tr>
                  </w:tbl>
                  <w:p w:rsidR="0031637C" w:rsidRPr="00CA071E" w:rsidRDefault="0031637C" w:rsidP="0003027F">
                    <w:pPr>
                      <w:rPr>
                        <w:sz w:val="13"/>
                        <w:szCs w:val="13"/>
                        <w:lang w:val="el-G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A4" w:rsidRDefault="00EF0EA4" w:rsidP="0003027F">
      <w:r>
        <w:separator/>
      </w:r>
    </w:p>
  </w:footnote>
  <w:footnote w:type="continuationSeparator" w:id="0">
    <w:p w:rsidR="00EF0EA4" w:rsidRDefault="00EF0EA4" w:rsidP="0003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0498"/>
    <w:multiLevelType w:val="hybridMultilevel"/>
    <w:tmpl w:val="AF3621D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8A738A"/>
    <w:multiLevelType w:val="hybridMultilevel"/>
    <w:tmpl w:val="9876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3FE0"/>
    <w:multiLevelType w:val="hybridMultilevel"/>
    <w:tmpl w:val="7FBA8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8C709C"/>
    <w:multiLevelType w:val="hybridMultilevel"/>
    <w:tmpl w:val="AF5C1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8C733A"/>
    <w:multiLevelType w:val="hybridMultilevel"/>
    <w:tmpl w:val="82B62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225D77"/>
    <w:multiLevelType w:val="hybridMultilevel"/>
    <w:tmpl w:val="DBF271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5137D3E"/>
    <w:multiLevelType w:val="hybridMultilevel"/>
    <w:tmpl w:val="10862D40"/>
    <w:lvl w:ilvl="0" w:tplc="6DA0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DEA2253"/>
    <w:multiLevelType w:val="hybridMultilevel"/>
    <w:tmpl w:val="58C87F04"/>
    <w:lvl w:ilvl="0" w:tplc="41907E72">
      <w:start w:val="35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9D47A4"/>
    <w:multiLevelType w:val="hybridMultilevel"/>
    <w:tmpl w:val="371EE844"/>
    <w:lvl w:ilvl="0" w:tplc="41907E72">
      <w:start w:val="350"/>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380225"/>
    <w:multiLevelType w:val="hybridMultilevel"/>
    <w:tmpl w:val="AF62E4F0"/>
    <w:lvl w:ilvl="0" w:tplc="04080001">
      <w:start w:val="1"/>
      <w:numFmt w:val="bullet"/>
      <w:lvlText w:val=""/>
      <w:lvlJc w:val="left"/>
      <w:pPr>
        <w:ind w:left="720" w:hanging="360"/>
      </w:pPr>
      <w:rPr>
        <w:rFonts w:ascii="Symbol" w:hAnsi="Symbol" w:hint="default"/>
      </w:rPr>
    </w:lvl>
    <w:lvl w:ilvl="1" w:tplc="7E32D94C">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E06793"/>
    <w:multiLevelType w:val="hybridMultilevel"/>
    <w:tmpl w:val="71F66F4A"/>
    <w:lvl w:ilvl="0" w:tplc="41907E72">
      <w:start w:val="350"/>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F392BB7"/>
    <w:multiLevelType w:val="hybridMultilevel"/>
    <w:tmpl w:val="82B84ECA"/>
    <w:lvl w:ilvl="0" w:tplc="41907E72">
      <w:start w:val="35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FA11EC9"/>
    <w:multiLevelType w:val="hybridMultilevel"/>
    <w:tmpl w:val="28FE1B68"/>
    <w:lvl w:ilvl="0" w:tplc="A9580C2E">
      <w:start w:val="1"/>
      <w:numFmt w:val="bullet"/>
      <w:pStyle w:val="TOC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2F55314"/>
    <w:multiLevelType w:val="hybridMultilevel"/>
    <w:tmpl w:val="E24AF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AAD693F"/>
    <w:multiLevelType w:val="hybridMultilevel"/>
    <w:tmpl w:val="C9984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A90FA9"/>
    <w:multiLevelType w:val="hybridMultilevel"/>
    <w:tmpl w:val="0A7A2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A93610"/>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D50C84"/>
    <w:multiLevelType w:val="hybridMultilevel"/>
    <w:tmpl w:val="9320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E4A5AE7"/>
    <w:multiLevelType w:val="hybridMultilevel"/>
    <w:tmpl w:val="2F0893D4"/>
    <w:lvl w:ilvl="0" w:tplc="0E565F9A">
      <w:start w:val="15"/>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F543FC8"/>
    <w:multiLevelType w:val="hybridMultilevel"/>
    <w:tmpl w:val="775A5AEE"/>
    <w:lvl w:ilvl="0" w:tplc="0408000B">
      <w:start w:val="143"/>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5F04CB0"/>
    <w:multiLevelType w:val="hybridMultilevel"/>
    <w:tmpl w:val="9CEA4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CF63586"/>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A20EE5"/>
    <w:multiLevelType w:val="hybridMultilevel"/>
    <w:tmpl w:val="41223DDE"/>
    <w:lvl w:ilvl="0" w:tplc="41907E72">
      <w:start w:val="35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0"/>
  </w:num>
  <w:num w:numId="4">
    <w:abstractNumId w:val="21"/>
  </w:num>
  <w:num w:numId="5">
    <w:abstractNumId w:val="18"/>
  </w:num>
  <w:num w:numId="6">
    <w:abstractNumId w:val="8"/>
  </w:num>
  <w:num w:numId="7">
    <w:abstractNumId w:val="12"/>
  </w:num>
  <w:num w:numId="8">
    <w:abstractNumId w:val="28"/>
  </w:num>
  <w:num w:numId="9">
    <w:abstractNumId w:val="22"/>
  </w:num>
  <w:num w:numId="10">
    <w:abstractNumId w:val="21"/>
  </w:num>
  <w:num w:numId="11">
    <w:abstractNumId w:val="2"/>
  </w:num>
  <w:num w:numId="12">
    <w:abstractNumId w:val="4"/>
  </w:num>
  <w:num w:numId="13">
    <w:abstractNumId w:val="17"/>
  </w:num>
  <w:num w:numId="14">
    <w:abstractNumId w:val="23"/>
  </w:num>
  <w:num w:numId="15">
    <w:abstractNumId w:val="27"/>
  </w:num>
  <w:num w:numId="16">
    <w:abstractNumId w:val="16"/>
  </w:num>
  <w:num w:numId="17">
    <w:abstractNumId w:val="1"/>
  </w:num>
  <w:num w:numId="18">
    <w:abstractNumId w:val="6"/>
  </w:num>
  <w:num w:numId="19">
    <w:abstractNumId w:val="9"/>
  </w:num>
  <w:num w:numId="20">
    <w:abstractNumId w:val="7"/>
  </w:num>
  <w:num w:numId="21">
    <w:abstractNumId w:val="26"/>
  </w:num>
  <w:num w:numId="22">
    <w:abstractNumId w:val="25"/>
  </w:num>
  <w:num w:numId="23">
    <w:abstractNumId w:val="19"/>
  </w:num>
  <w:num w:numId="24">
    <w:abstractNumId w:val="29"/>
  </w:num>
  <w:num w:numId="25">
    <w:abstractNumId w:val="15"/>
  </w:num>
  <w:num w:numId="26">
    <w:abstractNumId w:val="20"/>
  </w:num>
  <w:num w:numId="27">
    <w:abstractNumId w:val="3"/>
  </w:num>
  <w:num w:numId="28">
    <w:abstractNumId w:val="0"/>
  </w:num>
  <w:num w:numId="29">
    <w:abstractNumId w:val="11"/>
  </w:num>
  <w:num w:numId="30">
    <w:abstractNumId w:val="14"/>
  </w:num>
  <w:num w:numId="31">
    <w:abstractNumId w:val="13"/>
  </w:num>
  <w:num w:numId="3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1"/>
    <w:rsid w:val="00001580"/>
    <w:rsid w:val="00005C29"/>
    <w:rsid w:val="0001692B"/>
    <w:rsid w:val="00017C69"/>
    <w:rsid w:val="00020A29"/>
    <w:rsid w:val="00022D97"/>
    <w:rsid w:val="000255DB"/>
    <w:rsid w:val="0003027F"/>
    <w:rsid w:val="000339AA"/>
    <w:rsid w:val="00035753"/>
    <w:rsid w:val="00036A19"/>
    <w:rsid w:val="00040B36"/>
    <w:rsid w:val="000528BE"/>
    <w:rsid w:val="000565E7"/>
    <w:rsid w:val="00057878"/>
    <w:rsid w:val="00064AF1"/>
    <w:rsid w:val="000731D8"/>
    <w:rsid w:val="000738B7"/>
    <w:rsid w:val="000777C8"/>
    <w:rsid w:val="00077D9F"/>
    <w:rsid w:val="0008073B"/>
    <w:rsid w:val="000815D5"/>
    <w:rsid w:val="0008204C"/>
    <w:rsid w:val="00082089"/>
    <w:rsid w:val="00094892"/>
    <w:rsid w:val="000A1D36"/>
    <w:rsid w:val="000A5661"/>
    <w:rsid w:val="000B0A50"/>
    <w:rsid w:val="000B1B35"/>
    <w:rsid w:val="000B3A55"/>
    <w:rsid w:val="000B3AF9"/>
    <w:rsid w:val="000B3EA9"/>
    <w:rsid w:val="000B6CEB"/>
    <w:rsid w:val="000D123B"/>
    <w:rsid w:val="000D7DB0"/>
    <w:rsid w:val="000F05FB"/>
    <w:rsid w:val="000F6FE5"/>
    <w:rsid w:val="0010540D"/>
    <w:rsid w:val="001079D5"/>
    <w:rsid w:val="00112872"/>
    <w:rsid w:val="00114D03"/>
    <w:rsid w:val="0011514F"/>
    <w:rsid w:val="001219E7"/>
    <w:rsid w:val="00146914"/>
    <w:rsid w:val="00147074"/>
    <w:rsid w:val="00155221"/>
    <w:rsid w:val="001557E9"/>
    <w:rsid w:val="00160242"/>
    <w:rsid w:val="001613A2"/>
    <w:rsid w:val="0016546C"/>
    <w:rsid w:val="001715F8"/>
    <w:rsid w:val="00171B1A"/>
    <w:rsid w:val="001774B7"/>
    <w:rsid w:val="001831A0"/>
    <w:rsid w:val="00193812"/>
    <w:rsid w:val="001A0DDC"/>
    <w:rsid w:val="001A25AB"/>
    <w:rsid w:val="001A4C71"/>
    <w:rsid w:val="001B54AD"/>
    <w:rsid w:val="001B75A7"/>
    <w:rsid w:val="001C119A"/>
    <w:rsid w:val="001C138C"/>
    <w:rsid w:val="001C15C5"/>
    <w:rsid w:val="001C4B65"/>
    <w:rsid w:val="001C52C6"/>
    <w:rsid w:val="001D6AC8"/>
    <w:rsid w:val="001D7A55"/>
    <w:rsid w:val="001E731C"/>
    <w:rsid w:val="001F33A3"/>
    <w:rsid w:val="001F37C1"/>
    <w:rsid w:val="001F43DF"/>
    <w:rsid w:val="00204BE1"/>
    <w:rsid w:val="00206E9F"/>
    <w:rsid w:val="00212A94"/>
    <w:rsid w:val="002137D6"/>
    <w:rsid w:val="00214515"/>
    <w:rsid w:val="00217DD1"/>
    <w:rsid w:val="00227053"/>
    <w:rsid w:val="00240108"/>
    <w:rsid w:val="0024110A"/>
    <w:rsid w:val="00241CDB"/>
    <w:rsid w:val="00246EEC"/>
    <w:rsid w:val="002559BE"/>
    <w:rsid w:val="00255DE2"/>
    <w:rsid w:val="00261E36"/>
    <w:rsid w:val="002646F1"/>
    <w:rsid w:val="00267F17"/>
    <w:rsid w:val="00274390"/>
    <w:rsid w:val="00274628"/>
    <w:rsid w:val="002815E4"/>
    <w:rsid w:val="00281E0C"/>
    <w:rsid w:val="0028637F"/>
    <w:rsid w:val="002A011B"/>
    <w:rsid w:val="002A79B1"/>
    <w:rsid w:val="002B17D9"/>
    <w:rsid w:val="002D56A7"/>
    <w:rsid w:val="002D622E"/>
    <w:rsid w:val="002E25E9"/>
    <w:rsid w:val="002E277F"/>
    <w:rsid w:val="002E4E57"/>
    <w:rsid w:val="002E7D6A"/>
    <w:rsid w:val="002F08C0"/>
    <w:rsid w:val="002F18B3"/>
    <w:rsid w:val="003049F7"/>
    <w:rsid w:val="0030551A"/>
    <w:rsid w:val="00306BB1"/>
    <w:rsid w:val="00315770"/>
    <w:rsid w:val="0031637C"/>
    <w:rsid w:val="003176E7"/>
    <w:rsid w:val="00322F21"/>
    <w:rsid w:val="0034489D"/>
    <w:rsid w:val="00363778"/>
    <w:rsid w:val="003701E8"/>
    <w:rsid w:val="0037323F"/>
    <w:rsid w:val="0037769B"/>
    <w:rsid w:val="00384643"/>
    <w:rsid w:val="00396A58"/>
    <w:rsid w:val="00396F49"/>
    <w:rsid w:val="003A03FF"/>
    <w:rsid w:val="003C3BCB"/>
    <w:rsid w:val="003D4BFA"/>
    <w:rsid w:val="003F13F7"/>
    <w:rsid w:val="004013E5"/>
    <w:rsid w:val="00401AA1"/>
    <w:rsid w:val="004172C6"/>
    <w:rsid w:val="00417A00"/>
    <w:rsid w:val="00443DB4"/>
    <w:rsid w:val="00447906"/>
    <w:rsid w:val="00450F51"/>
    <w:rsid w:val="00451A34"/>
    <w:rsid w:val="00451AC0"/>
    <w:rsid w:val="00452DF9"/>
    <w:rsid w:val="004536E3"/>
    <w:rsid w:val="00455BAC"/>
    <w:rsid w:val="00472F9E"/>
    <w:rsid w:val="004746C3"/>
    <w:rsid w:val="00474914"/>
    <w:rsid w:val="00477C35"/>
    <w:rsid w:val="004866BC"/>
    <w:rsid w:val="00492809"/>
    <w:rsid w:val="004A0A29"/>
    <w:rsid w:val="004A0B0D"/>
    <w:rsid w:val="004A76E0"/>
    <w:rsid w:val="004B4117"/>
    <w:rsid w:val="004C13D2"/>
    <w:rsid w:val="004C1E9E"/>
    <w:rsid w:val="004D1B5D"/>
    <w:rsid w:val="004D7F99"/>
    <w:rsid w:val="004E4647"/>
    <w:rsid w:val="004E4B52"/>
    <w:rsid w:val="004E5462"/>
    <w:rsid w:val="004E7EAD"/>
    <w:rsid w:val="004F67B2"/>
    <w:rsid w:val="004F75C9"/>
    <w:rsid w:val="004F76FB"/>
    <w:rsid w:val="00505CD9"/>
    <w:rsid w:val="00517991"/>
    <w:rsid w:val="005179D1"/>
    <w:rsid w:val="0052323D"/>
    <w:rsid w:val="00536B14"/>
    <w:rsid w:val="00537F3F"/>
    <w:rsid w:val="005450CB"/>
    <w:rsid w:val="00545338"/>
    <w:rsid w:val="005466DC"/>
    <w:rsid w:val="00561AAD"/>
    <w:rsid w:val="00566DCB"/>
    <w:rsid w:val="00570070"/>
    <w:rsid w:val="00573302"/>
    <w:rsid w:val="005811A6"/>
    <w:rsid w:val="00586C16"/>
    <w:rsid w:val="005A1E8D"/>
    <w:rsid w:val="005A2451"/>
    <w:rsid w:val="005A3A19"/>
    <w:rsid w:val="005C09B1"/>
    <w:rsid w:val="005C117F"/>
    <w:rsid w:val="005C20ED"/>
    <w:rsid w:val="005D330C"/>
    <w:rsid w:val="005D36B4"/>
    <w:rsid w:val="005D3EE1"/>
    <w:rsid w:val="005E4227"/>
    <w:rsid w:val="005E5441"/>
    <w:rsid w:val="005E71C4"/>
    <w:rsid w:val="005F1BB1"/>
    <w:rsid w:val="005F669B"/>
    <w:rsid w:val="005F72E2"/>
    <w:rsid w:val="00606DBC"/>
    <w:rsid w:val="00612017"/>
    <w:rsid w:val="006127B9"/>
    <w:rsid w:val="00614B0A"/>
    <w:rsid w:val="00615D44"/>
    <w:rsid w:val="006172A3"/>
    <w:rsid w:val="006315C1"/>
    <w:rsid w:val="006359D8"/>
    <w:rsid w:val="00635AD1"/>
    <w:rsid w:val="00636FD3"/>
    <w:rsid w:val="00642E57"/>
    <w:rsid w:val="00647BFE"/>
    <w:rsid w:val="006548F5"/>
    <w:rsid w:val="0065679B"/>
    <w:rsid w:val="00660829"/>
    <w:rsid w:val="00662022"/>
    <w:rsid w:val="00667463"/>
    <w:rsid w:val="00674863"/>
    <w:rsid w:val="00690C6E"/>
    <w:rsid w:val="0069477E"/>
    <w:rsid w:val="006A53B0"/>
    <w:rsid w:val="006A7930"/>
    <w:rsid w:val="006B2413"/>
    <w:rsid w:val="006B436C"/>
    <w:rsid w:val="006B6EA7"/>
    <w:rsid w:val="006C1DD1"/>
    <w:rsid w:val="006C40EA"/>
    <w:rsid w:val="006D179B"/>
    <w:rsid w:val="006E0A66"/>
    <w:rsid w:val="006E4E5A"/>
    <w:rsid w:val="006E547D"/>
    <w:rsid w:val="006F1C30"/>
    <w:rsid w:val="006F60D4"/>
    <w:rsid w:val="006F7078"/>
    <w:rsid w:val="00702701"/>
    <w:rsid w:val="00704E92"/>
    <w:rsid w:val="0070652C"/>
    <w:rsid w:val="00713112"/>
    <w:rsid w:val="007200B5"/>
    <w:rsid w:val="0072312F"/>
    <w:rsid w:val="00730C98"/>
    <w:rsid w:val="007340C9"/>
    <w:rsid w:val="00734F79"/>
    <w:rsid w:val="00737DAD"/>
    <w:rsid w:val="0074130D"/>
    <w:rsid w:val="00743485"/>
    <w:rsid w:val="00745062"/>
    <w:rsid w:val="007475EE"/>
    <w:rsid w:val="00752642"/>
    <w:rsid w:val="007613BD"/>
    <w:rsid w:val="00784F9D"/>
    <w:rsid w:val="007A79E5"/>
    <w:rsid w:val="007B23F0"/>
    <w:rsid w:val="007B3868"/>
    <w:rsid w:val="007B6829"/>
    <w:rsid w:val="007B69FB"/>
    <w:rsid w:val="007C1554"/>
    <w:rsid w:val="007C542B"/>
    <w:rsid w:val="007C5A90"/>
    <w:rsid w:val="007D284E"/>
    <w:rsid w:val="007D2E43"/>
    <w:rsid w:val="007D6C52"/>
    <w:rsid w:val="007E383C"/>
    <w:rsid w:val="007E7644"/>
    <w:rsid w:val="00802653"/>
    <w:rsid w:val="008026C5"/>
    <w:rsid w:val="008043BF"/>
    <w:rsid w:val="00810330"/>
    <w:rsid w:val="008168A6"/>
    <w:rsid w:val="008168D7"/>
    <w:rsid w:val="00816958"/>
    <w:rsid w:val="0083639C"/>
    <w:rsid w:val="00852436"/>
    <w:rsid w:val="008540F5"/>
    <w:rsid w:val="0086771A"/>
    <w:rsid w:val="0087140A"/>
    <w:rsid w:val="0087394E"/>
    <w:rsid w:val="00880783"/>
    <w:rsid w:val="0088583C"/>
    <w:rsid w:val="008935FE"/>
    <w:rsid w:val="00893AA9"/>
    <w:rsid w:val="008A363B"/>
    <w:rsid w:val="008B28F4"/>
    <w:rsid w:val="008B5146"/>
    <w:rsid w:val="008C25BF"/>
    <w:rsid w:val="008C26F7"/>
    <w:rsid w:val="008C4852"/>
    <w:rsid w:val="008C598F"/>
    <w:rsid w:val="008C7673"/>
    <w:rsid w:val="008C77FC"/>
    <w:rsid w:val="008F1FF4"/>
    <w:rsid w:val="008F5EE8"/>
    <w:rsid w:val="008F781D"/>
    <w:rsid w:val="00921769"/>
    <w:rsid w:val="00923EDB"/>
    <w:rsid w:val="0092463A"/>
    <w:rsid w:val="009251A9"/>
    <w:rsid w:val="00946394"/>
    <w:rsid w:val="00951A18"/>
    <w:rsid w:val="0095462D"/>
    <w:rsid w:val="0096280C"/>
    <w:rsid w:val="00967954"/>
    <w:rsid w:val="009734A1"/>
    <w:rsid w:val="00982AAE"/>
    <w:rsid w:val="00992467"/>
    <w:rsid w:val="00997EF4"/>
    <w:rsid w:val="009A1FA1"/>
    <w:rsid w:val="009A641D"/>
    <w:rsid w:val="009A6785"/>
    <w:rsid w:val="009B011A"/>
    <w:rsid w:val="009B175E"/>
    <w:rsid w:val="009B23CB"/>
    <w:rsid w:val="009C15D9"/>
    <w:rsid w:val="009C6236"/>
    <w:rsid w:val="009D602D"/>
    <w:rsid w:val="009F49E8"/>
    <w:rsid w:val="00A020E1"/>
    <w:rsid w:val="00A063E8"/>
    <w:rsid w:val="00A14D6D"/>
    <w:rsid w:val="00A1761B"/>
    <w:rsid w:val="00A26D26"/>
    <w:rsid w:val="00A279AE"/>
    <w:rsid w:val="00A3661B"/>
    <w:rsid w:val="00A37340"/>
    <w:rsid w:val="00A611FD"/>
    <w:rsid w:val="00A67FE1"/>
    <w:rsid w:val="00A71E38"/>
    <w:rsid w:val="00A80881"/>
    <w:rsid w:val="00A81148"/>
    <w:rsid w:val="00A8326E"/>
    <w:rsid w:val="00A839F7"/>
    <w:rsid w:val="00A919EC"/>
    <w:rsid w:val="00A94E51"/>
    <w:rsid w:val="00AA1DDC"/>
    <w:rsid w:val="00AA58C4"/>
    <w:rsid w:val="00AA78AB"/>
    <w:rsid w:val="00AB4F0E"/>
    <w:rsid w:val="00AB755E"/>
    <w:rsid w:val="00AC2CEA"/>
    <w:rsid w:val="00AC60A0"/>
    <w:rsid w:val="00AC6C1E"/>
    <w:rsid w:val="00AD6817"/>
    <w:rsid w:val="00AE2039"/>
    <w:rsid w:val="00AE3E52"/>
    <w:rsid w:val="00AF2313"/>
    <w:rsid w:val="00AF5D86"/>
    <w:rsid w:val="00B00976"/>
    <w:rsid w:val="00B035CC"/>
    <w:rsid w:val="00B05F15"/>
    <w:rsid w:val="00B1133B"/>
    <w:rsid w:val="00B16DEC"/>
    <w:rsid w:val="00B26192"/>
    <w:rsid w:val="00B315C8"/>
    <w:rsid w:val="00B31CD0"/>
    <w:rsid w:val="00B32134"/>
    <w:rsid w:val="00B432F1"/>
    <w:rsid w:val="00B43690"/>
    <w:rsid w:val="00B54005"/>
    <w:rsid w:val="00B60399"/>
    <w:rsid w:val="00B60B5C"/>
    <w:rsid w:val="00B6261B"/>
    <w:rsid w:val="00B67B3D"/>
    <w:rsid w:val="00B76E0B"/>
    <w:rsid w:val="00B86FC0"/>
    <w:rsid w:val="00B8798F"/>
    <w:rsid w:val="00B87A58"/>
    <w:rsid w:val="00B92583"/>
    <w:rsid w:val="00B934DF"/>
    <w:rsid w:val="00B97BB4"/>
    <w:rsid w:val="00BA55B1"/>
    <w:rsid w:val="00BA7DC9"/>
    <w:rsid w:val="00BB5835"/>
    <w:rsid w:val="00BC45B6"/>
    <w:rsid w:val="00BD3416"/>
    <w:rsid w:val="00BD75CC"/>
    <w:rsid w:val="00BE40F2"/>
    <w:rsid w:val="00BF0DEA"/>
    <w:rsid w:val="00BF1841"/>
    <w:rsid w:val="00BF5F93"/>
    <w:rsid w:val="00C1005D"/>
    <w:rsid w:val="00C12072"/>
    <w:rsid w:val="00C145B1"/>
    <w:rsid w:val="00C2159A"/>
    <w:rsid w:val="00C2490C"/>
    <w:rsid w:val="00C34858"/>
    <w:rsid w:val="00C34CBE"/>
    <w:rsid w:val="00C37619"/>
    <w:rsid w:val="00C510DF"/>
    <w:rsid w:val="00C52AF4"/>
    <w:rsid w:val="00C6232D"/>
    <w:rsid w:val="00C633A5"/>
    <w:rsid w:val="00C7022E"/>
    <w:rsid w:val="00C72741"/>
    <w:rsid w:val="00C7409F"/>
    <w:rsid w:val="00C8613A"/>
    <w:rsid w:val="00C954C0"/>
    <w:rsid w:val="00C97EC2"/>
    <w:rsid w:val="00CA071E"/>
    <w:rsid w:val="00CB3279"/>
    <w:rsid w:val="00CC547A"/>
    <w:rsid w:val="00CD068D"/>
    <w:rsid w:val="00CD073F"/>
    <w:rsid w:val="00CD196B"/>
    <w:rsid w:val="00CE0CAB"/>
    <w:rsid w:val="00CF0070"/>
    <w:rsid w:val="00CF0280"/>
    <w:rsid w:val="00CF0900"/>
    <w:rsid w:val="00CF0E02"/>
    <w:rsid w:val="00CF409F"/>
    <w:rsid w:val="00CF603B"/>
    <w:rsid w:val="00D000FC"/>
    <w:rsid w:val="00D07540"/>
    <w:rsid w:val="00D10231"/>
    <w:rsid w:val="00D200B5"/>
    <w:rsid w:val="00D20AA6"/>
    <w:rsid w:val="00D215C4"/>
    <w:rsid w:val="00D25F4B"/>
    <w:rsid w:val="00D26298"/>
    <w:rsid w:val="00D30248"/>
    <w:rsid w:val="00D34A87"/>
    <w:rsid w:val="00D525F3"/>
    <w:rsid w:val="00D565FD"/>
    <w:rsid w:val="00D56BE8"/>
    <w:rsid w:val="00D60677"/>
    <w:rsid w:val="00D701DC"/>
    <w:rsid w:val="00D71A01"/>
    <w:rsid w:val="00D74822"/>
    <w:rsid w:val="00D760B0"/>
    <w:rsid w:val="00D768D3"/>
    <w:rsid w:val="00D8361C"/>
    <w:rsid w:val="00D8387F"/>
    <w:rsid w:val="00D84D96"/>
    <w:rsid w:val="00D956D9"/>
    <w:rsid w:val="00DA3825"/>
    <w:rsid w:val="00DA5761"/>
    <w:rsid w:val="00DA6860"/>
    <w:rsid w:val="00DA6BD4"/>
    <w:rsid w:val="00DB43A8"/>
    <w:rsid w:val="00DB4A18"/>
    <w:rsid w:val="00DB7E50"/>
    <w:rsid w:val="00DC44B4"/>
    <w:rsid w:val="00DD1979"/>
    <w:rsid w:val="00DD377F"/>
    <w:rsid w:val="00DE357B"/>
    <w:rsid w:val="00E015D6"/>
    <w:rsid w:val="00E02728"/>
    <w:rsid w:val="00E06B5A"/>
    <w:rsid w:val="00E14A0C"/>
    <w:rsid w:val="00E15552"/>
    <w:rsid w:val="00E17921"/>
    <w:rsid w:val="00E17BA1"/>
    <w:rsid w:val="00E217CA"/>
    <w:rsid w:val="00E21EEC"/>
    <w:rsid w:val="00E30BE8"/>
    <w:rsid w:val="00E342CF"/>
    <w:rsid w:val="00E41BAA"/>
    <w:rsid w:val="00E50595"/>
    <w:rsid w:val="00E65FED"/>
    <w:rsid w:val="00E72128"/>
    <w:rsid w:val="00E72D8D"/>
    <w:rsid w:val="00E818CD"/>
    <w:rsid w:val="00E82DBB"/>
    <w:rsid w:val="00EA2D77"/>
    <w:rsid w:val="00EA3459"/>
    <w:rsid w:val="00EA7C14"/>
    <w:rsid w:val="00EB6883"/>
    <w:rsid w:val="00EC3DEF"/>
    <w:rsid w:val="00EC5FD6"/>
    <w:rsid w:val="00ED4F5F"/>
    <w:rsid w:val="00ED6232"/>
    <w:rsid w:val="00EE21C7"/>
    <w:rsid w:val="00EF0EA4"/>
    <w:rsid w:val="00EF189C"/>
    <w:rsid w:val="00EF19A4"/>
    <w:rsid w:val="00EF2E36"/>
    <w:rsid w:val="00EF5C4A"/>
    <w:rsid w:val="00F10D03"/>
    <w:rsid w:val="00F168D1"/>
    <w:rsid w:val="00F24D29"/>
    <w:rsid w:val="00F33C70"/>
    <w:rsid w:val="00F47CEE"/>
    <w:rsid w:val="00F60F00"/>
    <w:rsid w:val="00F61803"/>
    <w:rsid w:val="00F63618"/>
    <w:rsid w:val="00F64E5C"/>
    <w:rsid w:val="00F73DB6"/>
    <w:rsid w:val="00F83267"/>
    <w:rsid w:val="00F841B9"/>
    <w:rsid w:val="00F923DE"/>
    <w:rsid w:val="00FA368A"/>
    <w:rsid w:val="00FB30B8"/>
    <w:rsid w:val="00FB4C02"/>
    <w:rsid w:val="00FB778C"/>
    <w:rsid w:val="00FC3FE6"/>
    <w:rsid w:val="00FC4D7C"/>
    <w:rsid w:val="00FC7075"/>
    <w:rsid w:val="00FC7C12"/>
    <w:rsid w:val="00FD14C0"/>
    <w:rsid w:val="00FD43A6"/>
    <w:rsid w:val="00FD47D0"/>
    <w:rsid w:val="00FD597A"/>
    <w:rsid w:val="00FD5E5F"/>
    <w:rsid w:val="00FD63DE"/>
    <w:rsid w:val="00FD7FE6"/>
    <w:rsid w:val="00FE0941"/>
    <w:rsid w:val="00FE34FD"/>
    <w:rsid w:val="00FF0064"/>
    <w:rsid w:val="00F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6AEEF83-9F0E-4287-B055-C294ABBD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26F7"/>
    <w:rPr>
      <w:sz w:val="24"/>
      <w:szCs w:val="24"/>
      <w:lang w:val="en-GB"/>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FC3FE6"/>
    <w:pPr>
      <w:numPr>
        <w:numId w:val="16"/>
      </w:numPr>
      <w:tabs>
        <w:tab w:val="right" w:leader="dot" w:pos="8296"/>
      </w:tabs>
    </w:pPr>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paragraph" w:styleId="Header">
    <w:name w:val="header"/>
    <w:basedOn w:val="Normal"/>
    <w:link w:val="HeaderChar"/>
    <w:rsid w:val="0003027F"/>
    <w:pPr>
      <w:tabs>
        <w:tab w:val="center" w:pos="4320"/>
        <w:tab w:val="right" w:pos="8640"/>
      </w:tabs>
    </w:pPr>
  </w:style>
  <w:style w:type="character" w:customStyle="1" w:styleId="HeaderChar">
    <w:name w:val="Header Char"/>
    <w:basedOn w:val="DefaultParagraphFont"/>
    <w:link w:val="Header"/>
    <w:rsid w:val="0003027F"/>
    <w:rPr>
      <w:sz w:val="24"/>
      <w:szCs w:val="24"/>
      <w:lang w:val="en-GB"/>
    </w:rPr>
  </w:style>
  <w:style w:type="paragraph" w:styleId="Footer">
    <w:name w:val="footer"/>
    <w:basedOn w:val="Normal"/>
    <w:link w:val="FooterChar"/>
    <w:rsid w:val="0003027F"/>
    <w:pPr>
      <w:tabs>
        <w:tab w:val="center" w:pos="4320"/>
        <w:tab w:val="right" w:pos="8640"/>
      </w:tabs>
    </w:pPr>
  </w:style>
  <w:style w:type="character" w:customStyle="1" w:styleId="FooterChar">
    <w:name w:val="Footer Char"/>
    <w:basedOn w:val="DefaultParagraphFont"/>
    <w:link w:val="Footer"/>
    <w:rsid w:val="0003027F"/>
    <w:rPr>
      <w:sz w:val="24"/>
      <w:szCs w:val="24"/>
      <w:lang w:val="en-GB"/>
    </w:rPr>
  </w:style>
  <w:style w:type="paragraph" w:customStyle="1" w:styleId="SenderInformation">
    <w:name w:val="Sender Information"/>
    <w:basedOn w:val="Normal"/>
    <w:qFormat/>
    <w:rsid w:val="0003027F"/>
    <w:pPr>
      <w:spacing w:after="80" w:line="160" w:lineRule="exact"/>
    </w:pPr>
    <w:rPr>
      <w:rFonts w:ascii="Arial" w:eastAsia="Arial" w:hAnsi="Arial"/>
      <w:sz w:val="13"/>
      <w:szCs w:val="13"/>
      <w:lang w:val="en-US"/>
    </w:rPr>
  </w:style>
  <w:style w:type="table" w:customStyle="1" w:styleId="TableGrid1">
    <w:name w:val="Table Grid1"/>
    <w:basedOn w:val="TableNormal"/>
    <w:next w:val="TableGrid"/>
    <w:uiPriority w:val="59"/>
    <w:rsid w:val="00C34858"/>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1041">
      <w:bodyDiv w:val="1"/>
      <w:marLeft w:val="0"/>
      <w:marRight w:val="0"/>
      <w:marTop w:val="0"/>
      <w:marBottom w:val="0"/>
      <w:divBdr>
        <w:top w:val="none" w:sz="0" w:space="0" w:color="auto"/>
        <w:left w:val="none" w:sz="0" w:space="0" w:color="auto"/>
        <w:bottom w:val="none" w:sz="0" w:space="0" w:color="auto"/>
        <w:right w:val="none" w:sz="0" w:space="0" w:color="auto"/>
      </w:divBdr>
    </w:div>
    <w:div w:id="1039355598">
      <w:bodyDiv w:val="1"/>
      <w:marLeft w:val="0"/>
      <w:marRight w:val="0"/>
      <w:marTop w:val="0"/>
      <w:marBottom w:val="0"/>
      <w:divBdr>
        <w:top w:val="none" w:sz="0" w:space="0" w:color="auto"/>
        <w:left w:val="none" w:sz="0" w:space="0" w:color="auto"/>
        <w:bottom w:val="none" w:sz="0" w:space="0" w:color="auto"/>
        <w:right w:val="none" w:sz="0" w:space="0" w:color="auto"/>
      </w:divBdr>
    </w:div>
    <w:div w:id="1138036315">
      <w:bodyDiv w:val="1"/>
      <w:marLeft w:val="0"/>
      <w:marRight w:val="0"/>
      <w:marTop w:val="0"/>
      <w:marBottom w:val="0"/>
      <w:divBdr>
        <w:top w:val="none" w:sz="0" w:space="0" w:color="auto"/>
        <w:left w:val="none" w:sz="0" w:space="0" w:color="auto"/>
        <w:bottom w:val="none" w:sz="0" w:space="0" w:color="auto"/>
        <w:right w:val="none" w:sz="0" w:space="0" w:color="auto"/>
      </w:divBdr>
    </w:div>
    <w:div w:id="1934589547">
      <w:bodyDiv w:val="1"/>
      <w:marLeft w:val="0"/>
      <w:marRight w:val="0"/>
      <w:marTop w:val="0"/>
      <w:marBottom w:val="0"/>
      <w:divBdr>
        <w:top w:val="none" w:sz="0" w:space="0" w:color="auto"/>
        <w:left w:val="none" w:sz="0" w:space="0" w:color="auto"/>
        <w:bottom w:val="none" w:sz="0" w:space="0" w:color="auto"/>
        <w:right w:val="none" w:sz="0" w:space="0" w:color="auto"/>
      </w:divBdr>
    </w:div>
    <w:div w:id="20783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F4C4-5F8E-4C93-9447-E9495ECB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Τεχνική Προδιαγραφή Ηλεκτρονικών Προϊόντων Αυτοματισμού</vt:lpstr>
    </vt:vector>
  </TitlesOfParts>
  <Company>ABB</Company>
  <LinksUpToDate>false</LinksUpToDate>
  <CharactersWithSpaces>11001</CharactersWithSpaces>
  <SharedDoc>false</SharedDoc>
  <HLinks>
    <vt:vector size="42" baseType="variant">
      <vt:variant>
        <vt:i4>1048625</vt:i4>
      </vt:variant>
      <vt:variant>
        <vt:i4>38</vt:i4>
      </vt:variant>
      <vt:variant>
        <vt:i4>0</vt:i4>
      </vt:variant>
      <vt:variant>
        <vt:i4>5</vt:i4>
      </vt:variant>
      <vt:variant>
        <vt:lpwstr/>
      </vt:variant>
      <vt:variant>
        <vt:lpwstr>_Toc425429288</vt:lpwstr>
      </vt:variant>
      <vt:variant>
        <vt:i4>1048625</vt:i4>
      </vt:variant>
      <vt:variant>
        <vt:i4>32</vt:i4>
      </vt:variant>
      <vt:variant>
        <vt:i4>0</vt:i4>
      </vt:variant>
      <vt:variant>
        <vt:i4>5</vt:i4>
      </vt:variant>
      <vt:variant>
        <vt:lpwstr/>
      </vt:variant>
      <vt:variant>
        <vt:lpwstr>_Toc425429287</vt:lpwstr>
      </vt:variant>
      <vt:variant>
        <vt:i4>1048625</vt:i4>
      </vt:variant>
      <vt:variant>
        <vt:i4>26</vt:i4>
      </vt:variant>
      <vt:variant>
        <vt:i4>0</vt:i4>
      </vt:variant>
      <vt:variant>
        <vt:i4>5</vt:i4>
      </vt:variant>
      <vt:variant>
        <vt:lpwstr/>
      </vt:variant>
      <vt:variant>
        <vt:lpwstr>_Toc425429286</vt:lpwstr>
      </vt:variant>
      <vt:variant>
        <vt:i4>1048625</vt:i4>
      </vt:variant>
      <vt:variant>
        <vt:i4>20</vt:i4>
      </vt:variant>
      <vt:variant>
        <vt:i4>0</vt:i4>
      </vt:variant>
      <vt:variant>
        <vt:i4>5</vt:i4>
      </vt:variant>
      <vt:variant>
        <vt:lpwstr/>
      </vt:variant>
      <vt:variant>
        <vt:lpwstr>_Toc425429285</vt:lpwstr>
      </vt:variant>
      <vt:variant>
        <vt:i4>1048625</vt:i4>
      </vt:variant>
      <vt:variant>
        <vt:i4>14</vt:i4>
      </vt:variant>
      <vt:variant>
        <vt:i4>0</vt:i4>
      </vt:variant>
      <vt:variant>
        <vt:i4>5</vt:i4>
      </vt:variant>
      <vt:variant>
        <vt:lpwstr/>
      </vt:variant>
      <vt:variant>
        <vt:lpwstr>_Toc425429283</vt:lpwstr>
      </vt:variant>
      <vt:variant>
        <vt:i4>1048625</vt:i4>
      </vt:variant>
      <vt:variant>
        <vt:i4>8</vt:i4>
      </vt:variant>
      <vt:variant>
        <vt:i4>0</vt:i4>
      </vt:variant>
      <vt:variant>
        <vt:i4>5</vt:i4>
      </vt:variant>
      <vt:variant>
        <vt:lpwstr/>
      </vt:variant>
      <vt:variant>
        <vt:lpwstr>_Toc425429281</vt:lpwstr>
      </vt:variant>
      <vt:variant>
        <vt:i4>2031665</vt:i4>
      </vt:variant>
      <vt:variant>
        <vt:i4>2</vt:i4>
      </vt:variant>
      <vt:variant>
        <vt:i4>0</vt:i4>
      </vt:variant>
      <vt:variant>
        <vt:i4>5</vt:i4>
      </vt:variant>
      <vt:variant>
        <vt:lpwstr/>
      </vt:variant>
      <vt:variant>
        <vt:lpwstr>_Toc425429279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Ηλεκτρονικών Προϊόντων Αυτοματισμού</dc:title>
  <dc:subject/>
  <dc:creator>ChristodoulouC</dc:creator>
  <cp:keywords/>
  <dc:description/>
  <cp:lastModifiedBy>Ioannis Stathopoulos</cp:lastModifiedBy>
  <cp:revision>2</cp:revision>
  <cp:lastPrinted>2020-06-24T11:58:00Z</cp:lastPrinted>
  <dcterms:created xsi:type="dcterms:W3CDTF">2020-06-24T14:26:00Z</dcterms:created>
  <dcterms:modified xsi:type="dcterms:W3CDTF">2020-06-24T14:26:00Z</dcterms:modified>
</cp:coreProperties>
</file>