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AA" w:rsidRDefault="003610AA" w:rsidP="00693B06">
      <w:pPr>
        <w:pStyle w:val="TOC1"/>
        <w:tabs>
          <w:tab w:val="left" w:pos="390"/>
          <w:tab w:val="right" w:leader="dot" w:pos="8296"/>
        </w:tabs>
        <w:spacing w:before="0" w:after="0" w:line="250" w:lineRule="exact"/>
        <w:rPr>
          <w:rFonts w:ascii="Arial" w:hAnsi="Arial" w:cs="Arial"/>
          <w:b w:val="0"/>
          <w:caps w:val="0"/>
          <w:sz w:val="20"/>
          <w:szCs w:val="20"/>
          <w:u w:val="none"/>
        </w:rPr>
      </w:pPr>
      <w:bookmarkStart w:id="0" w:name="_Toc423688924"/>
      <w:bookmarkStart w:id="1" w:name="_Toc424810706"/>
    </w:p>
    <w:p w:rsidR="00F12F69" w:rsidRPr="00F12F69" w:rsidRDefault="00F12F69" w:rsidP="00693B06">
      <w:pPr>
        <w:rPr>
          <w:rFonts w:ascii="Arial" w:hAnsi="Arial" w:cs="Arial"/>
        </w:rPr>
      </w:pPr>
    </w:p>
    <w:p w:rsidR="000C7F1A" w:rsidRPr="000C7F1A" w:rsidRDefault="00F12F69" w:rsidP="00912729">
      <w:pPr>
        <w:pStyle w:val="BodyText1"/>
        <w:spacing w:before="0" w:after="0" w:line="240" w:lineRule="auto"/>
        <w:jc w:val="left"/>
        <w:rPr>
          <w:rFonts w:cs="Arial"/>
          <w:b/>
          <w:sz w:val="28"/>
          <w:szCs w:val="28"/>
          <w:lang w:val="el-GR"/>
        </w:rPr>
      </w:pPr>
      <w:r w:rsidRPr="00F12F69">
        <w:rPr>
          <w:rFonts w:cs="Arial"/>
          <w:b/>
          <w:sz w:val="28"/>
          <w:szCs w:val="28"/>
          <w:lang w:val="el-GR"/>
        </w:rPr>
        <w:t xml:space="preserve">Τεχνική Προδιαγραφή για </w:t>
      </w:r>
      <w:bookmarkStart w:id="2" w:name="_Toc180510727"/>
      <w:r w:rsidR="000C7F1A" w:rsidRPr="000C7F1A">
        <w:rPr>
          <w:rFonts w:cs="Arial"/>
          <w:b/>
          <w:sz w:val="28"/>
          <w:szCs w:val="28"/>
          <w:lang w:val="el-GR"/>
        </w:rPr>
        <w:t>Τυποποιημένους Μεταλλικούς Πίνακες Διανομής Χ.Τ. έως 800</w:t>
      </w:r>
      <w:bookmarkEnd w:id="2"/>
      <w:r w:rsidR="000C7F1A" w:rsidRPr="000C7F1A">
        <w:rPr>
          <w:rFonts w:cs="Arial"/>
          <w:b/>
          <w:sz w:val="28"/>
          <w:szCs w:val="28"/>
          <w:lang w:val="el-GR"/>
        </w:rPr>
        <w:t xml:space="preserve"> Α-Form 1</w:t>
      </w:r>
    </w:p>
    <w:p w:rsidR="000C7F1A" w:rsidRPr="000C7F1A" w:rsidRDefault="000C7F1A" w:rsidP="00693B06">
      <w:pPr>
        <w:tabs>
          <w:tab w:val="left" w:pos="851"/>
        </w:tabs>
        <w:rPr>
          <w:rFonts w:ascii="Arial" w:hAnsi="Arial" w:cs="Arial"/>
          <w:sz w:val="20"/>
          <w:szCs w:val="20"/>
          <w:lang w:val="el-GR"/>
        </w:rPr>
      </w:pPr>
    </w:p>
    <w:p w:rsidR="00F12F69" w:rsidRPr="00F12F69" w:rsidRDefault="00F12F69" w:rsidP="00693B06">
      <w:pPr>
        <w:rPr>
          <w:rFonts w:ascii="Arial" w:hAnsi="Arial" w:cs="Arial"/>
          <w:lang w:val="el-GR"/>
        </w:rPr>
      </w:pPr>
    </w:p>
    <w:p w:rsidR="003610AA" w:rsidRPr="00F12F69" w:rsidRDefault="003610AA" w:rsidP="00693B06">
      <w:pPr>
        <w:pStyle w:val="TOC1"/>
        <w:tabs>
          <w:tab w:val="left" w:pos="390"/>
          <w:tab w:val="right" w:leader="dot" w:pos="8296"/>
        </w:tabs>
        <w:spacing w:before="0" w:after="0" w:line="250" w:lineRule="exact"/>
        <w:rPr>
          <w:rFonts w:ascii="Arial" w:hAnsi="Arial" w:cs="Arial"/>
          <w:b w:val="0"/>
          <w:caps w:val="0"/>
          <w:sz w:val="24"/>
          <w:szCs w:val="24"/>
          <w:u w:val="none"/>
          <w:lang w:val="el-GR"/>
        </w:rPr>
      </w:pPr>
      <w:bookmarkStart w:id="3" w:name="_GoBack"/>
      <w:bookmarkEnd w:id="3"/>
    </w:p>
    <w:p w:rsidR="003610AA" w:rsidRPr="00F12F69" w:rsidRDefault="003610AA" w:rsidP="00693B06">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F12F69" w:rsidRPr="00F12F69" w:rsidRDefault="00F12F69" w:rsidP="00693B06">
      <w:pPr>
        <w:rPr>
          <w:rFonts w:ascii="Arial" w:hAnsi="Arial" w:cs="Arial"/>
          <w:lang w:val="el-GR"/>
        </w:rPr>
      </w:pPr>
    </w:p>
    <w:p w:rsidR="00F12F69" w:rsidRPr="00F12F69" w:rsidRDefault="00F12F69" w:rsidP="00693B06">
      <w:pPr>
        <w:rPr>
          <w:rFonts w:ascii="Arial" w:hAnsi="Arial" w:cs="Arial"/>
          <w:lang w:val="el-GR"/>
        </w:rPr>
      </w:pPr>
    </w:p>
    <w:p w:rsidR="00F12F69" w:rsidRPr="00F12F69" w:rsidRDefault="00F12F69" w:rsidP="00693B06">
      <w:pPr>
        <w:rPr>
          <w:rFonts w:ascii="Arial" w:hAnsi="Arial" w:cs="Arial"/>
          <w:lang w:val="el-GR"/>
        </w:rPr>
      </w:pPr>
    </w:p>
    <w:p w:rsidR="00F12F69" w:rsidRPr="00F12F69" w:rsidRDefault="00F12F69" w:rsidP="00693B06">
      <w:pPr>
        <w:rPr>
          <w:rFonts w:ascii="Arial" w:hAnsi="Arial" w:cs="Arial"/>
          <w:lang w:val="el-GR"/>
        </w:rPr>
      </w:pPr>
    </w:p>
    <w:p w:rsidR="00F12F69" w:rsidRPr="00F12F69" w:rsidRDefault="00F12F69" w:rsidP="00693B06">
      <w:pPr>
        <w:rPr>
          <w:rFonts w:ascii="Arial" w:hAnsi="Arial" w:cs="Arial"/>
          <w:lang w:val="el-GR"/>
        </w:rPr>
      </w:pPr>
    </w:p>
    <w:p w:rsidR="00F12F69" w:rsidRPr="00F12F69" w:rsidRDefault="00F12F69" w:rsidP="00693B06">
      <w:pPr>
        <w:rPr>
          <w:rFonts w:ascii="Arial" w:hAnsi="Arial" w:cs="Arial"/>
          <w:lang w:val="el-GR"/>
        </w:rPr>
      </w:pPr>
    </w:p>
    <w:p w:rsidR="00F12F69" w:rsidRPr="00F12F69" w:rsidRDefault="00F12F69" w:rsidP="00693B06">
      <w:pPr>
        <w:rPr>
          <w:rFonts w:ascii="Arial" w:hAnsi="Arial" w:cs="Arial"/>
          <w:lang w:val="el-GR"/>
        </w:rPr>
      </w:pPr>
    </w:p>
    <w:p w:rsidR="003610AA" w:rsidRPr="00F12F69" w:rsidRDefault="003610AA" w:rsidP="00693B06">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3610AA" w:rsidRPr="00F12F69" w:rsidRDefault="003610AA" w:rsidP="00693B06">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F12F69" w:rsidRPr="00F12F69" w:rsidRDefault="00F12F69" w:rsidP="00693B06">
      <w:pPr>
        <w:kinsoku w:val="0"/>
        <w:overflowPunct w:val="0"/>
        <w:autoSpaceDE w:val="0"/>
        <w:autoSpaceDN w:val="0"/>
        <w:spacing w:line="250" w:lineRule="exact"/>
        <w:rPr>
          <w:rFonts w:ascii="Arial" w:eastAsia="Arial Unicode MS" w:hAnsi="Arial" w:cs="Arial"/>
          <w:b/>
          <w:lang w:val="el-GR"/>
        </w:rPr>
      </w:pPr>
      <w:r w:rsidRPr="00F12F69">
        <w:rPr>
          <w:rFonts w:ascii="Arial" w:eastAsia="Arial Unicode MS" w:hAnsi="Arial" w:cs="Arial"/>
          <w:b/>
          <w:lang w:val="el-GR"/>
        </w:rPr>
        <w:t>Περιεχόμενα</w:t>
      </w:r>
    </w:p>
    <w:p w:rsidR="003610AA" w:rsidRPr="00F12F69" w:rsidRDefault="003610AA" w:rsidP="00693B06">
      <w:pPr>
        <w:pStyle w:val="TOC1"/>
        <w:tabs>
          <w:tab w:val="left" w:pos="390"/>
          <w:tab w:val="right" w:leader="dot" w:pos="8296"/>
        </w:tabs>
        <w:spacing w:before="0" w:after="0" w:line="250" w:lineRule="exact"/>
        <w:rPr>
          <w:rFonts w:ascii="Arial" w:hAnsi="Arial" w:cs="Arial"/>
          <w:b w:val="0"/>
          <w:caps w:val="0"/>
          <w:sz w:val="20"/>
          <w:szCs w:val="20"/>
          <w:u w:val="none"/>
          <w:lang w:val="el-GR"/>
        </w:rPr>
      </w:pPr>
    </w:p>
    <w:p w:rsidR="000C7F1A" w:rsidRPr="000C7F1A" w:rsidRDefault="000C7F1A" w:rsidP="00693B06">
      <w:pPr>
        <w:tabs>
          <w:tab w:val="right" w:leader="dot" w:pos="9356"/>
        </w:tabs>
        <w:spacing w:line="360" w:lineRule="auto"/>
        <w:ind w:left="426" w:hanging="426"/>
        <w:rPr>
          <w:rFonts w:ascii="Calibri" w:hAnsi="Calibri"/>
          <w:noProof/>
          <w:color w:val="000000" w:themeColor="text1"/>
          <w:sz w:val="20"/>
          <w:szCs w:val="20"/>
          <w:lang w:val="el-GR" w:eastAsia="el-GR"/>
        </w:rPr>
      </w:pPr>
      <w:r w:rsidRPr="000C7F1A">
        <w:rPr>
          <w:rFonts w:ascii="Arial" w:hAnsi="Arial" w:cs="Arial"/>
          <w:color w:val="000000" w:themeColor="text1"/>
          <w:sz w:val="20"/>
          <w:szCs w:val="20"/>
          <w:lang w:val="el-GR"/>
        </w:rPr>
        <w:fldChar w:fldCharType="begin"/>
      </w:r>
      <w:r w:rsidRPr="000C7F1A">
        <w:rPr>
          <w:rFonts w:ascii="Arial" w:hAnsi="Arial" w:cs="Arial"/>
          <w:color w:val="000000" w:themeColor="text1"/>
          <w:sz w:val="20"/>
          <w:szCs w:val="20"/>
          <w:lang w:val="el-GR"/>
        </w:rPr>
        <w:instrText xml:space="preserve"> TOC \o "1-3" \h \z \u </w:instrText>
      </w:r>
      <w:r w:rsidRPr="000C7F1A">
        <w:rPr>
          <w:rFonts w:ascii="Arial" w:hAnsi="Arial" w:cs="Arial"/>
          <w:color w:val="000000" w:themeColor="text1"/>
          <w:sz w:val="20"/>
          <w:szCs w:val="20"/>
          <w:lang w:val="el-GR"/>
        </w:rPr>
        <w:fldChar w:fldCharType="separate"/>
      </w:r>
      <w:hyperlink w:anchor="_Toc424130378" w:history="1">
        <w:r w:rsidRPr="000C7F1A">
          <w:rPr>
            <w:rFonts w:ascii="Arial" w:hAnsi="Arial"/>
            <w:noProof/>
            <w:color w:val="000000" w:themeColor="text1"/>
            <w:sz w:val="20"/>
            <w:szCs w:val="20"/>
          </w:rPr>
          <w:t>1.</w:t>
        </w:r>
        <w:r w:rsidRPr="000C7F1A">
          <w:rPr>
            <w:rFonts w:ascii="Calibri" w:hAnsi="Calibri"/>
            <w:noProof/>
            <w:color w:val="000000" w:themeColor="text1"/>
            <w:sz w:val="20"/>
            <w:szCs w:val="20"/>
            <w:lang w:val="el-GR" w:eastAsia="el-GR"/>
          </w:rPr>
          <w:tab/>
        </w:r>
        <w:r w:rsidRPr="000C7F1A">
          <w:rPr>
            <w:rFonts w:ascii="Arial" w:hAnsi="Arial"/>
            <w:noProof/>
            <w:color w:val="000000" w:themeColor="text1"/>
            <w:sz w:val="20"/>
            <w:szCs w:val="20"/>
          </w:rPr>
          <w:t>Σκοπός</w:t>
        </w:r>
        <w:r w:rsidRPr="000C7F1A">
          <w:rPr>
            <w:rFonts w:ascii="Arial" w:hAnsi="Arial"/>
            <w:noProof/>
            <w:webHidden/>
            <w:color w:val="000000" w:themeColor="text1"/>
            <w:sz w:val="20"/>
            <w:szCs w:val="20"/>
          </w:rPr>
          <w:tab/>
        </w:r>
        <w:r w:rsidRPr="000C7F1A">
          <w:rPr>
            <w:rFonts w:ascii="Arial" w:hAnsi="Arial"/>
            <w:noProof/>
            <w:webHidden/>
            <w:color w:val="000000" w:themeColor="text1"/>
            <w:sz w:val="20"/>
            <w:szCs w:val="20"/>
          </w:rPr>
          <w:fldChar w:fldCharType="begin"/>
        </w:r>
        <w:r w:rsidRPr="000C7F1A">
          <w:rPr>
            <w:rFonts w:ascii="Arial" w:hAnsi="Arial"/>
            <w:noProof/>
            <w:webHidden/>
            <w:color w:val="000000" w:themeColor="text1"/>
            <w:sz w:val="20"/>
            <w:szCs w:val="20"/>
          </w:rPr>
          <w:instrText xml:space="preserve"> PAGEREF _Toc424130378 \h </w:instrText>
        </w:r>
        <w:r w:rsidRPr="000C7F1A">
          <w:rPr>
            <w:rFonts w:ascii="Arial" w:hAnsi="Arial"/>
            <w:noProof/>
            <w:webHidden/>
            <w:color w:val="000000" w:themeColor="text1"/>
            <w:sz w:val="20"/>
            <w:szCs w:val="20"/>
          </w:rPr>
        </w:r>
        <w:r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2</w:t>
        </w:r>
        <w:r w:rsidRPr="000C7F1A">
          <w:rPr>
            <w:rFonts w:ascii="Arial" w:hAnsi="Arial"/>
            <w:noProof/>
            <w:webHidden/>
            <w:color w:val="000000" w:themeColor="text1"/>
            <w:sz w:val="20"/>
            <w:szCs w:val="20"/>
          </w:rPr>
          <w:fldChar w:fldCharType="end"/>
        </w:r>
      </w:hyperlink>
    </w:p>
    <w:p w:rsidR="000C7F1A" w:rsidRPr="000C7F1A" w:rsidRDefault="00F2632E" w:rsidP="00693B06">
      <w:pPr>
        <w:tabs>
          <w:tab w:val="left" w:pos="426"/>
          <w:tab w:val="right" w:leader="dot" w:pos="9356"/>
        </w:tabs>
        <w:spacing w:line="360" w:lineRule="auto"/>
        <w:ind w:left="851" w:hanging="851"/>
        <w:rPr>
          <w:rFonts w:ascii="Calibri" w:hAnsi="Calibri"/>
          <w:noProof/>
          <w:color w:val="000000" w:themeColor="text1"/>
          <w:sz w:val="20"/>
          <w:szCs w:val="20"/>
          <w:lang w:val="el-GR" w:eastAsia="el-GR"/>
        </w:rPr>
      </w:pPr>
      <w:hyperlink w:anchor="_Toc424130379" w:history="1">
        <w:r w:rsidR="000C7F1A" w:rsidRPr="000C7F1A">
          <w:rPr>
            <w:rFonts w:ascii="Arial" w:hAnsi="Arial"/>
            <w:noProof/>
            <w:color w:val="000000" w:themeColor="text1"/>
            <w:sz w:val="20"/>
            <w:szCs w:val="20"/>
          </w:rPr>
          <w:t>2.</w:t>
        </w:r>
        <w:r w:rsidR="000C7F1A" w:rsidRPr="000C7F1A">
          <w:rPr>
            <w:rFonts w:ascii="Calibri" w:hAnsi="Calibri"/>
            <w:noProof/>
            <w:color w:val="000000" w:themeColor="text1"/>
            <w:sz w:val="20"/>
            <w:szCs w:val="20"/>
            <w:lang w:val="el-GR" w:eastAsia="el-GR"/>
          </w:rPr>
          <w:tab/>
        </w:r>
        <w:r w:rsidR="000C7F1A" w:rsidRPr="000C7F1A">
          <w:rPr>
            <w:rFonts w:ascii="Arial" w:hAnsi="Arial"/>
            <w:noProof/>
            <w:color w:val="000000" w:themeColor="text1"/>
            <w:sz w:val="20"/>
            <w:szCs w:val="20"/>
          </w:rPr>
          <w:t>Τεχνικά χαρακτηριστικά</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_Toc424130379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2</w:t>
        </w:r>
        <w:r w:rsidR="000C7F1A" w:rsidRPr="000C7F1A">
          <w:rPr>
            <w:rFonts w:ascii="Arial" w:hAnsi="Arial"/>
            <w:noProof/>
            <w:webHidden/>
            <w:color w:val="000000" w:themeColor="text1"/>
            <w:sz w:val="20"/>
            <w:szCs w:val="20"/>
          </w:rPr>
          <w:fldChar w:fldCharType="end"/>
        </w:r>
      </w:hyperlink>
    </w:p>
    <w:p w:rsidR="000C7F1A" w:rsidRPr="000C7F1A" w:rsidRDefault="00F2632E" w:rsidP="00693B06">
      <w:pPr>
        <w:tabs>
          <w:tab w:val="right" w:leader="dot" w:pos="9356"/>
        </w:tabs>
        <w:spacing w:line="360" w:lineRule="auto"/>
        <w:ind w:left="426" w:hanging="426"/>
        <w:rPr>
          <w:rFonts w:ascii="Calibri" w:hAnsi="Calibri"/>
          <w:noProof/>
          <w:color w:val="000000" w:themeColor="text1"/>
          <w:sz w:val="20"/>
          <w:szCs w:val="20"/>
          <w:lang w:val="el-GR" w:eastAsia="el-GR"/>
        </w:rPr>
      </w:pPr>
      <w:hyperlink w:anchor="_Toc424130380" w:history="1">
        <w:r w:rsidR="000C7F1A" w:rsidRPr="000C7F1A">
          <w:rPr>
            <w:rFonts w:ascii="Arial" w:hAnsi="Arial"/>
            <w:noProof/>
            <w:color w:val="000000" w:themeColor="text1"/>
            <w:sz w:val="20"/>
            <w:szCs w:val="20"/>
          </w:rPr>
          <w:t>3.</w:t>
        </w:r>
        <w:r w:rsidR="000C7F1A" w:rsidRPr="000C7F1A">
          <w:rPr>
            <w:rFonts w:ascii="Calibri" w:hAnsi="Calibri"/>
            <w:noProof/>
            <w:color w:val="000000" w:themeColor="text1"/>
            <w:sz w:val="20"/>
            <w:szCs w:val="20"/>
            <w:lang w:val="el-GR" w:eastAsia="el-GR"/>
          </w:rPr>
          <w:tab/>
        </w:r>
        <w:r w:rsidR="000C7F1A" w:rsidRPr="000C7F1A">
          <w:rPr>
            <w:rFonts w:ascii="Arial" w:hAnsi="Arial"/>
            <w:noProof/>
            <w:color w:val="000000" w:themeColor="text1"/>
            <w:sz w:val="20"/>
            <w:szCs w:val="20"/>
          </w:rPr>
          <w:t>Κατασκευή</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_Toc424130380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2</w:t>
        </w:r>
        <w:r w:rsidR="000C7F1A" w:rsidRPr="000C7F1A">
          <w:rPr>
            <w:rFonts w:ascii="Arial" w:hAnsi="Arial"/>
            <w:noProof/>
            <w:webHidden/>
            <w:color w:val="000000" w:themeColor="text1"/>
            <w:sz w:val="20"/>
            <w:szCs w:val="20"/>
          </w:rPr>
          <w:fldChar w:fldCharType="end"/>
        </w:r>
      </w:hyperlink>
    </w:p>
    <w:p w:rsidR="000C7F1A" w:rsidRPr="000C7F1A" w:rsidRDefault="00F2632E" w:rsidP="00693B06">
      <w:pPr>
        <w:tabs>
          <w:tab w:val="right" w:leader="dot" w:pos="9356"/>
        </w:tabs>
        <w:spacing w:line="360" w:lineRule="auto"/>
        <w:ind w:left="1702" w:hanging="851"/>
        <w:rPr>
          <w:rFonts w:ascii="Calibri" w:hAnsi="Calibri"/>
          <w:noProof/>
          <w:color w:val="000000" w:themeColor="text1"/>
          <w:sz w:val="20"/>
          <w:szCs w:val="20"/>
          <w:lang w:val="el-GR" w:eastAsia="el-GR"/>
        </w:rPr>
      </w:pPr>
      <w:hyperlink w:anchor="_Toc424130381" w:history="1">
        <w:r w:rsidR="000C7F1A" w:rsidRPr="000C7F1A">
          <w:rPr>
            <w:rFonts w:ascii="Arial" w:hAnsi="Arial"/>
            <w:noProof/>
            <w:color w:val="000000" w:themeColor="text1"/>
            <w:sz w:val="20"/>
            <w:szCs w:val="20"/>
          </w:rPr>
          <w:t>3.1 Φιλοσοφία κατασκευής</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_Toc424130381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2</w:t>
        </w:r>
        <w:r w:rsidR="000C7F1A" w:rsidRPr="000C7F1A">
          <w:rPr>
            <w:rFonts w:ascii="Arial" w:hAnsi="Arial"/>
            <w:noProof/>
            <w:webHidden/>
            <w:color w:val="000000" w:themeColor="text1"/>
            <w:sz w:val="20"/>
            <w:szCs w:val="20"/>
          </w:rPr>
          <w:fldChar w:fldCharType="end"/>
        </w:r>
      </w:hyperlink>
    </w:p>
    <w:p w:rsidR="000C7F1A" w:rsidRPr="000C7F1A" w:rsidRDefault="00F2632E" w:rsidP="00693B06">
      <w:pPr>
        <w:tabs>
          <w:tab w:val="right" w:leader="dot" w:pos="9356"/>
        </w:tabs>
        <w:spacing w:line="360" w:lineRule="auto"/>
        <w:ind w:left="1702" w:hanging="851"/>
        <w:rPr>
          <w:rFonts w:ascii="Calibri" w:hAnsi="Calibri"/>
          <w:noProof/>
          <w:color w:val="000000" w:themeColor="text1"/>
          <w:sz w:val="20"/>
          <w:szCs w:val="20"/>
          <w:lang w:val="el-GR" w:eastAsia="el-GR"/>
        </w:rPr>
      </w:pPr>
      <w:hyperlink w:anchor="_Toc424130382" w:history="1">
        <w:r w:rsidR="000C7F1A" w:rsidRPr="000C7F1A">
          <w:rPr>
            <w:rFonts w:ascii="Arial" w:hAnsi="Arial"/>
            <w:noProof/>
            <w:color w:val="000000" w:themeColor="text1"/>
            <w:sz w:val="20"/>
            <w:szCs w:val="20"/>
          </w:rPr>
          <w:t>3.2 Προστασία περιβλήματος</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_Toc424130382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3</w:t>
        </w:r>
        <w:r w:rsidR="000C7F1A" w:rsidRPr="000C7F1A">
          <w:rPr>
            <w:rFonts w:ascii="Arial" w:hAnsi="Arial"/>
            <w:noProof/>
            <w:webHidden/>
            <w:color w:val="000000" w:themeColor="text1"/>
            <w:sz w:val="20"/>
            <w:szCs w:val="20"/>
          </w:rPr>
          <w:fldChar w:fldCharType="end"/>
        </w:r>
      </w:hyperlink>
    </w:p>
    <w:p w:rsidR="000C7F1A" w:rsidRPr="000C7F1A" w:rsidRDefault="00F2632E" w:rsidP="00693B06">
      <w:pPr>
        <w:tabs>
          <w:tab w:val="right" w:leader="dot" w:pos="9356"/>
        </w:tabs>
        <w:spacing w:line="360" w:lineRule="auto"/>
        <w:ind w:left="1702" w:hanging="851"/>
        <w:rPr>
          <w:rFonts w:ascii="Calibri" w:hAnsi="Calibri"/>
          <w:noProof/>
          <w:color w:val="000000" w:themeColor="text1"/>
          <w:sz w:val="20"/>
          <w:szCs w:val="20"/>
          <w:lang w:val="el-GR" w:eastAsia="el-GR"/>
        </w:rPr>
      </w:pPr>
      <w:hyperlink w:anchor="_Toc424130383" w:history="1">
        <w:r w:rsidR="000C7F1A" w:rsidRPr="000C7F1A">
          <w:rPr>
            <w:rFonts w:ascii="Arial" w:hAnsi="Arial"/>
            <w:noProof/>
            <w:color w:val="000000" w:themeColor="text1"/>
            <w:sz w:val="20"/>
            <w:szCs w:val="20"/>
          </w:rPr>
          <w:t>3.3 Εγκατάσταση ηλεκτρολογικού - διακοπτικού εξοπλισμού - συσκευών</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_Toc424130383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3</w:t>
        </w:r>
        <w:r w:rsidR="000C7F1A" w:rsidRPr="000C7F1A">
          <w:rPr>
            <w:rFonts w:ascii="Arial" w:hAnsi="Arial"/>
            <w:noProof/>
            <w:webHidden/>
            <w:color w:val="000000" w:themeColor="text1"/>
            <w:sz w:val="20"/>
            <w:szCs w:val="20"/>
          </w:rPr>
          <w:fldChar w:fldCharType="end"/>
        </w:r>
      </w:hyperlink>
    </w:p>
    <w:p w:rsidR="000C7F1A" w:rsidRPr="000C7F1A" w:rsidRDefault="00F2632E" w:rsidP="00693B06">
      <w:pPr>
        <w:tabs>
          <w:tab w:val="right" w:leader="dot" w:pos="9356"/>
        </w:tabs>
        <w:spacing w:line="360" w:lineRule="auto"/>
        <w:ind w:left="1702" w:hanging="851"/>
        <w:rPr>
          <w:rFonts w:ascii="Calibri" w:hAnsi="Calibri"/>
          <w:noProof/>
          <w:color w:val="000000" w:themeColor="text1"/>
          <w:sz w:val="20"/>
          <w:szCs w:val="20"/>
          <w:lang w:val="el-GR" w:eastAsia="el-GR"/>
        </w:rPr>
      </w:pPr>
      <w:hyperlink w:anchor="_Toc424130384" w:history="1">
        <w:r w:rsidR="000C7F1A" w:rsidRPr="000C7F1A">
          <w:rPr>
            <w:rFonts w:ascii="Arial" w:hAnsi="Arial"/>
            <w:noProof/>
            <w:color w:val="000000" w:themeColor="text1"/>
            <w:sz w:val="20"/>
            <w:szCs w:val="20"/>
          </w:rPr>
          <w:t>3.4 Χαρακτηριστικά καλωδίων ισχύος και κυρίων ζυγών διανομής</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_Toc424130384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4</w:t>
        </w:r>
        <w:r w:rsidR="000C7F1A" w:rsidRPr="000C7F1A">
          <w:rPr>
            <w:rFonts w:ascii="Arial" w:hAnsi="Arial"/>
            <w:noProof/>
            <w:webHidden/>
            <w:color w:val="000000" w:themeColor="text1"/>
            <w:sz w:val="20"/>
            <w:szCs w:val="20"/>
          </w:rPr>
          <w:fldChar w:fldCharType="end"/>
        </w:r>
      </w:hyperlink>
    </w:p>
    <w:p w:rsidR="000C7F1A" w:rsidRPr="000C7F1A" w:rsidRDefault="00F2632E" w:rsidP="00693B06">
      <w:pPr>
        <w:tabs>
          <w:tab w:val="right" w:leader="dot" w:pos="9356"/>
        </w:tabs>
        <w:spacing w:line="360" w:lineRule="auto"/>
        <w:ind w:left="1702" w:hanging="851"/>
        <w:rPr>
          <w:rFonts w:ascii="Calibri" w:hAnsi="Calibri"/>
          <w:noProof/>
          <w:color w:val="000000" w:themeColor="text1"/>
          <w:sz w:val="20"/>
          <w:szCs w:val="20"/>
          <w:lang w:val="el-GR" w:eastAsia="el-GR"/>
        </w:rPr>
      </w:pPr>
      <w:hyperlink w:anchor="_Toc424130385" w:history="1">
        <w:r w:rsidR="000C7F1A" w:rsidRPr="000C7F1A">
          <w:rPr>
            <w:rFonts w:ascii="Arial" w:hAnsi="Arial"/>
            <w:noProof/>
            <w:color w:val="000000" w:themeColor="text1"/>
            <w:sz w:val="20"/>
            <w:szCs w:val="20"/>
          </w:rPr>
          <w:t>3.5 Όδευση καλωδίων</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_Toc424130385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4</w:t>
        </w:r>
        <w:r w:rsidR="000C7F1A" w:rsidRPr="000C7F1A">
          <w:rPr>
            <w:rFonts w:ascii="Arial" w:hAnsi="Arial"/>
            <w:noProof/>
            <w:webHidden/>
            <w:color w:val="000000" w:themeColor="text1"/>
            <w:sz w:val="20"/>
            <w:szCs w:val="20"/>
          </w:rPr>
          <w:fldChar w:fldCharType="end"/>
        </w:r>
      </w:hyperlink>
    </w:p>
    <w:p w:rsidR="000C7F1A" w:rsidRPr="000C7F1A" w:rsidRDefault="00F2632E" w:rsidP="00693B06">
      <w:pPr>
        <w:tabs>
          <w:tab w:val="right" w:leader="dot" w:pos="9356"/>
        </w:tabs>
        <w:spacing w:line="360" w:lineRule="auto"/>
        <w:ind w:left="1702" w:hanging="851"/>
        <w:rPr>
          <w:rFonts w:ascii="Calibri" w:hAnsi="Calibri"/>
          <w:noProof/>
          <w:color w:val="000000" w:themeColor="text1"/>
          <w:sz w:val="20"/>
          <w:szCs w:val="20"/>
          <w:lang w:val="el-GR" w:eastAsia="el-GR"/>
        </w:rPr>
      </w:pPr>
      <w:hyperlink w:anchor="_Toc424130386" w:history="1">
        <w:r w:rsidR="000C7F1A" w:rsidRPr="000C7F1A">
          <w:rPr>
            <w:rFonts w:ascii="Arial" w:hAnsi="Arial"/>
            <w:noProof/>
            <w:color w:val="000000" w:themeColor="text1"/>
            <w:sz w:val="20"/>
            <w:szCs w:val="20"/>
          </w:rPr>
          <w:t>3.6 Πινακίδες ενδείξεων – σημάνσεις</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_Toc424130386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5</w:t>
        </w:r>
        <w:r w:rsidR="000C7F1A" w:rsidRPr="000C7F1A">
          <w:rPr>
            <w:rFonts w:ascii="Arial" w:hAnsi="Arial"/>
            <w:noProof/>
            <w:webHidden/>
            <w:color w:val="000000" w:themeColor="text1"/>
            <w:sz w:val="20"/>
            <w:szCs w:val="20"/>
          </w:rPr>
          <w:fldChar w:fldCharType="end"/>
        </w:r>
      </w:hyperlink>
    </w:p>
    <w:p w:rsidR="000C7F1A" w:rsidRPr="000C7F1A" w:rsidRDefault="00F2632E" w:rsidP="00693B06">
      <w:pPr>
        <w:tabs>
          <w:tab w:val="right" w:leader="dot" w:pos="9356"/>
        </w:tabs>
        <w:spacing w:line="360" w:lineRule="auto"/>
        <w:ind w:left="426" w:hanging="426"/>
        <w:rPr>
          <w:rFonts w:ascii="Calibri" w:hAnsi="Calibri"/>
          <w:noProof/>
          <w:color w:val="000000" w:themeColor="text1"/>
          <w:sz w:val="20"/>
          <w:szCs w:val="20"/>
          <w:lang w:val="el-GR" w:eastAsia="el-GR"/>
        </w:rPr>
      </w:pPr>
      <w:hyperlink w:anchor="_Toc424130387" w:history="1">
        <w:r w:rsidR="000C7F1A" w:rsidRPr="000C7F1A">
          <w:rPr>
            <w:rFonts w:ascii="Arial" w:hAnsi="Arial"/>
            <w:noProof/>
            <w:color w:val="000000" w:themeColor="text1"/>
            <w:sz w:val="20"/>
            <w:szCs w:val="20"/>
          </w:rPr>
          <w:t>4.</w:t>
        </w:r>
        <w:r w:rsidR="000C7F1A" w:rsidRPr="000C7F1A">
          <w:rPr>
            <w:rFonts w:ascii="Calibri" w:hAnsi="Calibri"/>
            <w:noProof/>
            <w:color w:val="000000" w:themeColor="text1"/>
            <w:sz w:val="20"/>
            <w:szCs w:val="20"/>
            <w:lang w:val="el-GR" w:eastAsia="el-GR"/>
          </w:rPr>
          <w:tab/>
        </w:r>
        <w:r w:rsidR="000C7F1A" w:rsidRPr="000C7F1A">
          <w:rPr>
            <w:rFonts w:ascii="Arial" w:hAnsi="Arial"/>
            <w:noProof/>
            <w:color w:val="000000" w:themeColor="text1"/>
            <w:sz w:val="20"/>
            <w:szCs w:val="20"/>
          </w:rPr>
          <w:t>Πιστοποιητικά δοκιμών τύπου και σειράς</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_Toc424130387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5</w:t>
        </w:r>
        <w:r w:rsidR="000C7F1A" w:rsidRPr="000C7F1A">
          <w:rPr>
            <w:rFonts w:ascii="Arial" w:hAnsi="Arial"/>
            <w:noProof/>
            <w:webHidden/>
            <w:color w:val="000000" w:themeColor="text1"/>
            <w:sz w:val="20"/>
            <w:szCs w:val="20"/>
          </w:rPr>
          <w:fldChar w:fldCharType="end"/>
        </w:r>
      </w:hyperlink>
    </w:p>
    <w:p w:rsidR="000C7F1A" w:rsidRPr="000C7F1A" w:rsidRDefault="00F2632E" w:rsidP="00693B06">
      <w:pPr>
        <w:tabs>
          <w:tab w:val="right" w:leader="dot" w:pos="9356"/>
        </w:tabs>
        <w:spacing w:line="360" w:lineRule="auto"/>
        <w:ind w:left="426" w:hanging="426"/>
        <w:rPr>
          <w:rFonts w:ascii="Calibri" w:hAnsi="Calibri"/>
          <w:noProof/>
          <w:color w:val="000000" w:themeColor="text1"/>
          <w:sz w:val="20"/>
          <w:szCs w:val="20"/>
          <w:lang w:val="el-GR" w:eastAsia="el-GR"/>
        </w:rPr>
      </w:pPr>
      <w:hyperlink w:anchor="_Toc424130388" w:history="1">
        <w:r w:rsidR="000C7F1A" w:rsidRPr="000C7F1A">
          <w:rPr>
            <w:rFonts w:ascii="Arial" w:hAnsi="Arial"/>
            <w:noProof/>
            <w:color w:val="000000" w:themeColor="text1"/>
            <w:sz w:val="20"/>
            <w:szCs w:val="20"/>
          </w:rPr>
          <w:t>5.</w:t>
        </w:r>
        <w:r w:rsidR="000C7F1A" w:rsidRPr="000C7F1A">
          <w:rPr>
            <w:rFonts w:ascii="Calibri" w:hAnsi="Calibri"/>
            <w:noProof/>
            <w:color w:val="000000" w:themeColor="text1"/>
            <w:sz w:val="20"/>
            <w:szCs w:val="20"/>
            <w:lang w:val="el-GR" w:eastAsia="el-GR"/>
          </w:rPr>
          <w:tab/>
        </w:r>
        <w:r w:rsidR="000C7F1A" w:rsidRPr="000C7F1A">
          <w:rPr>
            <w:rFonts w:ascii="Arial" w:hAnsi="Arial"/>
            <w:noProof/>
            <w:color w:val="000000" w:themeColor="text1"/>
            <w:sz w:val="20"/>
            <w:szCs w:val="20"/>
          </w:rPr>
          <w:t>Διασφάλιση ποιότητας</w:t>
        </w:r>
        <w:r w:rsidR="000C7F1A" w:rsidRPr="000C7F1A">
          <w:rPr>
            <w:rFonts w:ascii="Arial" w:hAnsi="Arial"/>
            <w:noProof/>
            <w:webHidden/>
            <w:color w:val="000000" w:themeColor="text1"/>
            <w:sz w:val="20"/>
            <w:szCs w:val="20"/>
          </w:rPr>
          <w:tab/>
        </w:r>
        <w:r w:rsidR="000C7F1A" w:rsidRPr="000C7F1A">
          <w:rPr>
            <w:rFonts w:ascii="Arial" w:hAnsi="Arial"/>
            <w:noProof/>
            <w:webHidden/>
            <w:color w:val="000000" w:themeColor="text1"/>
            <w:sz w:val="20"/>
            <w:szCs w:val="20"/>
          </w:rPr>
          <w:fldChar w:fldCharType="begin"/>
        </w:r>
        <w:r w:rsidR="000C7F1A" w:rsidRPr="000C7F1A">
          <w:rPr>
            <w:rFonts w:ascii="Arial" w:hAnsi="Arial"/>
            <w:noProof/>
            <w:webHidden/>
            <w:color w:val="000000" w:themeColor="text1"/>
            <w:sz w:val="20"/>
            <w:szCs w:val="20"/>
          </w:rPr>
          <w:instrText xml:space="preserve"> PAGEREF _Toc424130388 \h </w:instrText>
        </w:r>
        <w:r w:rsidR="000C7F1A" w:rsidRPr="000C7F1A">
          <w:rPr>
            <w:rFonts w:ascii="Arial" w:hAnsi="Arial"/>
            <w:noProof/>
            <w:webHidden/>
            <w:color w:val="000000" w:themeColor="text1"/>
            <w:sz w:val="20"/>
            <w:szCs w:val="20"/>
          </w:rPr>
        </w:r>
        <w:r w:rsidR="000C7F1A" w:rsidRPr="000C7F1A">
          <w:rPr>
            <w:rFonts w:ascii="Arial" w:hAnsi="Arial"/>
            <w:noProof/>
            <w:webHidden/>
            <w:color w:val="000000" w:themeColor="text1"/>
            <w:sz w:val="20"/>
            <w:szCs w:val="20"/>
          </w:rPr>
          <w:fldChar w:fldCharType="separate"/>
        </w:r>
        <w:r w:rsidR="001A14D9">
          <w:rPr>
            <w:rFonts w:ascii="Arial" w:hAnsi="Arial"/>
            <w:noProof/>
            <w:webHidden/>
            <w:color w:val="000000" w:themeColor="text1"/>
            <w:sz w:val="20"/>
            <w:szCs w:val="20"/>
          </w:rPr>
          <w:t>6</w:t>
        </w:r>
        <w:r w:rsidR="000C7F1A" w:rsidRPr="000C7F1A">
          <w:rPr>
            <w:rFonts w:ascii="Arial" w:hAnsi="Arial"/>
            <w:noProof/>
            <w:webHidden/>
            <w:color w:val="000000" w:themeColor="text1"/>
            <w:sz w:val="20"/>
            <w:szCs w:val="20"/>
          </w:rPr>
          <w:fldChar w:fldCharType="end"/>
        </w:r>
      </w:hyperlink>
    </w:p>
    <w:p w:rsidR="00EA7C14" w:rsidRPr="004A1782" w:rsidRDefault="000C7F1A" w:rsidP="00693B06">
      <w:pPr>
        <w:pStyle w:val="TitlemasterABBspecs"/>
        <w:numPr>
          <w:ilvl w:val="0"/>
          <w:numId w:val="0"/>
        </w:numPr>
        <w:spacing w:after="100" w:line="250" w:lineRule="exact"/>
        <w:jc w:val="left"/>
        <w:rPr>
          <w:b/>
          <w:sz w:val="20"/>
          <w:szCs w:val="20"/>
        </w:rPr>
      </w:pPr>
      <w:r w:rsidRPr="000C7F1A">
        <w:rPr>
          <w:color w:val="000000" w:themeColor="text1"/>
          <w:sz w:val="20"/>
          <w:szCs w:val="20"/>
        </w:rPr>
        <w:fldChar w:fldCharType="end"/>
      </w:r>
    </w:p>
    <w:p w:rsidR="00425C00" w:rsidRPr="00425C00" w:rsidRDefault="00EA7C14" w:rsidP="00693B06">
      <w:pPr>
        <w:pStyle w:val="TitlemasterABBspecs"/>
        <w:spacing w:line="250" w:lineRule="exact"/>
        <w:ind w:left="284" w:hanging="284"/>
        <w:jc w:val="left"/>
        <w:rPr>
          <w:b/>
          <w:sz w:val="20"/>
          <w:szCs w:val="20"/>
        </w:rPr>
      </w:pPr>
      <w:r>
        <w:rPr>
          <w:b/>
          <w:sz w:val="22"/>
          <w:szCs w:val="22"/>
        </w:rPr>
        <w:br w:type="page"/>
      </w:r>
      <w:bookmarkStart w:id="4" w:name="_Toc424895574"/>
    </w:p>
    <w:p w:rsidR="00425C00" w:rsidRPr="00425C00" w:rsidRDefault="00425C00" w:rsidP="00693B06">
      <w:pPr>
        <w:pStyle w:val="TitlemasterABBspecs"/>
        <w:numPr>
          <w:ilvl w:val="0"/>
          <w:numId w:val="21"/>
        </w:numPr>
        <w:spacing w:line="250" w:lineRule="exact"/>
        <w:ind w:left="284" w:hanging="284"/>
        <w:jc w:val="left"/>
        <w:rPr>
          <w:b/>
          <w:sz w:val="20"/>
          <w:szCs w:val="20"/>
        </w:rPr>
      </w:pPr>
      <w:bookmarkStart w:id="5" w:name="_Toc356794153"/>
      <w:bookmarkStart w:id="6" w:name="_Toc426518251"/>
      <w:bookmarkStart w:id="7" w:name="_Toc426518824"/>
      <w:bookmarkStart w:id="8" w:name="_Toc429553992"/>
      <w:bookmarkStart w:id="9" w:name="_Toc444940417"/>
      <w:bookmarkStart w:id="10" w:name="_Toc444941072"/>
      <w:bookmarkStart w:id="11" w:name="_Toc445711163"/>
      <w:bookmarkStart w:id="12" w:name="_Toc445716014"/>
      <w:bookmarkStart w:id="13" w:name="_Toc482780280"/>
      <w:bookmarkStart w:id="14" w:name="_Toc483038088"/>
      <w:bookmarkStart w:id="15" w:name="_Toc424130378"/>
      <w:r w:rsidRPr="00425C00">
        <w:rPr>
          <w:b/>
          <w:sz w:val="20"/>
          <w:szCs w:val="20"/>
        </w:rPr>
        <w:lastRenderedPageBreak/>
        <w:t>Σκοπός</w:t>
      </w:r>
      <w:bookmarkEnd w:id="5"/>
      <w:bookmarkEnd w:id="6"/>
      <w:bookmarkEnd w:id="7"/>
      <w:bookmarkEnd w:id="8"/>
      <w:bookmarkEnd w:id="9"/>
      <w:bookmarkEnd w:id="10"/>
      <w:bookmarkEnd w:id="11"/>
      <w:bookmarkEnd w:id="12"/>
      <w:bookmarkEnd w:id="13"/>
      <w:bookmarkEnd w:id="14"/>
      <w:bookmarkEnd w:id="15"/>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Η παρούσα προδιαγραφή καλύπτει τις απαιτήσεις εργοστασιακά τυποποιημένων μεταλλικών πινάκων Διανομής Χαμηλής Τάσης (Χ.Τ.), τύπου ερμαρίων ή πεδίων κατάλληλων για εγκατάσταση σε εσωτερικούς χώρους.</w:t>
      </w:r>
    </w:p>
    <w:p w:rsidR="000C7F1A" w:rsidRPr="00425C00" w:rsidRDefault="000C7F1A"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Οι πίνακες διανομής Χ.Τ. θα πρέπει να είναι κατάλληλοι για </w:t>
      </w:r>
      <w:proofErr w:type="spellStart"/>
      <w:r w:rsidRPr="00425C00">
        <w:rPr>
          <w:rFonts w:ascii="Arial" w:hAnsi="Arial" w:cs="Arial"/>
          <w:sz w:val="20"/>
          <w:szCs w:val="20"/>
          <w:lang w:val="el-GR"/>
        </w:rPr>
        <w:t>επίτοιχη</w:t>
      </w:r>
      <w:proofErr w:type="spellEnd"/>
      <w:r w:rsidRPr="00425C00">
        <w:rPr>
          <w:rFonts w:ascii="Arial" w:hAnsi="Arial" w:cs="Arial"/>
          <w:sz w:val="20"/>
          <w:szCs w:val="20"/>
          <w:lang w:val="el-GR"/>
        </w:rPr>
        <w:t xml:space="preserve"> ή </w:t>
      </w:r>
      <w:proofErr w:type="spellStart"/>
      <w:r w:rsidRPr="00425C00">
        <w:rPr>
          <w:rFonts w:ascii="Arial" w:hAnsi="Arial" w:cs="Arial"/>
          <w:sz w:val="20"/>
          <w:szCs w:val="20"/>
          <w:lang w:val="el-GR"/>
        </w:rPr>
        <w:t>επιδαπέδια</w:t>
      </w:r>
      <w:proofErr w:type="spellEnd"/>
      <w:r w:rsidRPr="00425C00">
        <w:rPr>
          <w:rFonts w:ascii="Arial" w:hAnsi="Arial" w:cs="Arial"/>
          <w:sz w:val="20"/>
          <w:szCs w:val="20"/>
          <w:lang w:val="el-GR"/>
        </w:rPr>
        <w:t xml:space="preserve"> τοποθέτηση, εύκολα επεκτεινόμενοι. Προορίζονται κυρίως για δευτερεύουσα διανομή και ηλεκτρολογικό υλικό στηριζόμενο σε ράγα </w:t>
      </w:r>
      <w:r w:rsidRPr="00425C00">
        <w:rPr>
          <w:rFonts w:ascii="Arial" w:hAnsi="Arial" w:cs="Arial"/>
          <w:sz w:val="20"/>
          <w:szCs w:val="20"/>
        </w:rPr>
        <w:t>DIN</w:t>
      </w:r>
      <w:r w:rsidRPr="00425C00">
        <w:rPr>
          <w:rFonts w:ascii="Arial" w:hAnsi="Arial" w:cs="Arial"/>
          <w:sz w:val="20"/>
          <w:szCs w:val="20"/>
          <w:lang w:val="el-GR"/>
        </w:rPr>
        <w:t xml:space="preserve"> ή αυτόματους διακόπτες ισχύος μέχρι 800Α. Όλοι οι χειρισμοί θα γίνονται από την εμπρός πλευρά και θα είναι επισκέψιμοι μόνο από αυτή.</w:t>
      </w:r>
    </w:p>
    <w:p w:rsidR="00094B52" w:rsidRPr="00425C00" w:rsidRDefault="00094B52" w:rsidP="00693B06">
      <w:pPr>
        <w:tabs>
          <w:tab w:val="left" w:pos="851"/>
        </w:tabs>
        <w:spacing w:line="250" w:lineRule="exact"/>
        <w:rPr>
          <w:rFonts w:ascii="Arial" w:hAnsi="Arial" w:cs="Arial"/>
          <w:sz w:val="20"/>
          <w:szCs w:val="20"/>
          <w:lang w:val="el-GR"/>
        </w:rPr>
      </w:pPr>
    </w:p>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Η κατασκευή των πινάκων διανομής </w:t>
      </w:r>
      <w:r w:rsidRPr="00425C00">
        <w:rPr>
          <w:rFonts w:ascii="Arial" w:hAnsi="Arial" w:cs="Arial"/>
          <w:sz w:val="20"/>
          <w:szCs w:val="20"/>
          <w:lang w:val="en-US"/>
        </w:rPr>
        <w:t>X</w:t>
      </w:r>
      <w:r w:rsidRPr="00425C00">
        <w:rPr>
          <w:rFonts w:ascii="Arial" w:hAnsi="Arial" w:cs="Arial"/>
          <w:sz w:val="20"/>
          <w:szCs w:val="20"/>
          <w:lang w:val="el-GR"/>
        </w:rPr>
        <w:t>.</w:t>
      </w:r>
      <w:r w:rsidRPr="00425C00">
        <w:rPr>
          <w:rFonts w:ascii="Arial" w:hAnsi="Arial" w:cs="Arial"/>
          <w:sz w:val="20"/>
          <w:szCs w:val="20"/>
          <w:lang w:val="en-US"/>
        </w:rPr>
        <w:t>T</w:t>
      </w:r>
      <w:r w:rsidRPr="00425C00">
        <w:rPr>
          <w:rFonts w:ascii="Arial" w:hAnsi="Arial" w:cs="Arial"/>
          <w:sz w:val="20"/>
          <w:szCs w:val="20"/>
          <w:lang w:val="el-GR"/>
        </w:rPr>
        <w:t xml:space="preserve">. θα πρέπει να είναι σύμφωνη με το πρότυπο </w:t>
      </w:r>
      <w:r w:rsidRPr="00425C00">
        <w:rPr>
          <w:rFonts w:ascii="Arial" w:hAnsi="Arial" w:cs="Arial"/>
          <w:sz w:val="20"/>
          <w:szCs w:val="20"/>
          <w:lang w:val="en-US"/>
        </w:rPr>
        <w:t>IEC</w:t>
      </w:r>
      <w:r w:rsidRPr="00425C00">
        <w:rPr>
          <w:rFonts w:ascii="Arial" w:hAnsi="Arial" w:cs="Arial"/>
          <w:sz w:val="20"/>
          <w:szCs w:val="20"/>
          <w:lang w:val="el-GR"/>
        </w:rPr>
        <w:t xml:space="preserve"> 61439–1. Σε περίπτωση που υπάρχει διάσταση μεταξύ των προδιαγραφών που ορίζει το προαναφερθέν πρότυπο, τότε θα πρέπει να εφαρμόζονται με την παρακάτω σειρά προτίμησης:</w:t>
      </w:r>
    </w:p>
    <w:p w:rsidR="00425C00" w:rsidRPr="00425C00" w:rsidRDefault="00425C00" w:rsidP="00693B06">
      <w:pPr>
        <w:numPr>
          <w:ilvl w:val="0"/>
          <w:numId w:val="15"/>
        </w:numPr>
        <w:tabs>
          <w:tab w:val="left" w:pos="851"/>
        </w:tabs>
        <w:spacing w:line="250" w:lineRule="exact"/>
        <w:rPr>
          <w:rFonts w:ascii="Arial" w:hAnsi="Arial" w:cs="Arial"/>
          <w:sz w:val="20"/>
          <w:szCs w:val="20"/>
        </w:rPr>
      </w:pPr>
      <w:r w:rsidRPr="00425C00">
        <w:rPr>
          <w:rFonts w:ascii="Arial" w:hAnsi="Arial" w:cs="Arial"/>
          <w:sz w:val="20"/>
          <w:szCs w:val="20"/>
        </w:rPr>
        <w:t>Πα</w:t>
      </w:r>
      <w:proofErr w:type="spellStart"/>
      <w:r w:rsidRPr="00425C00">
        <w:rPr>
          <w:rFonts w:ascii="Arial" w:hAnsi="Arial" w:cs="Arial"/>
          <w:sz w:val="20"/>
          <w:szCs w:val="20"/>
        </w:rPr>
        <w:t>ρούσες</w:t>
      </w:r>
      <w:proofErr w:type="spellEnd"/>
      <w:r w:rsidRPr="00425C00">
        <w:rPr>
          <w:rFonts w:ascii="Arial" w:hAnsi="Arial" w:cs="Arial"/>
          <w:sz w:val="20"/>
          <w:szCs w:val="20"/>
        </w:rPr>
        <w:t xml:space="preserve"> π</w:t>
      </w:r>
      <w:proofErr w:type="spellStart"/>
      <w:r w:rsidRPr="00425C00">
        <w:rPr>
          <w:rFonts w:ascii="Arial" w:hAnsi="Arial" w:cs="Arial"/>
          <w:sz w:val="20"/>
          <w:szCs w:val="20"/>
        </w:rPr>
        <w:t>ροδι</w:t>
      </w:r>
      <w:proofErr w:type="spellEnd"/>
      <w:r w:rsidRPr="00425C00">
        <w:rPr>
          <w:rFonts w:ascii="Arial" w:hAnsi="Arial" w:cs="Arial"/>
          <w:sz w:val="20"/>
          <w:szCs w:val="20"/>
        </w:rPr>
        <w:t>αγραφές</w:t>
      </w:r>
    </w:p>
    <w:p w:rsidR="00425C00" w:rsidRPr="00425C00" w:rsidRDefault="00425C00" w:rsidP="00693B06">
      <w:pPr>
        <w:numPr>
          <w:ilvl w:val="0"/>
          <w:numId w:val="15"/>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Προαναφερθείσες τυποποιήσεις και κανονισμοί (πρότυπο)</w:t>
      </w:r>
    </w:p>
    <w:p w:rsidR="00425C00" w:rsidRPr="00425C00" w:rsidRDefault="00425C00" w:rsidP="00693B06">
      <w:pPr>
        <w:numPr>
          <w:ilvl w:val="0"/>
          <w:numId w:val="15"/>
        </w:numPr>
        <w:tabs>
          <w:tab w:val="left" w:pos="851"/>
        </w:tabs>
        <w:spacing w:line="250" w:lineRule="exact"/>
        <w:rPr>
          <w:rFonts w:ascii="Arial" w:hAnsi="Arial" w:cs="Arial"/>
          <w:sz w:val="20"/>
          <w:szCs w:val="20"/>
        </w:rPr>
      </w:pPr>
      <w:proofErr w:type="spellStart"/>
      <w:r w:rsidRPr="00425C00">
        <w:rPr>
          <w:rFonts w:ascii="Arial" w:hAnsi="Arial" w:cs="Arial"/>
          <w:sz w:val="20"/>
          <w:szCs w:val="20"/>
        </w:rPr>
        <w:t>Εν</w:t>
      </w:r>
      <w:proofErr w:type="spellEnd"/>
      <w:r w:rsidRPr="00425C00">
        <w:rPr>
          <w:rFonts w:ascii="Arial" w:hAnsi="Arial" w:cs="Arial"/>
          <w:sz w:val="20"/>
          <w:szCs w:val="20"/>
        </w:rPr>
        <w:t>αλλακτικές απ</w:t>
      </w:r>
      <w:proofErr w:type="spellStart"/>
      <w:r w:rsidRPr="00425C00">
        <w:rPr>
          <w:rFonts w:ascii="Arial" w:hAnsi="Arial" w:cs="Arial"/>
          <w:sz w:val="20"/>
          <w:szCs w:val="20"/>
        </w:rPr>
        <w:t>οδεκτές</w:t>
      </w:r>
      <w:proofErr w:type="spellEnd"/>
      <w:r w:rsidRPr="00425C00">
        <w:rPr>
          <w:rFonts w:ascii="Arial" w:hAnsi="Arial" w:cs="Arial"/>
          <w:sz w:val="20"/>
          <w:szCs w:val="20"/>
        </w:rPr>
        <w:t xml:space="preserve"> </w:t>
      </w:r>
      <w:proofErr w:type="spellStart"/>
      <w:r w:rsidRPr="00425C00">
        <w:rPr>
          <w:rFonts w:ascii="Arial" w:hAnsi="Arial" w:cs="Arial"/>
          <w:sz w:val="20"/>
          <w:szCs w:val="20"/>
        </w:rPr>
        <w:t>τυ</w:t>
      </w:r>
      <w:proofErr w:type="spellEnd"/>
      <w:r w:rsidRPr="00425C00">
        <w:rPr>
          <w:rFonts w:ascii="Arial" w:hAnsi="Arial" w:cs="Arial"/>
          <w:sz w:val="20"/>
          <w:szCs w:val="20"/>
        </w:rPr>
        <w:t>ποποιήσεις και π</w:t>
      </w:r>
      <w:proofErr w:type="spellStart"/>
      <w:r w:rsidRPr="00425C00">
        <w:rPr>
          <w:rFonts w:ascii="Arial" w:hAnsi="Arial" w:cs="Arial"/>
          <w:sz w:val="20"/>
          <w:szCs w:val="20"/>
        </w:rPr>
        <w:t>ροδι</w:t>
      </w:r>
      <w:proofErr w:type="spellEnd"/>
      <w:r w:rsidRPr="00425C00">
        <w:rPr>
          <w:rFonts w:ascii="Arial" w:hAnsi="Arial" w:cs="Arial"/>
          <w:sz w:val="20"/>
          <w:szCs w:val="20"/>
        </w:rPr>
        <w:t>αγραφές</w:t>
      </w:r>
    </w:p>
    <w:p w:rsidR="00425C00" w:rsidRPr="00425C00" w:rsidRDefault="00425C00" w:rsidP="00693B06">
      <w:pPr>
        <w:tabs>
          <w:tab w:val="left" w:pos="851"/>
        </w:tabs>
        <w:spacing w:line="250" w:lineRule="exact"/>
        <w:rPr>
          <w:rFonts w:ascii="Arial" w:hAnsi="Arial" w:cs="Arial"/>
          <w:sz w:val="20"/>
          <w:szCs w:val="20"/>
          <w:lang w:val="el-GR"/>
        </w:rPr>
      </w:pPr>
    </w:p>
    <w:p w:rsidR="00425C00" w:rsidRPr="00425C00" w:rsidRDefault="00425C00" w:rsidP="00693B06">
      <w:pPr>
        <w:pStyle w:val="TitlemasterABBspecs"/>
        <w:spacing w:line="250" w:lineRule="exact"/>
        <w:ind w:left="284" w:hanging="284"/>
        <w:jc w:val="left"/>
        <w:rPr>
          <w:b/>
          <w:sz w:val="20"/>
          <w:szCs w:val="20"/>
        </w:rPr>
      </w:pPr>
      <w:bookmarkStart w:id="16" w:name="_Toc356794154"/>
      <w:bookmarkStart w:id="17" w:name="_Toc426518252"/>
      <w:bookmarkStart w:id="18" w:name="_Toc426518825"/>
      <w:bookmarkStart w:id="19" w:name="_Toc429553993"/>
      <w:bookmarkStart w:id="20" w:name="_Toc444940418"/>
      <w:bookmarkStart w:id="21" w:name="_Toc444941073"/>
      <w:bookmarkStart w:id="22" w:name="_Toc445711164"/>
      <w:bookmarkStart w:id="23" w:name="_Toc445716015"/>
      <w:bookmarkStart w:id="24" w:name="_Toc482780281"/>
      <w:bookmarkStart w:id="25" w:name="_Toc483038089"/>
      <w:bookmarkStart w:id="26" w:name="_Toc424130379"/>
      <w:r w:rsidRPr="00425C00">
        <w:rPr>
          <w:b/>
          <w:sz w:val="20"/>
          <w:szCs w:val="20"/>
        </w:rPr>
        <w:t>Τεχνικά χαρακτηριστικ</w:t>
      </w:r>
      <w:bookmarkEnd w:id="16"/>
      <w:bookmarkEnd w:id="17"/>
      <w:bookmarkEnd w:id="18"/>
      <w:bookmarkEnd w:id="19"/>
      <w:bookmarkEnd w:id="20"/>
      <w:bookmarkEnd w:id="21"/>
      <w:bookmarkEnd w:id="22"/>
      <w:bookmarkEnd w:id="23"/>
      <w:bookmarkEnd w:id="24"/>
      <w:bookmarkEnd w:id="25"/>
      <w:r w:rsidRPr="00425C00">
        <w:rPr>
          <w:b/>
          <w:sz w:val="20"/>
          <w:szCs w:val="20"/>
        </w:rPr>
        <w:t>ά</w:t>
      </w:r>
      <w:bookmarkEnd w:id="26"/>
    </w:p>
    <w:p w:rsidR="00425C00" w:rsidRPr="00425C00" w:rsidRDefault="00425C00" w:rsidP="00693B06">
      <w:pPr>
        <w:tabs>
          <w:tab w:val="left" w:pos="851"/>
        </w:tabs>
        <w:spacing w:after="120" w:line="250" w:lineRule="exact"/>
        <w:rPr>
          <w:rFonts w:ascii="Arial" w:hAnsi="Arial" w:cs="Arial"/>
          <w:sz w:val="20"/>
          <w:szCs w:val="20"/>
          <w:lang w:val="el-GR"/>
        </w:rPr>
      </w:pPr>
      <w:r w:rsidRPr="00425C00">
        <w:rPr>
          <w:rFonts w:ascii="Arial" w:hAnsi="Arial" w:cs="Arial"/>
          <w:sz w:val="20"/>
          <w:szCs w:val="20"/>
          <w:lang w:val="el-GR"/>
        </w:rPr>
        <w:t>Ο πίνακας διανομής Χ.Τ. θα πρέπει να έχει τα παρακάτω τεχνικά χαρακτηριστικά:</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4395"/>
        <w:gridCol w:w="5235"/>
      </w:tblGrid>
      <w:tr w:rsidR="00425C00" w:rsidRPr="00425C00" w:rsidTr="00425C00">
        <w:tc>
          <w:tcPr>
            <w:tcW w:w="439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Ονομαστική Ένταση λειτουργίας Ι</w:t>
            </w:r>
            <w:r w:rsidRPr="00425C00">
              <w:rPr>
                <w:rFonts w:ascii="Arial" w:hAnsi="Arial" w:cs="Arial"/>
                <w:sz w:val="20"/>
                <w:szCs w:val="20"/>
              </w:rPr>
              <w:t>n</w:t>
            </w:r>
          </w:p>
        </w:tc>
        <w:tc>
          <w:tcPr>
            <w:tcW w:w="523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Έως και 800 Α </w:t>
            </w:r>
          </w:p>
        </w:tc>
      </w:tr>
      <w:tr w:rsidR="00425C00" w:rsidRPr="00425C00" w:rsidTr="00425C00">
        <w:tc>
          <w:tcPr>
            <w:tcW w:w="439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Ονομαστική Τάση Λειτουργίας </w:t>
            </w:r>
            <w:proofErr w:type="spellStart"/>
            <w:r w:rsidRPr="00425C00">
              <w:rPr>
                <w:rFonts w:ascii="Arial" w:hAnsi="Arial" w:cs="Arial"/>
                <w:sz w:val="20"/>
                <w:szCs w:val="20"/>
              </w:rPr>
              <w:t>Ue</w:t>
            </w:r>
            <w:proofErr w:type="spellEnd"/>
          </w:p>
        </w:tc>
        <w:tc>
          <w:tcPr>
            <w:tcW w:w="5235" w:type="dxa"/>
          </w:tcPr>
          <w:p w:rsidR="00425C00" w:rsidRPr="00425C00" w:rsidRDefault="00425C00" w:rsidP="00693B06">
            <w:pPr>
              <w:tabs>
                <w:tab w:val="left" w:pos="851"/>
              </w:tabs>
              <w:spacing w:line="250" w:lineRule="exact"/>
              <w:rPr>
                <w:rFonts w:ascii="Arial" w:hAnsi="Arial" w:cs="Arial"/>
                <w:sz w:val="20"/>
                <w:szCs w:val="20"/>
              </w:rPr>
            </w:pPr>
            <w:r w:rsidRPr="00425C00">
              <w:rPr>
                <w:rFonts w:ascii="Arial" w:hAnsi="Arial" w:cs="Arial"/>
                <w:sz w:val="20"/>
                <w:szCs w:val="20"/>
                <w:lang w:val="el-GR"/>
              </w:rPr>
              <w:t>Έως και 69</w:t>
            </w:r>
            <w:r w:rsidRPr="00425C00">
              <w:rPr>
                <w:rFonts w:ascii="Arial" w:hAnsi="Arial" w:cs="Arial"/>
                <w:sz w:val="20"/>
                <w:szCs w:val="20"/>
              </w:rPr>
              <w:t>0 V</w:t>
            </w:r>
            <w:r w:rsidRPr="00425C00">
              <w:rPr>
                <w:rFonts w:ascii="Arial" w:hAnsi="Arial" w:cs="Arial"/>
                <w:sz w:val="20"/>
                <w:szCs w:val="20"/>
                <w:lang w:val="el-GR"/>
              </w:rPr>
              <w:t xml:space="preserve"> </w:t>
            </w:r>
          </w:p>
        </w:tc>
      </w:tr>
      <w:tr w:rsidR="00425C00" w:rsidRPr="00425C00" w:rsidTr="00425C00">
        <w:tc>
          <w:tcPr>
            <w:tcW w:w="439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Ονομαστική Τάση μόνωσης </w:t>
            </w:r>
            <w:proofErr w:type="spellStart"/>
            <w:r w:rsidRPr="00425C00">
              <w:rPr>
                <w:rFonts w:ascii="Arial" w:hAnsi="Arial" w:cs="Arial"/>
                <w:sz w:val="20"/>
                <w:szCs w:val="20"/>
              </w:rPr>
              <w:t>Ui</w:t>
            </w:r>
            <w:proofErr w:type="spellEnd"/>
          </w:p>
        </w:tc>
        <w:tc>
          <w:tcPr>
            <w:tcW w:w="523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Έως και 1000 </w:t>
            </w:r>
            <w:r w:rsidRPr="00425C00">
              <w:rPr>
                <w:rFonts w:ascii="Arial" w:hAnsi="Arial" w:cs="Arial"/>
                <w:sz w:val="20"/>
                <w:szCs w:val="20"/>
              </w:rPr>
              <w:t>V</w:t>
            </w:r>
          </w:p>
        </w:tc>
      </w:tr>
      <w:tr w:rsidR="00425C00" w:rsidRPr="00425C00" w:rsidTr="00425C00">
        <w:tc>
          <w:tcPr>
            <w:tcW w:w="439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Ονομαστική Συχνότητα Λειτουργίας</w:t>
            </w:r>
          </w:p>
        </w:tc>
        <w:tc>
          <w:tcPr>
            <w:tcW w:w="523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50</w:t>
            </w:r>
            <w:r w:rsidRPr="00425C00">
              <w:rPr>
                <w:rFonts w:ascii="Arial" w:hAnsi="Arial" w:cs="Arial"/>
                <w:sz w:val="20"/>
                <w:szCs w:val="20"/>
              </w:rPr>
              <w:t xml:space="preserve"> </w:t>
            </w:r>
            <w:r w:rsidRPr="00425C00">
              <w:rPr>
                <w:rFonts w:ascii="Arial" w:hAnsi="Arial" w:cs="Arial"/>
                <w:sz w:val="20"/>
                <w:szCs w:val="20"/>
                <w:lang w:val="el-GR"/>
              </w:rPr>
              <w:t>- 60 Η</w:t>
            </w:r>
            <w:r w:rsidRPr="00425C00">
              <w:rPr>
                <w:rFonts w:ascii="Arial" w:hAnsi="Arial" w:cs="Arial"/>
                <w:sz w:val="20"/>
                <w:szCs w:val="20"/>
              </w:rPr>
              <w:t>z</w:t>
            </w:r>
          </w:p>
        </w:tc>
      </w:tr>
      <w:tr w:rsidR="00425C00" w:rsidRPr="00912729" w:rsidTr="00425C00">
        <w:tc>
          <w:tcPr>
            <w:tcW w:w="4395" w:type="dxa"/>
            <w:vMerge w:val="restart"/>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Ρεύμα Αντοχής σε βραχυκύκλωμα Ι</w:t>
            </w:r>
            <w:proofErr w:type="spellStart"/>
            <w:r w:rsidRPr="00425C00">
              <w:rPr>
                <w:rFonts w:ascii="Arial" w:hAnsi="Arial" w:cs="Arial"/>
                <w:sz w:val="20"/>
                <w:szCs w:val="20"/>
              </w:rPr>
              <w:t>cw</w:t>
            </w:r>
            <w:proofErr w:type="spellEnd"/>
          </w:p>
        </w:tc>
        <w:tc>
          <w:tcPr>
            <w:tcW w:w="523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Έως και 25 </w:t>
            </w:r>
            <w:r w:rsidRPr="00425C00">
              <w:rPr>
                <w:rFonts w:ascii="Arial" w:hAnsi="Arial" w:cs="Arial"/>
                <w:sz w:val="20"/>
                <w:szCs w:val="20"/>
              </w:rPr>
              <w:t>k</w:t>
            </w:r>
            <w:r w:rsidRPr="00425C00">
              <w:rPr>
                <w:rFonts w:ascii="Arial" w:hAnsi="Arial" w:cs="Arial"/>
                <w:sz w:val="20"/>
                <w:szCs w:val="20"/>
                <w:lang w:val="el-GR"/>
              </w:rPr>
              <w:t>A για ερμάρια</w:t>
            </w:r>
          </w:p>
        </w:tc>
      </w:tr>
      <w:tr w:rsidR="00425C00" w:rsidRPr="00912729" w:rsidTr="00425C00">
        <w:tc>
          <w:tcPr>
            <w:tcW w:w="4395" w:type="dxa"/>
            <w:vMerge/>
          </w:tcPr>
          <w:p w:rsidR="00425C00" w:rsidRPr="00425C00" w:rsidRDefault="00425C00" w:rsidP="00693B06">
            <w:pPr>
              <w:tabs>
                <w:tab w:val="left" w:pos="851"/>
              </w:tabs>
              <w:spacing w:line="250" w:lineRule="exact"/>
              <w:rPr>
                <w:rFonts w:ascii="Arial" w:hAnsi="Arial" w:cs="Arial"/>
                <w:sz w:val="20"/>
                <w:szCs w:val="20"/>
                <w:lang w:val="el-GR"/>
              </w:rPr>
            </w:pPr>
          </w:p>
        </w:tc>
        <w:tc>
          <w:tcPr>
            <w:tcW w:w="523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Έως και 35 </w:t>
            </w:r>
            <w:r w:rsidRPr="00425C00">
              <w:rPr>
                <w:rFonts w:ascii="Arial" w:hAnsi="Arial" w:cs="Arial"/>
                <w:sz w:val="20"/>
                <w:szCs w:val="20"/>
              </w:rPr>
              <w:t>k</w:t>
            </w:r>
            <w:r w:rsidRPr="00425C00">
              <w:rPr>
                <w:rFonts w:ascii="Arial" w:hAnsi="Arial" w:cs="Arial"/>
                <w:sz w:val="20"/>
                <w:szCs w:val="20"/>
                <w:lang w:val="el-GR"/>
              </w:rPr>
              <w:t>A για πεδία</w:t>
            </w:r>
          </w:p>
        </w:tc>
      </w:tr>
      <w:tr w:rsidR="00425C00" w:rsidRPr="00425C00" w:rsidTr="00425C00">
        <w:tc>
          <w:tcPr>
            <w:tcW w:w="4395" w:type="dxa"/>
            <w:vMerge w:val="restart"/>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Αντοχή σε κρουστική τάση </w:t>
            </w:r>
            <w:proofErr w:type="spellStart"/>
            <w:r w:rsidRPr="00425C00">
              <w:rPr>
                <w:rFonts w:ascii="Arial" w:hAnsi="Arial" w:cs="Arial"/>
                <w:sz w:val="20"/>
                <w:szCs w:val="20"/>
              </w:rPr>
              <w:t>Uimp</w:t>
            </w:r>
            <w:proofErr w:type="spellEnd"/>
          </w:p>
        </w:tc>
        <w:tc>
          <w:tcPr>
            <w:tcW w:w="523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6 </w:t>
            </w:r>
            <w:r w:rsidRPr="00425C00">
              <w:rPr>
                <w:rFonts w:ascii="Arial" w:hAnsi="Arial" w:cs="Arial"/>
                <w:sz w:val="20"/>
                <w:szCs w:val="20"/>
              </w:rPr>
              <w:t>kV</w:t>
            </w:r>
            <w:r w:rsidRPr="00425C00">
              <w:rPr>
                <w:rFonts w:ascii="Arial" w:hAnsi="Arial" w:cs="Arial"/>
                <w:sz w:val="20"/>
                <w:szCs w:val="20"/>
                <w:lang w:val="el-GR"/>
              </w:rPr>
              <w:t xml:space="preserve"> για ερμάρια</w:t>
            </w:r>
          </w:p>
        </w:tc>
      </w:tr>
      <w:tr w:rsidR="00425C00" w:rsidRPr="00425C00" w:rsidTr="00425C00">
        <w:tc>
          <w:tcPr>
            <w:tcW w:w="4395" w:type="dxa"/>
            <w:vMerge/>
          </w:tcPr>
          <w:p w:rsidR="00425C00" w:rsidRPr="00425C00" w:rsidRDefault="00425C00" w:rsidP="00693B06">
            <w:pPr>
              <w:tabs>
                <w:tab w:val="left" w:pos="851"/>
              </w:tabs>
              <w:spacing w:line="250" w:lineRule="exact"/>
              <w:rPr>
                <w:rFonts w:ascii="Arial" w:hAnsi="Arial" w:cs="Arial"/>
                <w:sz w:val="20"/>
                <w:szCs w:val="20"/>
                <w:lang w:val="el-GR"/>
              </w:rPr>
            </w:pPr>
          </w:p>
        </w:tc>
        <w:tc>
          <w:tcPr>
            <w:tcW w:w="5235" w:type="dxa"/>
          </w:tcPr>
          <w:p w:rsidR="00425C00" w:rsidRPr="00425C00" w:rsidRDefault="00425C00" w:rsidP="00693B06">
            <w:pPr>
              <w:tabs>
                <w:tab w:val="left" w:pos="851"/>
              </w:tabs>
              <w:spacing w:line="250" w:lineRule="exact"/>
              <w:rPr>
                <w:rFonts w:ascii="Arial" w:hAnsi="Arial" w:cs="Arial"/>
                <w:sz w:val="20"/>
                <w:szCs w:val="20"/>
              </w:rPr>
            </w:pPr>
            <w:r w:rsidRPr="00425C00">
              <w:rPr>
                <w:rFonts w:ascii="Arial" w:hAnsi="Arial" w:cs="Arial"/>
                <w:sz w:val="20"/>
                <w:szCs w:val="20"/>
              </w:rPr>
              <w:t>8</w:t>
            </w:r>
            <w:r w:rsidRPr="00425C00">
              <w:rPr>
                <w:rFonts w:ascii="Arial" w:hAnsi="Arial" w:cs="Arial"/>
                <w:sz w:val="20"/>
                <w:szCs w:val="20"/>
                <w:lang w:val="el-GR"/>
              </w:rPr>
              <w:t xml:space="preserve"> </w:t>
            </w:r>
            <w:r w:rsidRPr="00425C00">
              <w:rPr>
                <w:rFonts w:ascii="Arial" w:hAnsi="Arial" w:cs="Arial"/>
                <w:sz w:val="20"/>
                <w:szCs w:val="20"/>
              </w:rPr>
              <w:t>kV</w:t>
            </w:r>
            <w:r w:rsidRPr="00425C00">
              <w:rPr>
                <w:rFonts w:ascii="Arial" w:hAnsi="Arial" w:cs="Arial"/>
                <w:sz w:val="20"/>
                <w:szCs w:val="20"/>
                <w:lang w:val="el-GR"/>
              </w:rPr>
              <w:t xml:space="preserve"> για πεδία</w:t>
            </w:r>
          </w:p>
        </w:tc>
      </w:tr>
      <w:tr w:rsidR="00425C00" w:rsidRPr="00912729" w:rsidTr="00425C00">
        <w:tc>
          <w:tcPr>
            <w:tcW w:w="4395" w:type="dxa"/>
            <w:vMerge w:val="restart"/>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Βαθμός προστασίας </w:t>
            </w:r>
            <w:r w:rsidRPr="00425C00">
              <w:rPr>
                <w:rFonts w:ascii="Arial" w:hAnsi="Arial" w:cs="Arial"/>
                <w:sz w:val="20"/>
                <w:szCs w:val="20"/>
              </w:rPr>
              <w:t>IP</w:t>
            </w:r>
          </w:p>
        </w:tc>
        <w:tc>
          <w:tcPr>
            <w:tcW w:w="5235" w:type="dxa"/>
          </w:tcPr>
          <w:p w:rsidR="00425C00" w:rsidRPr="00425C00" w:rsidRDefault="00425C00" w:rsidP="00693B06">
            <w:pPr>
              <w:numPr>
                <w:ilvl w:val="0"/>
                <w:numId w:val="16"/>
              </w:numPr>
              <w:tabs>
                <w:tab w:val="left" w:pos="317"/>
                <w:tab w:val="left" w:pos="851"/>
              </w:tabs>
              <w:spacing w:line="250" w:lineRule="exact"/>
              <w:ind w:left="459" w:hanging="459"/>
              <w:rPr>
                <w:rFonts w:ascii="Arial" w:hAnsi="Arial" w:cs="Arial"/>
                <w:sz w:val="20"/>
                <w:szCs w:val="20"/>
                <w:lang w:val="el-GR"/>
              </w:rPr>
            </w:pPr>
            <w:r w:rsidRPr="00425C00">
              <w:rPr>
                <w:rFonts w:ascii="Arial" w:hAnsi="Arial" w:cs="Arial"/>
                <w:sz w:val="20"/>
                <w:szCs w:val="20"/>
                <w:lang w:val="el-GR"/>
              </w:rPr>
              <w:t>χωρίς πόρτες (με ειδικά καλύμματα)</w:t>
            </w:r>
          </w:p>
        </w:tc>
      </w:tr>
      <w:tr w:rsidR="00425C00" w:rsidRPr="00425C00" w:rsidTr="00425C00">
        <w:tc>
          <w:tcPr>
            <w:tcW w:w="4395" w:type="dxa"/>
            <w:vMerge/>
          </w:tcPr>
          <w:p w:rsidR="00425C00" w:rsidRPr="00425C00" w:rsidRDefault="00425C00" w:rsidP="00693B06">
            <w:pPr>
              <w:tabs>
                <w:tab w:val="left" w:pos="851"/>
              </w:tabs>
              <w:spacing w:line="250" w:lineRule="exact"/>
              <w:rPr>
                <w:rFonts w:ascii="Arial" w:hAnsi="Arial" w:cs="Arial"/>
                <w:sz w:val="20"/>
                <w:szCs w:val="20"/>
                <w:lang w:val="el-GR"/>
              </w:rPr>
            </w:pPr>
          </w:p>
        </w:tc>
        <w:tc>
          <w:tcPr>
            <w:tcW w:w="5235" w:type="dxa"/>
          </w:tcPr>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41 με πόρτες</w:t>
            </w:r>
          </w:p>
        </w:tc>
      </w:tr>
    </w:tbl>
    <w:p w:rsidR="00425C00" w:rsidRPr="00425C00" w:rsidRDefault="00425C00" w:rsidP="00693B06">
      <w:pPr>
        <w:keepNext/>
        <w:spacing w:line="250" w:lineRule="exact"/>
        <w:ind w:left="851" w:hanging="851"/>
        <w:outlineLvl w:val="0"/>
        <w:rPr>
          <w:rFonts w:ascii="Arial" w:hAnsi="Arial" w:cs="Arial"/>
          <w:b/>
          <w:sz w:val="20"/>
          <w:szCs w:val="20"/>
          <w:lang w:val="el-GR"/>
        </w:rPr>
      </w:pPr>
    </w:p>
    <w:p w:rsidR="00425C00" w:rsidRDefault="00425C00" w:rsidP="00693B06">
      <w:pPr>
        <w:pStyle w:val="TitlemasterABBspecs"/>
        <w:spacing w:line="250" w:lineRule="exact"/>
        <w:ind w:left="284" w:hanging="284"/>
        <w:jc w:val="left"/>
        <w:rPr>
          <w:b/>
          <w:sz w:val="20"/>
          <w:szCs w:val="20"/>
        </w:rPr>
      </w:pPr>
      <w:bookmarkStart w:id="27" w:name="_Toc424130380"/>
      <w:r w:rsidRPr="00425C00">
        <w:rPr>
          <w:b/>
          <w:sz w:val="20"/>
          <w:szCs w:val="20"/>
        </w:rPr>
        <w:t>Κατασκευή</w:t>
      </w:r>
      <w:bookmarkEnd w:id="27"/>
    </w:p>
    <w:p w:rsidR="00425C00" w:rsidRPr="00425C00" w:rsidRDefault="00425C00" w:rsidP="00693B06">
      <w:pPr>
        <w:pStyle w:val="TitlemasterABBspecs"/>
        <w:numPr>
          <w:ilvl w:val="0"/>
          <w:numId w:val="0"/>
        </w:numPr>
        <w:spacing w:line="250" w:lineRule="exact"/>
        <w:ind w:left="284"/>
        <w:jc w:val="left"/>
        <w:rPr>
          <w:b/>
          <w:sz w:val="20"/>
          <w:szCs w:val="20"/>
        </w:rPr>
      </w:pPr>
    </w:p>
    <w:p w:rsidR="00425C00" w:rsidRPr="00425C00" w:rsidRDefault="00425C00" w:rsidP="00693B06">
      <w:pPr>
        <w:keepNext/>
        <w:spacing w:line="250" w:lineRule="exact"/>
        <w:ind w:left="426" w:hanging="426"/>
        <w:outlineLvl w:val="1"/>
        <w:rPr>
          <w:rFonts w:ascii="Arial" w:hAnsi="Arial" w:cs="Arial"/>
          <w:b/>
          <w:sz w:val="20"/>
          <w:szCs w:val="20"/>
          <w:lang w:val="el-GR"/>
        </w:rPr>
      </w:pPr>
      <w:bookmarkStart w:id="28" w:name="_Toc426518258"/>
      <w:bookmarkStart w:id="29" w:name="_Toc426518831"/>
      <w:bookmarkStart w:id="30" w:name="_Toc429553999"/>
      <w:bookmarkStart w:id="31" w:name="_Toc444940424"/>
      <w:bookmarkStart w:id="32" w:name="_Toc444941079"/>
      <w:bookmarkStart w:id="33" w:name="_Toc445711170"/>
      <w:bookmarkStart w:id="34" w:name="_Toc445716021"/>
      <w:bookmarkStart w:id="35" w:name="_Toc482780287"/>
      <w:bookmarkStart w:id="36" w:name="_Toc483038095"/>
      <w:bookmarkStart w:id="37" w:name="_Toc424130381"/>
      <w:r>
        <w:rPr>
          <w:rFonts w:ascii="Arial" w:hAnsi="Arial" w:cs="Arial"/>
          <w:b/>
          <w:sz w:val="20"/>
          <w:szCs w:val="20"/>
          <w:lang w:val="el-GR"/>
        </w:rPr>
        <w:t>3.1</w:t>
      </w:r>
      <w:r>
        <w:rPr>
          <w:rFonts w:ascii="Arial" w:hAnsi="Arial" w:cs="Arial"/>
          <w:b/>
          <w:sz w:val="20"/>
          <w:szCs w:val="20"/>
          <w:lang w:val="el-GR"/>
        </w:rPr>
        <w:tab/>
      </w:r>
      <w:r w:rsidRPr="00425C00">
        <w:rPr>
          <w:rFonts w:ascii="Arial" w:hAnsi="Arial" w:cs="Arial"/>
          <w:b/>
          <w:sz w:val="20"/>
          <w:szCs w:val="20"/>
          <w:lang w:val="el-GR"/>
        </w:rPr>
        <w:t>Φιλοσοφία κατασκευής</w:t>
      </w:r>
      <w:bookmarkEnd w:id="28"/>
      <w:bookmarkEnd w:id="29"/>
      <w:bookmarkEnd w:id="30"/>
      <w:bookmarkEnd w:id="31"/>
      <w:bookmarkEnd w:id="32"/>
      <w:bookmarkEnd w:id="33"/>
      <w:bookmarkEnd w:id="34"/>
      <w:bookmarkEnd w:id="35"/>
      <w:bookmarkEnd w:id="36"/>
      <w:bookmarkEnd w:id="37"/>
    </w:p>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Η κατασκευή των πεδίων θα πρέπει να είναι εξ’ ολοκλήρου με χρήση βιδών. Δε θα πρέπει να υπάρχουν  συγκολλήσεις, εκτός ελάχιστων εξαιρέσεων ειδικών δομικών στοιχείων, τα οποία θα έχουν συγκολληθεί από ειδικά ρομπότ, πριν την επιμετάλλωση στον τόπο της παραγωγής τους.</w:t>
      </w: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Θα πρέπει να διασφαλίζεται η αντιδιαβρωτκή προστασία με τη χρήση κατάλληλων υλικών ή με τη χρήση αντιδιαβρωτικών επιστρώσεων στις επιφάνειες που πρόκειται να εκτεθούν, λαμβάνοντας υπόψη τις συνθήκες χρήσης και συντήρησης για τις οποίες προορίζεται ο εξοπλισμός.</w:t>
      </w:r>
    </w:p>
    <w:p w:rsidR="00094B52" w:rsidRPr="00425C00" w:rsidRDefault="00094B52"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Η αρχή της κατασκευής θα πρέπει να είναι «σασί τοποθετημένο στην πλάτη του πίνακα». Θα πρέπει να υπάρχουν  δηλαδή δύο κάθετοι διάτρητοι γαλβανιζέ ορθοστάτες «Ω», πάχους 1,5 </w:t>
      </w:r>
      <w:r w:rsidRPr="00425C00">
        <w:rPr>
          <w:rFonts w:ascii="Arial" w:hAnsi="Arial" w:cs="Arial"/>
          <w:sz w:val="20"/>
          <w:szCs w:val="20"/>
        </w:rPr>
        <w:t>mm</w:t>
      </w:r>
      <w:r w:rsidRPr="00425C00">
        <w:rPr>
          <w:rFonts w:ascii="Arial" w:hAnsi="Arial" w:cs="Arial"/>
          <w:sz w:val="20"/>
          <w:szCs w:val="20"/>
          <w:lang w:val="el-GR"/>
        </w:rPr>
        <w:t xml:space="preserve"> προσυναρμολογημένοι κάθετα στην πλάτη του πίνακα, που θα επιτρέπουν την στήριξη εξαρτημάτων για κάθε τύπου υλικά. </w:t>
      </w:r>
      <w:r w:rsidRPr="004B5655">
        <w:rPr>
          <w:rFonts w:ascii="Arial" w:hAnsi="Arial" w:cs="Arial"/>
          <w:sz w:val="20"/>
          <w:szCs w:val="20"/>
          <w:lang w:val="el-GR"/>
        </w:rPr>
        <w:t>Επιπλέον</w:t>
      </w:r>
      <w:r w:rsidR="004B5655" w:rsidRPr="004B5655">
        <w:rPr>
          <w:rFonts w:ascii="Arial" w:hAnsi="Arial" w:cs="Arial"/>
          <w:sz w:val="20"/>
          <w:szCs w:val="20"/>
          <w:lang w:val="el-GR"/>
        </w:rPr>
        <w:t xml:space="preserve"> στις τέσσερις γωνίες των βάσεων</w:t>
      </w:r>
      <w:r w:rsidRPr="004B5655">
        <w:rPr>
          <w:rFonts w:ascii="Arial" w:hAnsi="Arial" w:cs="Arial"/>
          <w:sz w:val="20"/>
          <w:szCs w:val="20"/>
          <w:lang w:val="el-GR"/>
        </w:rPr>
        <w:t xml:space="preserve"> θα υπάρχουν προσυγκολλημένοι (και όχι βιδωτοί)</w:t>
      </w:r>
      <w:r w:rsidR="0082618A">
        <w:rPr>
          <w:rFonts w:ascii="Arial" w:hAnsi="Arial" w:cs="Arial"/>
          <w:sz w:val="20"/>
          <w:szCs w:val="20"/>
          <w:lang w:val="el-GR"/>
        </w:rPr>
        <w:t xml:space="preserve"> σύνδεσμοι, ώστε να αυξάνεται</w:t>
      </w:r>
      <w:r w:rsidRPr="004B5655">
        <w:rPr>
          <w:rFonts w:ascii="Arial" w:hAnsi="Arial" w:cs="Arial"/>
          <w:sz w:val="20"/>
          <w:szCs w:val="20"/>
          <w:lang w:val="el-GR"/>
        </w:rPr>
        <w:t xml:space="preserve"> σημαντικά την ακαμψία του πίνακα, για την στερέωση με βίδες της βάσης, της οροφής και των πλαϊνών του πίνακα. Δε</w:t>
      </w:r>
      <w:r w:rsidRPr="00425C00">
        <w:rPr>
          <w:rFonts w:ascii="Arial" w:hAnsi="Arial" w:cs="Arial"/>
          <w:sz w:val="20"/>
          <w:szCs w:val="20"/>
          <w:lang w:val="el-GR"/>
        </w:rPr>
        <w:t xml:space="preserve"> θα πρέπει να χρησιμοποιείται κανένα εξάρτημα, κύριο ή δευτερεύον, χωρίς επιμετάλλωση.</w:t>
      </w:r>
    </w:p>
    <w:p w:rsidR="00425C00" w:rsidRPr="00425C00" w:rsidRDefault="00425C00"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Η βάση και οροφή θα έχουν αφαιρούμενες φλάντζες ώστε να επιτρέπεται η εύκολη είσοδος – έξοδος των καλωδίων.</w:t>
      </w:r>
    </w:p>
    <w:p w:rsidR="00425C00" w:rsidRPr="00425C00" w:rsidRDefault="00425C00"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lastRenderedPageBreak/>
        <w:t>Το σύνολο της μπροστινής επιφάνειας του πίνακα θα πρέπει να καλύπτεται από μετώπες με βαθμό προστασίας ΙΡ 31. Κάθε μετώπη θα είναι στερεωμένη από την μία της πλευρά (αριστερά ή δεξιά) με μεντεσέδες που δε θα επιτρέπουν την αφαίρεσή της κατά τη διενέργεια εργασιών (π.χ. συντήρησης), χωρίς τη χρήση εργαλείων. Θα υπάρχει επίσης η δυνατότητα τοποθέτησης μετωπών με περσίδες αερισμού.</w:t>
      </w:r>
    </w:p>
    <w:p w:rsidR="00094B52" w:rsidRPr="00425C00" w:rsidRDefault="00094B52"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Η εξωτερική κάλυψη (</w:t>
      </w:r>
      <w:r w:rsidRPr="00425C00">
        <w:rPr>
          <w:rFonts w:ascii="Arial" w:hAnsi="Arial" w:cs="Arial"/>
          <w:sz w:val="20"/>
          <w:szCs w:val="20"/>
        </w:rPr>
        <w:t>cladding</w:t>
      </w:r>
      <w:r w:rsidRPr="00425C00">
        <w:rPr>
          <w:rFonts w:ascii="Arial" w:hAnsi="Arial" w:cs="Arial"/>
          <w:sz w:val="20"/>
          <w:szCs w:val="20"/>
          <w:lang w:val="el-GR"/>
        </w:rPr>
        <w:t xml:space="preserve">) των πεδίων όπως και τα εσωτερικά διαχωριστικά θα είναι από ηλεκτρογαλβανισμένη λαμαρίνα πάχους 1,2 - 1,5 </w:t>
      </w:r>
      <w:r w:rsidRPr="00425C00">
        <w:rPr>
          <w:rFonts w:ascii="Arial" w:hAnsi="Arial" w:cs="Arial"/>
          <w:sz w:val="20"/>
          <w:szCs w:val="20"/>
        </w:rPr>
        <w:t>mm</w:t>
      </w:r>
      <w:r w:rsidRPr="00425C00">
        <w:rPr>
          <w:rFonts w:ascii="Arial" w:hAnsi="Arial" w:cs="Arial"/>
          <w:sz w:val="20"/>
          <w:szCs w:val="20"/>
          <w:lang w:val="el-GR"/>
        </w:rPr>
        <w:t xml:space="preserve">. Οι πόρτες της πρόσοψης, θα είναι επίσης από ηλεκτρογαλβανισμένη λαμαρίνα 1,5 </w:t>
      </w:r>
      <w:r w:rsidRPr="00425C00">
        <w:rPr>
          <w:rFonts w:ascii="Arial" w:hAnsi="Arial" w:cs="Arial"/>
          <w:sz w:val="20"/>
          <w:szCs w:val="20"/>
        </w:rPr>
        <w:t>mm</w:t>
      </w:r>
      <w:r w:rsidRPr="00425C00">
        <w:rPr>
          <w:rFonts w:ascii="Arial" w:hAnsi="Arial" w:cs="Arial"/>
          <w:sz w:val="20"/>
          <w:szCs w:val="20"/>
          <w:lang w:val="el-GR"/>
        </w:rPr>
        <w:t xml:space="preserve"> και γυαλί ασφαλείας σε περίπτωση που απαιτείται πάχος 4</w:t>
      </w:r>
      <w:r w:rsidRPr="00425C00">
        <w:rPr>
          <w:rFonts w:ascii="Arial" w:hAnsi="Arial" w:cs="Arial"/>
          <w:sz w:val="20"/>
          <w:szCs w:val="20"/>
          <w:lang w:val="en-US"/>
        </w:rPr>
        <w:t>mm</w:t>
      </w:r>
      <w:r w:rsidRPr="00425C00">
        <w:rPr>
          <w:rFonts w:ascii="Arial" w:hAnsi="Arial" w:cs="Arial"/>
          <w:sz w:val="20"/>
          <w:szCs w:val="20"/>
          <w:lang w:val="el-GR"/>
        </w:rPr>
        <w:t xml:space="preserve"> και θα βάφονται με ηλεκτροστατική βαφή πούδρας υψηλής ποιότητας, πάχους 60 μ</w:t>
      </w:r>
      <w:r w:rsidRPr="00425C00">
        <w:rPr>
          <w:rFonts w:ascii="Arial" w:hAnsi="Arial" w:cs="Arial"/>
          <w:sz w:val="20"/>
          <w:szCs w:val="20"/>
        </w:rPr>
        <w:t>m</w:t>
      </w:r>
      <w:r w:rsidRPr="00425C00">
        <w:rPr>
          <w:rFonts w:ascii="Arial" w:hAnsi="Arial" w:cs="Arial"/>
          <w:sz w:val="20"/>
          <w:szCs w:val="20"/>
          <w:lang w:val="el-GR"/>
        </w:rPr>
        <w:t>. Η τυπική (</w:t>
      </w:r>
      <w:r w:rsidRPr="00425C00">
        <w:rPr>
          <w:rFonts w:ascii="Arial" w:hAnsi="Arial" w:cs="Arial"/>
          <w:sz w:val="20"/>
          <w:szCs w:val="20"/>
        </w:rPr>
        <w:t>standard</w:t>
      </w:r>
      <w:r w:rsidRPr="00425C00">
        <w:rPr>
          <w:rFonts w:ascii="Arial" w:hAnsi="Arial" w:cs="Arial"/>
          <w:sz w:val="20"/>
          <w:szCs w:val="20"/>
          <w:lang w:val="el-GR"/>
        </w:rPr>
        <w:t xml:space="preserve">) απόχρωση βαφής των μεταλλικών μερών της όψης θα είναι </w:t>
      </w:r>
      <w:r w:rsidRPr="00425C00">
        <w:rPr>
          <w:rFonts w:ascii="Arial" w:hAnsi="Arial" w:cs="Arial"/>
          <w:sz w:val="20"/>
          <w:szCs w:val="20"/>
        </w:rPr>
        <w:t>RAL</w:t>
      </w:r>
      <w:r w:rsidRPr="00425C00">
        <w:rPr>
          <w:rFonts w:ascii="Arial" w:hAnsi="Arial" w:cs="Arial"/>
          <w:sz w:val="20"/>
          <w:szCs w:val="20"/>
          <w:lang w:val="el-GR"/>
        </w:rPr>
        <w:t xml:space="preserve">7035 και της βάσης </w:t>
      </w:r>
      <w:r w:rsidRPr="00425C00">
        <w:rPr>
          <w:rFonts w:ascii="Arial" w:hAnsi="Arial" w:cs="Arial"/>
          <w:sz w:val="20"/>
          <w:szCs w:val="20"/>
        </w:rPr>
        <w:t>RAL</w:t>
      </w:r>
      <w:r w:rsidRPr="00425C00">
        <w:rPr>
          <w:rFonts w:ascii="Arial" w:hAnsi="Arial" w:cs="Arial"/>
          <w:sz w:val="20"/>
          <w:szCs w:val="20"/>
          <w:lang w:val="el-GR"/>
        </w:rPr>
        <w:t>7012.</w:t>
      </w:r>
    </w:p>
    <w:p w:rsidR="00094B52" w:rsidRPr="00425C00" w:rsidRDefault="00094B52"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Η διαδικασία βαφής των μεταλλικών μερών που θα ακολουθηθεί θα είναι η εξής: </w:t>
      </w:r>
      <w:proofErr w:type="spellStart"/>
      <w:r w:rsidRPr="00425C00">
        <w:rPr>
          <w:rFonts w:ascii="Arial" w:hAnsi="Arial" w:cs="Arial"/>
          <w:sz w:val="20"/>
          <w:szCs w:val="20"/>
          <w:lang w:val="el-GR"/>
        </w:rPr>
        <w:t>απολάδωση</w:t>
      </w:r>
      <w:proofErr w:type="spellEnd"/>
      <w:r w:rsidRPr="00425C00">
        <w:rPr>
          <w:rFonts w:ascii="Arial" w:hAnsi="Arial" w:cs="Arial"/>
          <w:sz w:val="20"/>
          <w:szCs w:val="20"/>
          <w:lang w:val="el-GR"/>
        </w:rPr>
        <w:t xml:space="preserve">, </w:t>
      </w:r>
      <w:proofErr w:type="spellStart"/>
      <w:r w:rsidRPr="00425C00">
        <w:rPr>
          <w:rFonts w:ascii="Arial" w:hAnsi="Arial" w:cs="Arial"/>
          <w:sz w:val="20"/>
          <w:szCs w:val="20"/>
          <w:lang w:val="el-GR"/>
        </w:rPr>
        <w:t>φωσφάτωση</w:t>
      </w:r>
      <w:proofErr w:type="spellEnd"/>
      <w:r w:rsidRPr="00425C00">
        <w:rPr>
          <w:rFonts w:ascii="Arial" w:hAnsi="Arial" w:cs="Arial"/>
          <w:sz w:val="20"/>
          <w:szCs w:val="20"/>
          <w:lang w:val="el-GR"/>
        </w:rPr>
        <w:t xml:space="preserve">, στέγνωμα σε τούνελ 85-95 </w:t>
      </w:r>
      <w:proofErr w:type="spellStart"/>
      <w:r w:rsidRPr="00425C00">
        <w:rPr>
          <w:rFonts w:ascii="Arial" w:hAnsi="Arial" w:cs="Arial"/>
          <w:sz w:val="20"/>
          <w:szCs w:val="20"/>
          <w:vertAlign w:val="superscript"/>
        </w:rPr>
        <w:t>o</w:t>
      </w:r>
      <w:r w:rsidRPr="00425C00">
        <w:rPr>
          <w:rFonts w:ascii="Arial" w:hAnsi="Arial" w:cs="Arial"/>
          <w:sz w:val="20"/>
          <w:szCs w:val="20"/>
        </w:rPr>
        <w:t>C</w:t>
      </w:r>
      <w:proofErr w:type="spellEnd"/>
      <w:r w:rsidRPr="00425C00">
        <w:rPr>
          <w:rFonts w:ascii="Arial" w:hAnsi="Arial" w:cs="Arial"/>
          <w:sz w:val="20"/>
          <w:szCs w:val="20"/>
          <w:lang w:val="el-GR"/>
        </w:rPr>
        <w:t>, βαφή με ρητίνη μείγματος “</w:t>
      </w:r>
      <w:r w:rsidRPr="00425C00">
        <w:rPr>
          <w:rFonts w:ascii="Arial" w:hAnsi="Arial" w:cs="Arial"/>
          <w:sz w:val="20"/>
          <w:szCs w:val="20"/>
        </w:rPr>
        <w:t>epoxy</w:t>
      </w:r>
      <w:r w:rsidRPr="00425C00">
        <w:rPr>
          <w:rFonts w:ascii="Arial" w:hAnsi="Arial" w:cs="Arial"/>
          <w:sz w:val="20"/>
          <w:szCs w:val="20"/>
          <w:lang w:val="el-GR"/>
        </w:rPr>
        <w:t xml:space="preserve"> </w:t>
      </w:r>
      <w:r w:rsidRPr="00425C00">
        <w:rPr>
          <w:rFonts w:ascii="Arial" w:hAnsi="Arial" w:cs="Arial"/>
          <w:sz w:val="20"/>
          <w:szCs w:val="20"/>
        </w:rPr>
        <w:t>polyester</w:t>
      </w:r>
      <w:r w:rsidRPr="00425C00">
        <w:rPr>
          <w:rFonts w:ascii="Arial" w:hAnsi="Arial" w:cs="Arial"/>
          <w:sz w:val="20"/>
          <w:szCs w:val="20"/>
          <w:lang w:val="el-GR"/>
        </w:rPr>
        <w:t>” πάχους 60 μ</w:t>
      </w:r>
      <w:r w:rsidRPr="00425C00">
        <w:rPr>
          <w:rFonts w:ascii="Arial" w:hAnsi="Arial" w:cs="Arial"/>
          <w:sz w:val="20"/>
          <w:szCs w:val="20"/>
        </w:rPr>
        <w:t>m</w:t>
      </w:r>
      <w:r w:rsidRPr="00425C00">
        <w:rPr>
          <w:rFonts w:ascii="Arial" w:hAnsi="Arial" w:cs="Arial"/>
          <w:sz w:val="20"/>
          <w:szCs w:val="20"/>
          <w:lang w:val="el-GR"/>
        </w:rPr>
        <w:t xml:space="preserve"> και πολυμερισμός σε φούρνο 190 </w:t>
      </w:r>
      <w:proofErr w:type="spellStart"/>
      <w:r w:rsidRPr="00425C00">
        <w:rPr>
          <w:rFonts w:ascii="Arial" w:hAnsi="Arial" w:cs="Arial"/>
          <w:sz w:val="20"/>
          <w:szCs w:val="20"/>
          <w:vertAlign w:val="superscript"/>
        </w:rPr>
        <w:t>o</w:t>
      </w:r>
      <w:r w:rsidRPr="00425C00">
        <w:rPr>
          <w:rFonts w:ascii="Arial" w:hAnsi="Arial" w:cs="Arial"/>
          <w:sz w:val="20"/>
          <w:szCs w:val="20"/>
        </w:rPr>
        <w:t>C</w:t>
      </w:r>
      <w:proofErr w:type="spellEnd"/>
      <w:r w:rsidRPr="00425C00">
        <w:rPr>
          <w:rFonts w:ascii="Arial" w:hAnsi="Arial" w:cs="Arial"/>
          <w:sz w:val="20"/>
          <w:szCs w:val="20"/>
          <w:lang w:val="el-GR"/>
        </w:rPr>
        <w:t>.</w:t>
      </w:r>
    </w:p>
    <w:p w:rsidR="00425C00" w:rsidRPr="00425C00" w:rsidRDefault="00425C00"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Η ηλεκτρική συνέχεια του πίνακα θα επιτυγχάνεται μόνο με την συναρμολόγηση του και χωρίς την χρήση ειδικών εξαρτημάτων.</w:t>
      </w:r>
    </w:p>
    <w:p w:rsidR="00425C00" w:rsidRPr="00425C00" w:rsidRDefault="00425C00"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Για τα ανεξάρτητα κινητά μεταλλικά μέρη (δηλαδή μετωπικές πλάκες κ.α.), η ηλεκτρική συνέχεια του πίνακα στην κλειστή θέση αυτών, θα επιτυγχάνεται από τους ίδιους τους μεντεσέδες. Οι μεντεσέδες αυτοί θα πρέπει να επιτρέπουν και τη σύνδεση των παραδοσιακών αγωγών γείωσης, σε περίπτωση που απαιτηθεί.</w:t>
      </w:r>
    </w:p>
    <w:p w:rsidR="00094B52" w:rsidRPr="00425C00" w:rsidRDefault="00094B52" w:rsidP="00693B06">
      <w:pPr>
        <w:tabs>
          <w:tab w:val="left" w:pos="851"/>
        </w:tabs>
        <w:spacing w:line="250" w:lineRule="exact"/>
        <w:rPr>
          <w:rFonts w:ascii="Arial" w:hAnsi="Arial" w:cs="Arial"/>
          <w:sz w:val="20"/>
          <w:szCs w:val="20"/>
          <w:lang w:val="el-GR"/>
        </w:rPr>
      </w:pPr>
    </w:p>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Στις πόρτες θα πρέπει να τοποθετηθεί αγωγός προστασίας, διατομής 10 </w:t>
      </w:r>
      <w:r w:rsidRPr="00425C00">
        <w:rPr>
          <w:rFonts w:ascii="Arial" w:hAnsi="Arial" w:cs="Arial"/>
          <w:sz w:val="20"/>
          <w:szCs w:val="20"/>
        </w:rPr>
        <w:t>mm</w:t>
      </w:r>
      <w:r w:rsidRPr="00425C00">
        <w:rPr>
          <w:rFonts w:ascii="Arial" w:hAnsi="Arial" w:cs="Arial"/>
          <w:sz w:val="20"/>
          <w:szCs w:val="20"/>
          <w:vertAlign w:val="superscript"/>
          <w:lang w:val="el-GR"/>
        </w:rPr>
        <w:t>2</w:t>
      </w:r>
      <w:r w:rsidRPr="00425C00">
        <w:rPr>
          <w:rFonts w:ascii="Arial" w:hAnsi="Arial" w:cs="Arial"/>
          <w:sz w:val="20"/>
          <w:szCs w:val="20"/>
          <w:lang w:val="el-GR"/>
        </w:rPr>
        <w:t>.</w:t>
      </w:r>
    </w:p>
    <w:p w:rsidR="00425C00" w:rsidRPr="00425C00" w:rsidRDefault="00425C00" w:rsidP="00693B06">
      <w:pPr>
        <w:tabs>
          <w:tab w:val="left" w:pos="851"/>
        </w:tabs>
        <w:spacing w:line="250" w:lineRule="exact"/>
        <w:rPr>
          <w:rFonts w:ascii="Arial" w:hAnsi="Arial" w:cs="Arial"/>
          <w:sz w:val="20"/>
          <w:szCs w:val="20"/>
          <w:u w:val="single"/>
          <w:lang w:val="el-GR"/>
        </w:rPr>
      </w:pPr>
      <w:r w:rsidRPr="00425C00">
        <w:rPr>
          <w:rFonts w:ascii="Arial" w:hAnsi="Arial" w:cs="Arial"/>
          <w:sz w:val="20"/>
          <w:szCs w:val="20"/>
          <w:u w:val="single"/>
          <w:lang w:val="el-GR"/>
        </w:rPr>
        <w:t>Ο πίνακας θα έχει εφεδρικό χώρο για αύξηση έως και 20% αναλογικά όλων των μεγεθών των αναχωρήσεων σε σχέση με τα σχέδια της μελέτης για μελλοντική επέκταση.</w:t>
      </w:r>
    </w:p>
    <w:p w:rsidR="00425C00" w:rsidRPr="00425C00" w:rsidRDefault="00425C00" w:rsidP="00693B06">
      <w:pPr>
        <w:keepNext/>
        <w:spacing w:line="250" w:lineRule="exact"/>
        <w:ind w:left="851" w:hanging="851"/>
        <w:outlineLvl w:val="1"/>
        <w:rPr>
          <w:rFonts w:ascii="Arial" w:hAnsi="Arial" w:cs="Arial"/>
          <w:b/>
          <w:sz w:val="20"/>
          <w:szCs w:val="20"/>
          <w:lang w:val="el-GR"/>
        </w:rPr>
      </w:pPr>
      <w:bookmarkStart w:id="38" w:name="_Toc356794159"/>
      <w:bookmarkStart w:id="39" w:name="_Toc426518262"/>
      <w:bookmarkStart w:id="40" w:name="_Toc426518835"/>
      <w:bookmarkStart w:id="41" w:name="_Toc429554003"/>
      <w:bookmarkStart w:id="42" w:name="_Toc444940427"/>
      <w:bookmarkStart w:id="43" w:name="_Toc444941082"/>
      <w:bookmarkStart w:id="44" w:name="_Toc445711173"/>
      <w:bookmarkStart w:id="45" w:name="_Toc445716024"/>
      <w:bookmarkStart w:id="46" w:name="_Toc482780290"/>
      <w:bookmarkStart w:id="47" w:name="_Toc483038098"/>
    </w:p>
    <w:p w:rsidR="00425C00" w:rsidRPr="00425C00" w:rsidRDefault="00425C00" w:rsidP="00693B06">
      <w:pPr>
        <w:keepNext/>
        <w:spacing w:line="250" w:lineRule="exact"/>
        <w:ind w:left="426" w:hanging="426"/>
        <w:outlineLvl w:val="1"/>
        <w:rPr>
          <w:rFonts w:ascii="Arial" w:hAnsi="Arial" w:cs="Arial"/>
          <w:b/>
          <w:sz w:val="20"/>
          <w:szCs w:val="20"/>
          <w:lang w:val="el-GR"/>
        </w:rPr>
      </w:pPr>
      <w:bookmarkStart w:id="48" w:name="_Toc424130382"/>
      <w:r>
        <w:rPr>
          <w:rFonts w:ascii="Arial" w:hAnsi="Arial" w:cs="Arial"/>
          <w:b/>
          <w:sz w:val="20"/>
          <w:szCs w:val="20"/>
          <w:lang w:val="el-GR"/>
        </w:rPr>
        <w:t>3.2</w:t>
      </w:r>
      <w:r>
        <w:rPr>
          <w:rFonts w:ascii="Arial" w:hAnsi="Arial" w:cs="Arial"/>
          <w:b/>
          <w:sz w:val="20"/>
          <w:szCs w:val="20"/>
          <w:lang w:val="el-GR"/>
        </w:rPr>
        <w:tab/>
      </w:r>
      <w:r w:rsidRPr="00425C00">
        <w:rPr>
          <w:rFonts w:ascii="Arial" w:hAnsi="Arial" w:cs="Arial"/>
          <w:b/>
          <w:sz w:val="20"/>
          <w:szCs w:val="20"/>
          <w:lang w:val="el-GR"/>
        </w:rPr>
        <w:t>Προστασία περιβλήματος</w:t>
      </w:r>
      <w:bookmarkEnd w:id="38"/>
      <w:bookmarkEnd w:id="39"/>
      <w:bookmarkEnd w:id="40"/>
      <w:bookmarkEnd w:id="41"/>
      <w:bookmarkEnd w:id="42"/>
      <w:bookmarkEnd w:id="43"/>
      <w:bookmarkEnd w:id="44"/>
      <w:bookmarkEnd w:id="45"/>
      <w:bookmarkEnd w:id="46"/>
      <w:bookmarkEnd w:id="47"/>
      <w:bookmarkEnd w:id="48"/>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u w:val="single"/>
          <w:lang w:val="el-GR"/>
        </w:rPr>
        <w:t xml:space="preserve">Ο τυπικός και συνιστούμενος βαθμός προστασίας των πινάκων διανομής Χ.Τ. είναι </w:t>
      </w:r>
      <w:r w:rsidRPr="00425C00">
        <w:rPr>
          <w:rFonts w:ascii="Arial" w:hAnsi="Arial" w:cs="Arial"/>
          <w:sz w:val="20"/>
          <w:szCs w:val="20"/>
          <w:u w:val="single"/>
        </w:rPr>
        <w:t>IP</w:t>
      </w:r>
      <w:r w:rsidRPr="00425C00">
        <w:rPr>
          <w:rFonts w:ascii="Arial" w:hAnsi="Arial" w:cs="Arial"/>
          <w:sz w:val="20"/>
          <w:szCs w:val="20"/>
          <w:u w:val="single"/>
          <w:lang w:val="el-GR"/>
        </w:rPr>
        <w:t xml:space="preserve"> 41,</w:t>
      </w:r>
      <w:r w:rsidRPr="00425C00">
        <w:rPr>
          <w:rFonts w:ascii="Arial" w:hAnsi="Arial" w:cs="Arial"/>
          <w:sz w:val="20"/>
          <w:szCs w:val="20"/>
          <w:lang w:val="el-GR"/>
        </w:rPr>
        <w:t xml:space="preserve"> σύμφωνα με το πρότυπο CΕΙ ΕΝ 60529. Με την προστασία αυτή, οι πίνακες τοποθετημένοι σ' ένα στοιχειωδώς καθαρό και στεγνό βιομηχανικό περιβάλλον θα έχουν καλύτερη απόδοση λόγω του ανετότερου αερισμού που θα εξασφαλίζει καλύτερη λειτουργία στον εξοπλισμό και θα επηρεάζει θετικά τον χρόνο ζωής τους.</w:t>
      </w:r>
    </w:p>
    <w:p w:rsidR="00094B52" w:rsidRPr="00425C00" w:rsidRDefault="00094B52" w:rsidP="00693B06">
      <w:pPr>
        <w:tabs>
          <w:tab w:val="left" w:pos="851"/>
        </w:tabs>
        <w:spacing w:line="250" w:lineRule="exact"/>
        <w:rPr>
          <w:rFonts w:ascii="Arial" w:hAnsi="Arial" w:cs="Arial"/>
          <w:sz w:val="20"/>
          <w:szCs w:val="20"/>
          <w:lang w:val="el-GR"/>
        </w:rPr>
      </w:pPr>
    </w:p>
    <w:p w:rsidR="00425C00" w:rsidRDefault="00425C00" w:rsidP="00693B06">
      <w:pPr>
        <w:tabs>
          <w:tab w:val="left" w:pos="851"/>
          <w:tab w:val="left" w:pos="1800"/>
        </w:tabs>
        <w:spacing w:line="250" w:lineRule="exact"/>
        <w:rPr>
          <w:rFonts w:ascii="Arial" w:hAnsi="Arial" w:cs="Arial"/>
          <w:sz w:val="20"/>
          <w:szCs w:val="20"/>
          <w:u w:val="single"/>
          <w:lang w:val="el-GR"/>
        </w:rPr>
      </w:pPr>
      <w:r w:rsidRPr="00425C00">
        <w:rPr>
          <w:rFonts w:ascii="Arial" w:hAnsi="Arial" w:cs="Arial"/>
          <w:sz w:val="20"/>
          <w:szCs w:val="20"/>
          <w:u w:val="single"/>
        </w:rPr>
        <w:t>O</w:t>
      </w:r>
      <w:r w:rsidRPr="00425C00">
        <w:rPr>
          <w:rFonts w:ascii="Arial" w:hAnsi="Arial" w:cs="Arial"/>
          <w:sz w:val="20"/>
          <w:szCs w:val="20"/>
          <w:u w:val="single"/>
          <w:lang w:val="el-GR"/>
        </w:rPr>
        <w:t xml:space="preserve"> βαθμός προστασίας του ηλεκτρικού πίνακα έναντι μηχανικών κρούσεων θα πρέπει να είναι ΙΚ 08, όπως αυτός ορίζεται στο πρότυπο CΕΙ ΕΝ 50102.</w:t>
      </w:r>
    </w:p>
    <w:p w:rsidR="00480892" w:rsidRPr="00425C00" w:rsidRDefault="00480892" w:rsidP="00693B06">
      <w:pPr>
        <w:tabs>
          <w:tab w:val="left" w:pos="851"/>
          <w:tab w:val="left" w:pos="1800"/>
        </w:tabs>
        <w:spacing w:line="250" w:lineRule="exact"/>
        <w:rPr>
          <w:rFonts w:ascii="Arial" w:hAnsi="Arial" w:cs="Arial"/>
          <w:sz w:val="20"/>
          <w:szCs w:val="20"/>
          <w:u w:val="single"/>
          <w:lang w:val="el-GR"/>
        </w:rPr>
      </w:pPr>
    </w:p>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Ηλεκτρικοί πίνακες Χ.Τ. με βαθμό προστασίας μικρότερο από </w:t>
      </w:r>
      <w:r w:rsidRPr="00425C00">
        <w:rPr>
          <w:rFonts w:ascii="Arial" w:hAnsi="Arial" w:cs="Arial"/>
          <w:sz w:val="20"/>
          <w:szCs w:val="20"/>
          <w:lang w:val="en-US"/>
        </w:rPr>
        <w:t>IP</w:t>
      </w:r>
      <w:r w:rsidRPr="00425C00">
        <w:rPr>
          <w:rFonts w:ascii="Arial" w:hAnsi="Arial" w:cs="Arial"/>
          <w:sz w:val="20"/>
          <w:szCs w:val="20"/>
          <w:lang w:val="el-GR"/>
        </w:rPr>
        <w:t xml:space="preserve"> 41 και μηχανική αντοχή μικρότερη από </w:t>
      </w:r>
      <w:r w:rsidRPr="00425C00">
        <w:rPr>
          <w:rFonts w:ascii="Arial" w:hAnsi="Arial" w:cs="Arial"/>
          <w:sz w:val="20"/>
          <w:szCs w:val="20"/>
          <w:lang w:val="en-US"/>
        </w:rPr>
        <w:t>IK</w:t>
      </w:r>
      <w:r w:rsidRPr="00425C00">
        <w:rPr>
          <w:rFonts w:ascii="Arial" w:hAnsi="Arial" w:cs="Arial"/>
          <w:sz w:val="20"/>
          <w:szCs w:val="20"/>
          <w:lang w:val="el-GR"/>
        </w:rPr>
        <w:t xml:space="preserve"> 08 δε θα είναι αποδεκτοί.</w:t>
      </w:r>
    </w:p>
    <w:p w:rsidR="00425C00" w:rsidRPr="00425C00" w:rsidRDefault="00425C00" w:rsidP="00693B06">
      <w:pPr>
        <w:keepNext/>
        <w:spacing w:line="250" w:lineRule="exact"/>
        <w:ind w:left="851" w:hanging="851"/>
        <w:outlineLvl w:val="1"/>
        <w:rPr>
          <w:rFonts w:ascii="Arial" w:hAnsi="Arial" w:cs="Arial"/>
          <w:b/>
          <w:sz w:val="20"/>
          <w:szCs w:val="20"/>
          <w:lang w:val="el-GR"/>
        </w:rPr>
      </w:pPr>
    </w:p>
    <w:p w:rsidR="00425C00" w:rsidRPr="00425C00" w:rsidRDefault="00425C00" w:rsidP="00693B06">
      <w:pPr>
        <w:keepNext/>
        <w:spacing w:line="250" w:lineRule="exact"/>
        <w:ind w:left="426" w:hanging="426"/>
        <w:outlineLvl w:val="1"/>
        <w:rPr>
          <w:rFonts w:ascii="Arial" w:hAnsi="Arial" w:cs="Arial"/>
          <w:b/>
          <w:sz w:val="20"/>
          <w:szCs w:val="20"/>
          <w:lang w:val="el-GR"/>
        </w:rPr>
      </w:pPr>
      <w:bookmarkStart w:id="49" w:name="_Toc424130383"/>
      <w:r>
        <w:rPr>
          <w:rFonts w:ascii="Arial" w:hAnsi="Arial" w:cs="Arial"/>
          <w:b/>
          <w:sz w:val="20"/>
          <w:szCs w:val="20"/>
          <w:lang w:val="el-GR"/>
        </w:rPr>
        <w:t>3.3</w:t>
      </w:r>
      <w:r>
        <w:rPr>
          <w:rFonts w:ascii="Arial" w:hAnsi="Arial" w:cs="Arial"/>
          <w:b/>
          <w:sz w:val="20"/>
          <w:szCs w:val="20"/>
          <w:lang w:val="el-GR"/>
        </w:rPr>
        <w:tab/>
      </w:r>
      <w:r w:rsidRPr="00425C00">
        <w:rPr>
          <w:rFonts w:ascii="Arial" w:hAnsi="Arial" w:cs="Arial"/>
          <w:b/>
          <w:sz w:val="20"/>
          <w:szCs w:val="20"/>
          <w:lang w:val="el-GR"/>
        </w:rPr>
        <w:t>Εγκατάσταση ηλεκτρολογικού - διακοπτικού εξοπλισμού - συσκευών</w:t>
      </w:r>
      <w:bookmarkEnd w:id="49"/>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Η εγκατάσταση των συσκευών θα πρέπει να γίνει με τέτοιο τρόπο ώστε να περιορίζεται η αναπτυσσόμενη θερμοκρασία στον πίνακα Χ.Τ. και να προτιμώνται συνδέσεις που διευκολύνουν την απαγωγή θερμότητας, ώστε να πληρούνται οι απαιτήσεις ανύψωσης της θερμοκρασίας, σύμφωνα με το πρότυπο </w:t>
      </w:r>
      <w:r w:rsidRPr="00425C00">
        <w:rPr>
          <w:rFonts w:ascii="Arial" w:hAnsi="Arial" w:cs="Arial"/>
          <w:sz w:val="20"/>
          <w:szCs w:val="20"/>
          <w:lang w:val="en-US"/>
        </w:rPr>
        <w:t>I</w:t>
      </w:r>
      <w:r w:rsidRPr="00425C00">
        <w:rPr>
          <w:rFonts w:ascii="Arial" w:hAnsi="Arial" w:cs="Arial"/>
          <w:sz w:val="20"/>
          <w:szCs w:val="20"/>
        </w:rPr>
        <w:t>EC</w:t>
      </w:r>
      <w:r w:rsidRPr="00425C00">
        <w:rPr>
          <w:rFonts w:ascii="Arial" w:hAnsi="Arial" w:cs="Arial"/>
          <w:sz w:val="20"/>
          <w:szCs w:val="20"/>
          <w:lang w:val="el-GR"/>
        </w:rPr>
        <w:t xml:space="preserve"> 61439-1.</w:t>
      </w:r>
    </w:p>
    <w:p w:rsidR="00094B52" w:rsidRPr="00425C00" w:rsidRDefault="00094B52"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Οι αποστάσεις ασφαλείας τόσο μεταξύ των συσκευών, όσο και  μεταξύ συσκευής και μεταλλικού μέρους του ηλεκτρικού πίνακα θα πρέπει να είναι σύμφωνες με τις απαιτήσεις του κατασκευαστή τους.</w:t>
      </w:r>
    </w:p>
    <w:p w:rsidR="00094B52" w:rsidRPr="00425C00" w:rsidRDefault="00094B52"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lastRenderedPageBreak/>
        <w:t>Η τοποθέτηση των συσκευών θα γίνει σε στηρίγματα ικανά να αντέχουν το βάρος των συσκευών, χωρίς παραμόρφωση και να είναι ανθεκτικά στις ταλαντώσεις που δημιουργούνται  κατά τη μεταφορά τους ή κατά την αφόπλιση των συσκευών σε περίπτωση σφάλματος. Για την τοποθέτηση των υλικών ράγας θα πρέπει να χρησιμοποιηθούν ράγες αλουμινίου, διπλού προφίλ, στην πίσω πλευρά των οποίων με χρήση ειδικών εξαρτημάτων θα μπορούν να στερεωθούν κανάλια διέλευσης καλωδίων από αυτοσβενόμενο πλαστικό.</w:t>
      </w:r>
    </w:p>
    <w:p w:rsidR="00094B52" w:rsidRPr="00425C00" w:rsidRDefault="00094B52" w:rsidP="00693B06">
      <w:pPr>
        <w:tabs>
          <w:tab w:val="left" w:pos="851"/>
        </w:tabs>
        <w:spacing w:line="250" w:lineRule="exact"/>
        <w:rPr>
          <w:rFonts w:ascii="Arial" w:hAnsi="Arial" w:cs="Arial"/>
          <w:sz w:val="20"/>
          <w:szCs w:val="20"/>
          <w:lang w:val="el-GR"/>
        </w:rPr>
      </w:pPr>
    </w:p>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Για την ασφάλεια του χρήστη του ηλεκτρικού πίνακα Χ.Τ. δε θα απαιτείται η τοποθέτηση οποιωνδήποτε διαχωριστικών, όπως ορίζεται στο πρότυπο </w:t>
      </w:r>
      <w:r w:rsidRPr="00425C00">
        <w:rPr>
          <w:rFonts w:ascii="Arial" w:hAnsi="Arial" w:cs="Arial"/>
          <w:sz w:val="20"/>
          <w:szCs w:val="20"/>
        </w:rPr>
        <w:t>IEC</w:t>
      </w:r>
      <w:r w:rsidRPr="00425C00">
        <w:rPr>
          <w:rFonts w:ascii="Arial" w:hAnsi="Arial" w:cs="Arial"/>
          <w:sz w:val="20"/>
          <w:szCs w:val="20"/>
          <w:lang w:val="el-GR"/>
        </w:rPr>
        <w:t xml:space="preserve"> 61439-1 (</w:t>
      </w:r>
      <w:r w:rsidRPr="00425C00">
        <w:rPr>
          <w:rFonts w:ascii="Arial" w:hAnsi="Arial" w:cs="Arial"/>
          <w:sz w:val="20"/>
          <w:szCs w:val="20"/>
        </w:rPr>
        <w:t>Form</w:t>
      </w:r>
      <w:r w:rsidRPr="00425C00">
        <w:rPr>
          <w:rFonts w:ascii="Arial" w:hAnsi="Arial" w:cs="Arial"/>
          <w:sz w:val="20"/>
          <w:szCs w:val="20"/>
          <w:lang w:val="el-GR"/>
        </w:rPr>
        <w:t xml:space="preserve"> 1).</w:t>
      </w:r>
    </w:p>
    <w:p w:rsidR="00425C00" w:rsidRPr="00425C00" w:rsidRDefault="00425C00" w:rsidP="00693B06">
      <w:pPr>
        <w:tabs>
          <w:tab w:val="left" w:pos="851"/>
        </w:tabs>
        <w:spacing w:line="250" w:lineRule="exact"/>
        <w:rPr>
          <w:rFonts w:ascii="Arial" w:hAnsi="Arial" w:cs="Arial"/>
          <w:sz w:val="20"/>
          <w:szCs w:val="20"/>
          <w:lang w:val="el-GR"/>
        </w:rPr>
      </w:pPr>
    </w:p>
    <w:p w:rsidR="00425C00" w:rsidRPr="00425C00" w:rsidRDefault="00480892" w:rsidP="00693B06">
      <w:pPr>
        <w:keepNext/>
        <w:spacing w:line="250" w:lineRule="exact"/>
        <w:ind w:left="426" w:hanging="426"/>
        <w:outlineLvl w:val="1"/>
        <w:rPr>
          <w:rFonts w:ascii="Arial" w:hAnsi="Arial" w:cs="Arial"/>
          <w:b/>
          <w:sz w:val="20"/>
          <w:szCs w:val="20"/>
          <w:lang w:val="el-GR"/>
        </w:rPr>
      </w:pPr>
      <w:bookmarkStart w:id="50" w:name="_Toc424130384"/>
      <w:r>
        <w:rPr>
          <w:rFonts w:ascii="Arial" w:hAnsi="Arial" w:cs="Arial"/>
          <w:b/>
          <w:sz w:val="20"/>
          <w:szCs w:val="20"/>
          <w:lang w:val="el-GR"/>
        </w:rPr>
        <w:t>3.4</w:t>
      </w:r>
      <w:r>
        <w:rPr>
          <w:rFonts w:ascii="Arial" w:hAnsi="Arial" w:cs="Arial"/>
          <w:b/>
          <w:sz w:val="20"/>
          <w:szCs w:val="20"/>
          <w:lang w:val="el-GR"/>
        </w:rPr>
        <w:tab/>
      </w:r>
      <w:r w:rsidR="00425C00" w:rsidRPr="00425C00">
        <w:rPr>
          <w:rFonts w:ascii="Arial" w:hAnsi="Arial" w:cs="Arial"/>
          <w:b/>
          <w:sz w:val="20"/>
          <w:szCs w:val="20"/>
          <w:lang w:val="el-GR"/>
        </w:rPr>
        <w:t>Χαρακτηριστικά καλωδίων ισχύος και κυρίων ζυγών διανομής</w:t>
      </w:r>
      <w:bookmarkEnd w:id="50"/>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Τα καλώδια ισχύος θα είναι πάντα διαστασιολογημένα σύμφωνα με το πρότυπο ΙΕ</w:t>
      </w:r>
      <w:r w:rsidRPr="00425C00">
        <w:rPr>
          <w:rFonts w:ascii="Arial" w:hAnsi="Arial" w:cs="Arial"/>
          <w:sz w:val="20"/>
          <w:szCs w:val="20"/>
        </w:rPr>
        <w:t>C</w:t>
      </w:r>
      <w:r w:rsidRPr="00425C00">
        <w:rPr>
          <w:rFonts w:ascii="Arial" w:hAnsi="Arial" w:cs="Arial"/>
          <w:sz w:val="20"/>
          <w:szCs w:val="20"/>
          <w:lang w:val="el-GR"/>
        </w:rPr>
        <w:t xml:space="preserve"> για το αναμενόμενο ονομαστικό ρεύμα. Όπου η ασφάλιση που προηγείται δεν καλύπτει τις εν χρήσει διατομές, ως προς το βραχυκύκλωμα, θα γίνεται χρήση ειδικών καλωδίων υψηλής μόνωσης “</w:t>
      </w:r>
      <w:r w:rsidRPr="00425C00">
        <w:rPr>
          <w:rFonts w:ascii="Arial" w:hAnsi="Arial" w:cs="Arial"/>
          <w:sz w:val="20"/>
          <w:szCs w:val="20"/>
        </w:rPr>
        <w:t>short</w:t>
      </w:r>
      <w:r w:rsidRPr="00425C00">
        <w:rPr>
          <w:rFonts w:ascii="Arial" w:hAnsi="Arial" w:cs="Arial"/>
          <w:sz w:val="20"/>
          <w:szCs w:val="20"/>
          <w:lang w:val="el-GR"/>
        </w:rPr>
        <w:t xml:space="preserve"> </w:t>
      </w:r>
      <w:r w:rsidRPr="00425C00">
        <w:rPr>
          <w:rFonts w:ascii="Arial" w:hAnsi="Arial" w:cs="Arial"/>
          <w:sz w:val="20"/>
          <w:szCs w:val="20"/>
        </w:rPr>
        <w:t>circuit</w:t>
      </w:r>
      <w:r w:rsidRPr="00425C00">
        <w:rPr>
          <w:rFonts w:ascii="Arial" w:hAnsi="Arial" w:cs="Arial"/>
          <w:sz w:val="20"/>
          <w:szCs w:val="20"/>
          <w:lang w:val="el-GR"/>
        </w:rPr>
        <w:t xml:space="preserve"> </w:t>
      </w:r>
      <w:r w:rsidRPr="00425C00">
        <w:rPr>
          <w:rFonts w:ascii="Arial" w:hAnsi="Arial" w:cs="Arial"/>
          <w:sz w:val="20"/>
          <w:szCs w:val="20"/>
        </w:rPr>
        <w:t>proof</w:t>
      </w:r>
      <w:r w:rsidRPr="00425C00">
        <w:rPr>
          <w:rFonts w:ascii="Arial" w:hAnsi="Arial" w:cs="Arial"/>
          <w:sz w:val="20"/>
          <w:szCs w:val="20"/>
          <w:lang w:val="el-GR"/>
        </w:rPr>
        <w:t>”.</w:t>
      </w:r>
    </w:p>
    <w:p w:rsidR="00094B52" w:rsidRPr="00425C00" w:rsidRDefault="00094B52"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n-US"/>
        </w:rPr>
        <w:t>O</w:t>
      </w:r>
      <w:r w:rsidRPr="00425C00">
        <w:rPr>
          <w:rFonts w:ascii="Arial" w:hAnsi="Arial" w:cs="Arial"/>
          <w:sz w:val="20"/>
          <w:szCs w:val="20"/>
          <w:lang w:val="el-GR"/>
        </w:rPr>
        <w:t>ι ζυγοί διανομής θα είναι κατασκευασμένοι από μπάρες ηλεκτρολυτικού χαλκού τύπου ΕΤΡ, ορθογωνικής διατομής και καθαρότητας 99</w:t>
      </w:r>
      <w:proofErr w:type="gramStart"/>
      <w:r w:rsidRPr="00425C00">
        <w:rPr>
          <w:rFonts w:ascii="Arial" w:hAnsi="Arial" w:cs="Arial"/>
          <w:sz w:val="20"/>
          <w:szCs w:val="20"/>
          <w:lang w:val="el-GR"/>
        </w:rPr>
        <w:t>,9</w:t>
      </w:r>
      <w:proofErr w:type="gramEnd"/>
      <w:r w:rsidRPr="00425C00">
        <w:rPr>
          <w:rFonts w:ascii="Arial" w:hAnsi="Arial" w:cs="Arial"/>
          <w:sz w:val="20"/>
          <w:szCs w:val="20"/>
          <w:lang w:val="el-GR"/>
        </w:rPr>
        <w:t xml:space="preserve">%. Η διατομή των κυρίων ζυγών διανομής θα πρέπει να είναι επαρκείς για την μεταφορά του ονομαστικού ρεύματος μέσα στα αποδεκτά όρια ανύψωσης θερμοκρασίας, όπως αυτά ορίζονται στο πρότυπο </w:t>
      </w:r>
      <w:r w:rsidRPr="00425C00">
        <w:rPr>
          <w:rFonts w:ascii="Arial" w:hAnsi="Arial" w:cs="Arial"/>
          <w:sz w:val="20"/>
          <w:szCs w:val="20"/>
          <w:lang w:val="en-US"/>
        </w:rPr>
        <w:t>I</w:t>
      </w:r>
      <w:r w:rsidRPr="00425C00">
        <w:rPr>
          <w:rFonts w:ascii="Arial" w:hAnsi="Arial" w:cs="Arial"/>
          <w:sz w:val="20"/>
          <w:szCs w:val="20"/>
          <w:lang w:val="el-GR"/>
        </w:rPr>
        <w:t>Ε</w:t>
      </w:r>
      <w:r w:rsidRPr="00425C00">
        <w:rPr>
          <w:rFonts w:ascii="Arial" w:hAnsi="Arial" w:cs="Arial"/>
          <w:sz w:val="20"/>
          <w:szCs w:val="20"/>
          <w:lang w:val="en-US"/>
        </w:rPr>
        <w:t>C</w:t>
      </w:r>
      <w:r w:rsidRPr="00425C00">
        <w:rPr>
          <w:rFonts w:ascii="Arial" w:hAnsi="Arial" w:cs="Arial"/>
          <w:sz w:val="20"/>
          <w:szCs w:val="20"/>
          <w:lang w:val="el-GR"/>
        </w:rPr>
        <w:t xml:space="preserve"> 61439-1.</w:t>
      </w:r>
    </w:p>
    <w:p w:rsidR="00094B52" w:rsidRPr="00425C00" w:rsidRDefault="00094B52"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Η επιλογή της διατομής και του αριθμού των μπαρών χαλκού θα γίνει από τον κατασκευαστή του ηλεκτρικού πίνακα λαμβάνοντας υπόψη το ονομαστικό ρεύμα συνεχούς λειτουργίας του, την αντοχή σε βραχυκύκλωμα, την επιθυμητή θερμοκρασία λειτουργίας και τον βαθμό προστασίας του ηλεκτρικού πίνακα Χ.Τ., όπως αυτά ορίζονται στο πρότυπο </w:t>
      </w:r>
      <w:r w:rsidRPr="00425C00">
        <w:rPr>
          <w:rFonts w:ascii="Arial" w:hAnsi="Arial" w:cs="Arial"/>
          <w:sz w:val="20"/>
          <w:szCs w:val="20"/>
          <w:lang w:val="en-US"/>
        </w:rPr>
        <w:t>I</w:t>
      </w:r>
      <w:r w:rsidRPr="00425C00">
        <w:rPr>
          <w:rFonts w:ascii="Arial" w:hAnsi="Arial" w:cs="Arial"/>
          <w:sz w:val="20"/>
          <w:szCs w:val="20"/>
          <w:lang w:val="el-GR"/>
        </w:rPr>
        <w:t>Ε</w:t>
      </w:r>
      <w:r w:rsidRPr="00425C00">
        <w:rPr>
          <w:rFonts w:ascii="Arial" w:hAnsi="Arial" w:cs="Arial"/>
          <w:sz w:val="20"/>
          <w:szCs w:val="20"/>
          <w:lang w:val="en-US"/>
        </w:rPr>
        <w:t>C</w:t>
      </w:r>
      <w:r w:rsidRPr="00425C00">
        <w:rPr>
          <w:rFonts w:ascii="Arial" w:hAnsi="Arial" w:cs="Arial"/>
          <w:sz w:val="20"/>
          <w:szCs w:val="20"/>
          <w:lang w:val="el-GR"/>
        </w:rPr>
        <w:t xml:space="preserve"> 61439-2.</w:t>
      </w:r>
    </w:p>
    <w:p w:rsidR="00480892" w:rsidRPr="00425C00" w:rsidRDefault="00480892"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Επιπλέον είναι αποδεκτή η χρήση τυποποιημένων μπλοκ διανομής μέχρι 400 Α.</w:t>
      </w:r>
    </w:p>
    <w:p w:rsidR="00094B52" w:rsidRPr="00425C00" w:rsidRDefault="00094B52" w:rsidP="00693B06">
      <w:pPr>
        <w:tabs>
          <w:tab w:val="left" w:pos="851"/>
        </w:tabs>
        <w:spacing w:line="250" w:lineRule="exact"/>
        <w:rPr>
          <w:rFonts w:ascii="Arial" w:hAnsi="Arial" w:cs="Arial"/>
          <w:sz w:val="20"/>
          <w:szCs w:val="20"/>
          <w:lang w:val="el-GR"/>
        </w:rPr>
      </w:pPr>
    </w:p>
    <w:p w:rsidR="00425C00" w:rsidRPr="00425C00" w:rsidRDefault="00425C00" w:rsidP="00693B06">
      <w:pPr>
        <w:tabs>
          <w:tab w:val="left" w:pos="851"/>
          <w:tab w:val="left" w:pos="1800"/>
        </w:tabs>
        <w:spacing w:line="250" w:lineRule="exact"/>
        <w:rPr>
          <w:rFonts w:ascii="Arial" w:hAnsi="Arial" w:cs="Arial"/>
          <w:sz w:val="20"/>
          <w:szCs w:val="20"/>
          <w:lang w:val="el-GR"/>
        </w:rPr>
      </w:pPr>
      <w:r w:rsidRPr="00425C00">
        <w:rPr>
          <w:rFonts w:ascii="Arial" w:hAnsi="Arial" w:cs="Arial"/>
          <w:sz w:val="20"/>
          <w:szCs w:val="20"/>
          <w:u w:val="single"/>
          <w:lang w:val="en-US"/>
        </w:rPr>
        <w:t>O</w:t>
      </w:r>
      <w:r w:rsidRPr="00425C00">
        <w:rPr>
          <w:rFonts w:ascii="Arial" w:hAnsi="Arial" w:cs="Arial"/>
          <w:sz w:val="20"/>
          <w:szCs w:val="20"/>
          <w:u w:val="single"/>
          <w:lang w:val="el-GR"/>
        </w:rPr>
        <w:t xml:space="preserve"> υπολογισμός του απαιτούμενου αριθμού μονωτήρων για την στήριξη των ζυγών διανομής, καθώς και η διατομή αυτών, θα γίνει από αποδεκτό πρόγραμμα (π.χ. </w:t>
      </w:r>
      <w:r w:rsidRPr="00425C00">
        <w:rPr>
          <w:rFonts w:ascii="Arial" w:hAnsi="Arial" w:cs="Arial"/>
          <w:sz w:val="20"/>
          <w:szCs w:val="20"/>
          <w:u w:val="single"/>
          <w:lang w:val="en-US"/>
        </w:rPr>
        <w:t>DOC</w:t>
      </w:r>
      <w:r w:rsidRPr="00425C00">
        <w:rPr>
          <w:rFonts w:ascii="Arial" w:hAnsi="Arial" w:cs="Arial"/>
          <w:sz w:val="20"/>
          <w:szCs w:val="20"/>
          <w:u w:val="single"/>
          <w:lang w:val="el-GR"/>
        </w:rPr>
        <w:t xml:space="preserve"> 2.0.0.0019), </w:t>
      </w:r>
      <w:r w:rsidRPr="00425C00">
        <w:rPr>
          <w:rFonts w:ascii="Arial" w:hAnsi="Arial" w:cs="Arial"/>
          <w:sz w:val="20"/>
          <w:szCs w:val="20"/>
          <w:lang w:val="el-GR"/>
        </w:rPr>
        <w:t>ώστε να εξασφαλίζονται οι μονωτικές και μηχανικές ιδιότητες (ονομαστική τάση μόνωσης και αντοχή σε βραχυκύκλωμα που αναφέρθηκαν σε προηγούμενη παράγραφο). Επίσης το υλικό κατασκευής των μονωτήρων θα πρέπει να είναι ανθεκτικό σε φωτιά (αυτοσβενόμενο).</w:t>
      </w:r>
    </w:p>
    <w:p w:rsidR="00425C00" w:rsidRPr="00425C00" w:rsidRDefault="00425C00" w:rsidP="00693B06">
      <w:pPr>
        <w:tabs>
          <w:tab w:val="left" w:pos="851"/>
          <w:tab w:val="left" w:pos="1800"/>
        </w:tabs>
        <w:spacing w:line="250" w:lineRule="exact"/>
        <w:rPr>
          <w:rFonts w:ascii="Arial" w:hAnsi="Arial" w:cs="Arial"/>
          <w:sz w:val="20"/>
          <w:szCs w:val="20"/>
          <w:lang w:val="el-GR"/>
        </w:rPr>
      </w:pPr>
    </w:p>
    <w:p w:rsidR="00425C00" w:rsidRPr="00425C00" w:rsidRDefault="00480892" w:rsidP="00693B06">
      <w:pPr>
        <w:keepNext/>
        <w:spacing w:line="250" w:lineRule="exact"/>
        <w:ind w:left="426" w:hanging="426"/>
        <w:outlineLvl w:val="1"/>
        <w:rPr>
          <w:rFonts w:ascii="Arial" w:hAnsi="Arial" w:cs="Arial"/>
          <w:b/>
          <w:sz w:val="20"/>
          <w:szCs w:val="20"/>
          <w:lang w:val="el-GR"/>
        </w:rPr>
      </w:pPr>
      <w:bookmarkStart w:id="51" w:name="_Toc424130385"/>
      <w:r>
        <w:rPr>
          <w:rFonts w:ascii="Arial" w:hAnsi="Arial" w:cs="Arial"/>
          <w:b/>
          <w:sz w:val="20"/>
          <w:szCs w:val="20"/>
          <w:lang w:val="el-GR"/>
        </w:rPr>
        <w:t>3.5</w:t>
      </w:r>
      <w:r>
        <w:rPr>
          <w:rFonts w:ascii="Arial" w:hAnsi="Arial" w:cs="Arial"/>
          <w:b/>
          <w:sz w:val="20"/>
          <w:szCs w:val="20"/>
          <w:lang w:val="el-GR"/>
        </w:rPr>
        <w:tab/>
      </w:r>
      <w:r w:rsidR="00425C00" w:rsidRPr="00425C00">
        <w:rPr>
          <w:rFonts w:ascii="Arial" w:hAnsi="Arial" w:cs="Arial"/>
          <w:b/>
          <w:sz w:val="20"/>
          <w:szCs w:val="20"/>
          <w:lang w:val="el-GR"/>
        </w:rPr>
        <w:t>Όδευση καλωδίων</w:t>
      </w:r>
      <w:bookmarkEnd w:id="51"/>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Όταν η καλωδίωση είναι πυκνή θα πρέπει να γίνεται χρήση αυτοσβενόμενων πλαστικών καναλιών καλωδίωσης διαστάσεων 100</w:t>
      </w:r>
      <w:r w:rsidRPr="00425C00">
        <w:rPr>
          <w:rFonts w:ascii="Arial" w:hAnsi="Arial" w:cs="Arial"/>
          <w:sz w:val="20"/>
          <w:szCs w:val="20"/>
          <w:lang w:val="en-US"/>
        </w:rPr>
        <w:t>x</w:t>
      </w:r>
      <w:r w:rsidRPr="00425C00">
        <w:rPr>
          <w:rFonts w:ascii="Arial" w:hAnsi="Arial" w:cs="Arial"/>
          <w:sz w:val="20"/>
          <w:szCs w:val="20"/>
          <w:lang w:val="el-GR"/>
        </w:rPr>
        <w:t xml:space="preserve">100 </w:t>
      </w:r>
      <w:r w:rsidRPr="00425C00">
        <w:rPr>
          <w:rFonts w:ascii="Arial" w:hAnsi="Arial" w:cs="Arial"/>
          <w:sz w:val="20"/>
          <w:szCs w:val="20"/>
          <w:lang w:val="en-US"/>
        </w:rPr>
        <w:t>mm</w:t>
      </w:r>
      <w:r w:rsidRPr="00425C00">
        <w:rPr>
          <w:rFonts w:ascii="Arial" w:hAnsi="Arial" w:cs="Arial"/>
          <w:sz w:val="20"/>
          <w:szCs w:val="20"/>
          <w:lang w:val="el-GR"/>
        </w:rPr>
        <w:t xml:space="preserve"> για την κάθετη τοποθέτηση και 60</w:t>
      </w:r>
      <w:r w:rsidRPr="00425C00">
        <w:rPr>
          <w:rFonts w:ascii="Arial" w:hAnsi="Arial" w:cs="Arial"/>
          <w:sz w:val="20"/>
          <w:szCs w:val="20"/>
          <w:lang w:val="en-US"/>
        </w:rPr>
        <w:t>x</w:t>
      </w:r>
      <w:r w:rsidRPr="00425C00">
        <w:rPr>
          <w:rFonts w:ascii="Arial" w:hAnsi="Arial" w:cs="Arial"/>
          <w:sz w:val="20"/>
          <w:szCs w:val="20"/>
          <w:lang w:val="el-GR"/>
        </w:rPr>
        <w:t xml:space="preserve">80 </w:t>
      </w:r>
      <w:r w:rsidRPr="00425C00">
        <w:rPr>
          <w:rFonts w:ascii="Arial" w:hAnsi="Arial" w:cs="Arial"/>
          <w:sz w:val="20"/>
          <w:szCs w:val="20"/>
          <w:lang w:val="en-US"/>
        </w:rPr>
        <w:t>mm</w:t>
      </w:r>
      <w:r w:rsidRPr="00425C00">
        <w:rPr>
          <w:rFonts w:ascii="Arial" w:hAnsi="Arial" w:cs="Arial"/>
          <w:sz w:val="20"/>
          <w:szCs w:val="20"/>
          <w:lang w:val="el-GR"/>
        </w:rPr>
        <w:t xml:space="preserve"> για την οριζόντια τοποθέτηση με την χρήση ειδικών εξαρτημάτων για αυτό τον σκοπό. Η σχέση διατομής των καλωδίων προς τον ελεύθερο χώρο του καναλιού δε θα πρέπει να ξεπερνά το 50%.</w:t>
      </w:r>
    </w:p>
    <w:p w:rsidR="00480892" w:rsidRPr="00425C00" w:rsidRDefault="00480892" w:rsidP="00693B06">
      <w:pPr>
        <w:tabs>
          <w:tab w:val="left" w:pos="851"/>
        </w:tabs>
        <w:spacing w:line="250" w:lineRule="exact"/>
        <w:rPr>
          <w:rFonts w:ascii="Arial" w:hAnsi="Arial" w:cs="Arial"/>
          <w:sz w:val="20"/>
          <w:szCs w:val="20"/>
          <w:lang w:val="el-GR"/>
        </w:rPr>
      </w:pPr>
    </w:p>
    <w:p w:rsidR="00425C00" w:rsidRDefault="00425C00" w:rsidP="00693B06">
      <w:pPr>
        <w:tabs>
          <w:tab w:val="left" w:pos="540"/>
          <w:tab w:val="left" w:pos="900"/>
        </w:tabs>
        <w:spacing w:line="250" w:lineRule="exact"/>
        <w:rPr>
          <w:rFonts w:ascii="Arial" w:hAnsi="Arial" w:cs="Arial"/>
          <w:sz w:val="20"/>
          <w:szCs w:val="20"/>
          <w:lang w:val="el-GR"/>
        </w:rPr>
      </w:pPr>
      <w:r w:rsidRPr="00425C00">
        <w:rPr>
          <w:rFonts w:ascii="Arial" w:hAnsi="Arial" w:cs="Arial"/>
          <w:sz w:val="20"/>
          <w:szCs w:val="20"/>
          <w:lang w:val="el-GR"/>
        </w:rPr>
        <w:t>Όλα τα καλώδια θα τερματίζονται σε πρεσαριστούς ακροδέκτες, πρεσαρισμένους μόνο με ειδικό εργαλείο.</w:t>
      </w:r>
    </w:p>
    <w:p w:rsidR="00094B52" w:rsidRPr="00425C00" w:rsidRDefault="00094B52" w:rsidP="00693B06">
      <w:pPr>
        <w:tabs>
          <w:tab w:val="left" w:pos="540"/>
          <w:tab w:val="left" w:pos="900"/>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Οι ακροδέκτες καλωδίων (κως) θα πρέπει να είναι κατάλληλου τύπου και μεγέθους για τα καλώδια που θα χρησιμοποιηθούν και να φέρουν δακτυλίους θερμικής συστολής. </w:t>
      </w:r>
    </w:p>
    <w:p w:rsidR="00480892" w:rsidRPr="00425C00" w:rsidRDefault="00480892" w:rsidP="00693B06">
      <w:pPr>
        <w:tabs>
          <w:tab w:val="left" w:pos="851"/>
        </w:tabs>
        <w:spacing w:line="250" w:lineRule="exact"/>
        <w:rPr>
          <w:rFonts w:ascii="Arial" w:hAnsi="Arial" w:cs="Arial"/>
          <w:sz w:val="20"/>
          <w:szCs w:val="20"/>
          <w:lang w:val="el-GR"/>
        </w:rPr>
      </w:pPr>
    </w:p>
    <w:p w:rsidR="00425C00" w:rsidRDefault="00425C00" w:rsidP="00693B06">
      <w:pPr>
        <w:tabs>
          <w:tab w:val="left" w:pos="540"/>
          <w:tab w:val="left" w:pos="900"/>
        </w:tabs>
        <w:spacing w:line="250" w:lineRule="exact"/>
        <w:rPr>
          <w:rFonts w:ascii="Arial" w:hAnsi="Arial" w:cs="Arial"/>
          <w:sz w:val="20"/>
          <w:szCs w:val="20"/>
          <w:lang w:val="el-GR"/>
        </w:rPr>
      </w:pPr>
      <w:r w:rsidRPr="00425C00">
        <w:rPr>
          <w:rFonts w:ascii="Arial" w:hAnsi="Arial" w:cs="Arial"/>
          <w:sz w:val="20"/>
          <w:szCs w:val="20"/>
          <w:lang w:val="el-GR"/>
        </w:rPr>
        <w:t>Σε καμία περίπτωση δε θα πρέπει να φαίνεται το γυμνό μέρος του άκρου του καλωδίου και οι ακροδέκτες θα έχουν μονωτικό «μανίκι» χαρακτηριστικού χρώματος ανάλογα με τη διατομή του καλωδίου όπου χρησιμοποιούνται. Δεν είναι επιτρεπτό να γίνονται ματίσεις βοηθητικών καλωδίων με οποιονδήποτε τρόπο. Δεν επιτρέπεται επίσης η χρήση μονωτικών ταινιών.</w:t>
      </w:r>
    </w:p>
    <w:p w:rsidR="00480892" w:rsidRPr="00425C00" w:rsidRDefault="00480892" w:rsidP="00693B06">
      <w:pPr>
        <w:tabs>
          <w:tab w:val="left" w:pos="540"/>
          <w:tab w:val="left" w:pos="900"/>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Τα καλώδια των βοηθητικών κυκλωμάτων θα δένονται και θα τακτοποιούνται σε πλεξούδες με πλαστικά δετικά, σπιράλ, σωλήνες ή πλαστικές αγκύλες όταν έχουν μικρή πυκνότητα. Ειδική </w:t>
      </w:r>
      <w:r w:rsidRPr="00425C00">
        <w:rPr>
          <w:rFonts w:ascii="Arial" w:hAnsi="Arial" w:cs="Arial"/>
          <w:sz w:val="20"/>
          <w:szCs w:val="20"/>
          <w:lang w:val="el-GR"/>
        </w:rPr>
        <w:lastRenderedPageBreak/>
        <w:t xml:space="preserve">πρόνοια θα λαμβάνεται για την προστασία και τη στήριξη των βοηθητικών καλωδιώσεων που προέρχονται από συσκευές τοποθετημένες σε κινούμενα πλαίσια του ηλεκτρικού πίνακα (π.χ. ανοιγόμενες μετώπες). Η συγκράτησή τους θα </w:t>
      </w:r>
      <w:r w:rsidRPr="00693B06">
        <w:rPr>
          <w:rFonts w:ascii="Arial" w:hAnsi="Arial" w:cs="Arial"/>
          <w:sz w:val="20"/>
          <w:szCs w:val="20"/>
          <w:lang w:val="el-GR"/>
        </w:rPr>
        <w:t>πρέπ</w:t>
      </w:r>
      <w:r w:rsidR="00693B06">
        <w:rPr>
          <w:rFonts w:ascii="Arial" w:hAnsi="Arial" w:cs="Arial"/>
          <w:sz w:val="20"/>
          <w:szCs w:val="20"/>
          <w:lang w:val="el-GR"/>
        </w:rPr>
        <w:t>ε</w:t>
      </w:r>
      <w:r w:rsidRPr="00693B06">
        <w:rPr>
          <w:rFonts w:ascii="Arial" w:hAnsi="Arial" w:cs="Arial"/>
          <w:sz w:val="20"/>
          <w:szCs w:val="20"/>
          <w:lang w:val="el-GR"/>
        </w:rPr>
        <w:t>ι</w:t>
      </w:r>
      <w:r w:rsidRPr="00425C00">
        <w:rPr>
          <w:rFonts w:ascii="Arial" w:hAnsi="Arial" w:cs="Arial"/>
          <w:sz w:val="20"/>
          <w:szCs w:val="20"/>
          <w:lang w:val="el-GR"/>
        </w:rPr>
        <w:t xml:space="preserve"> να γίνεται με ειδικούς σωλήνες, παρέχοντας επαρκή άνεση κατά την κίνησή τους.</w:t>
      </w:r>
    </w:p>
    <w:p w:rsidR="00094B52" w:rsidRPr="00425C00" w:rsidRDefault="00094B52" w:rsidP="00693B06">
      <w:pPr>
        <w:tabs>
          <w:tab w:val="left" w:pos="851"/>
        </w:tabs>
        <w:spacing w:line="250" w:lineRule="exact"/>
        <w:rPr>
          <w:rFonts w:ascii="Arial" w:hAnsi="Arial" w:cs="Arial"/>
          <w:sz w:val="20"/>
          <w:szCs w:val="20"/>
          <w:lang w:val="el-GR"/>
        </w:rPr>
      </w:pPr>
    </w:p>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Η βοηθητική καλωδίωση θα γίνεται με εύκαμπτα καλώδια διατομής 1,5 </w:t>
      </w:r>
      <w:r w:rsidRPr="00425C00">
        <w:rPr>
          <w:rFonts w:ascii="Arial" w:hAnsi="Arial" w:cs="Arial"/>
          <w:sz w:val="20"/>
          <w:szCs w:val="20"/>
        </w:rPr>
        <w:t>mm</w:t>
      </w:r>
      <w:r w:rsidRPr="00425C00">
        <w:rPr>
          <w:rFonts w:ascii="Arial" w:hAnsi="Arial" w:cs="Arial"/>
          <w:sz w:val="20"/>
          <w:szCs w:val="20"/>
          <w:vertAlign w:val="superscript"/>
          <w:lang w:val="el-GR"/>
        </w:rPr>
        <w:t xml:space="preserve">2 </w:t>
      </w:r>
      <w:r w:rsidRPr="00425C00">
        <w:rPr>
          <w:rFonts w:ascii="Arial" w:hAnsi="Arial" w:cs="Arial"/>
          <w:sz w:val="20"/>
          <w:szCs w:val="20"/>
          <w:lang w:val="el-GR"/>
        </w:rPr>
        <w:t xml:space="preserve">για γενική χρήση και για τις μετρήσεις (/5Α) διατομής 2,5 </w:t>
      </w:r>
      <w:r w:rsidRPr="00425C00">
        <w:rPr>
          <w:rFonts w:ascii="Arial" w:hAnsi="Arial" w:cs="Arial"/>
          <w:sz w:val="20"/>
          <w:szCs w:val="20"/>
        </w:rPr>
        <w:t>mm</w:t>
      </w:r>
      <w:r w:rsidRPr="00425C00">
        <w:rPr>
          <w:rFonts w:ascii="Arial" w:hAnsi="Arial" w:cs="Arial"/>
          <w:sz w:val="20"/>
          <w:szCs w:val="20"/>
          <w:vertAlign w:val="superscript"/>
          <w:lang w:val="el-GR"/>
        </w:rPr>
        <w:t>2</w:t>
      </w:r>
      <w:r w:rsidRPr="00425C00">
        <w:rPr>
          <w:rFonts w:ascii="Arial" w:hAnsi="Arial" w:cs="Arial"/>
          <w:sz w:val="20"/>
          <w:szCs w:val="20"/>
          <w:lang w:val="el-GR"/>
        </w:rPr>
        <w:t xml:space="preserve">. Απαγορεύεται η χρήση μονόκλωνων αγωγών και η χρήση αγωγών με διατομή μικρότερη του 1,5 </w:t>
      </w:r>
      <w:r w:rsidRPr="00425C00">
        <w:rPr>
          <w:rFonts w:ascii="Arial" w:hAnsi="Arial" w:cs="Arial"/>
          <w:sz w:val="20"/>
          <w:szCs w:val="20"/>
        </w:rPr>
        <w:t>mm</w:t>
      </w:r>
      <w:r w:rsidRPr="00425C00">
        <w:rPr>
          <w:rFonts w:ascii="Arial" w:hAnsi="Arial" w:cs="Arial"/>
          <w:sz w:val="20"/>
          <w:szCs w:val="20"/>
          <w:vertAlign w:val="superscript"/>
          <w:lang w:val="el-GR"/>
        </w:rPr>
        <w:t>2</w:t>
      </w:r>
      <w:r w:rsidRPr="00425C00">
        <w:rPr>
          <w:rFonts w:ascii="Arial" w:hAnsi="Arial" w:cs="Arial"/>
          <w:sz w:val="20"/>
          <w:szCs w:val="20"/>
          <w:lang w:val="el-GR"/>
        </w:rPr>
        <w:t>. Όλα τα βοηθητικά κυκλώματα θα πρέπει να καταλήγουν σε κλέμμες.</w:t>
      </w:r>
    </w:p>
    <w:p w:rsidR="00425C00" w:rsidRPr="00425C00" w:rsidRDefault="00425C00" w:rsidP="00693B06">
      <w:pPr>
        <w:tabs>
          <w:tab w:val="left" w:pos="851"/>
        </w:tabs>
        <w:spacing w:line="250" w:lineRule="exact"/>
        <w:rPr>
          <w:rFonts w:ascii="Arial" w:hAnsi="Arial" w:cs="Arial"/>
          <w:sz w:val="20"/>
          <w:szCs w:val="20"/>
          <w:lang w:val="el-GR"/>
        </w:rPr>
      </w:pPr>
    </w:p>
    <w:p w:rsidR="00425C00" w:rsidRPr="00425C00" w:rsidRDefault="00480892" w:rsidP="00693B06">
      <w:pPr>
        <w:keepNext/>
        <w:spacing w:line="250" w:lineRule="exact"/>
        <w:ind w:left="426" w:hanging="426"/>
        <w:outlineLvl w:val="1"/>
        <w:rPr>
          <w:rFonts w:ascii="Arial" w:hAnsi="Arial" w:cs="Arial"/>
          <w:b/>
          <w:sz w:val="20"/>
          <w:szCs w:val="20"/>
          <w:lang w:val="el-GR"/>
        </w:rPr>
      </w:pPr>
      <w:bookmarkStart w:id="52" w:name="_Toc424130386"/>
      <w:r>
        <w:rPr>
          <w:rFonts w:ascii="Arial" w:hAnsi="Arial" w:cs="Arial"/>
          <w:b/>
          <w:sz w:val="20"/>
          <w:szCs w:val="20"/>
          <w:lang w:val="el-GR"/>
        </w:rPr>
        <w:t>3.6</w:t>
      </w:r>
      <w:r>
        <w:rPr>
          <w:rFonts w:ascii="Arial" w:hAnsi="Arial" w:cs="Arial"/>
          <w:b/>
          <w:sz w:val="20"/>
          <w:szCs w:val="20"/>
          <w:lang w:val="el-GR"/>
        </w:rPr>
        <w:tab/>
      </w:r>
      <w:r w:rsidR="00425C00" w:rsidRPr="00425C00">
        <w:rPr>
          <w:rFonts w:ascii="Arial" w:hAnsi="Arial" w:cs="Arial"/>
          <w:b/>
          <w:sz w:val="20"/>
          <w:szCs w:val="20"/>
          <w:lang w:val="el-GR"/>
        </w:rPr>
        <w:t>Πινακίδες ενδείξεων – σημάνσεις</w:t>
      </w:r>
      <w:bookmarkEnd w:id="52"/>
    </w:p>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Σε εμφανές σημείο ο ηλεκτρικός πίνακας θα φέρει πινακίδα της οποίας οι ενδείξεις πρέπει να είναι ανθεκτικές στον χρόνο, με το όνομα ή το εμπορικό σήμα του κατασκευαστή και τον αριθμό παραγωγής (ή άλλο μέσο αναγνώρισης), που θα καθιστά δυνατή την αναζήτηση σχετικών πληροφοριών από τον κατασκευαστή. Επιπλέον οι παρακάτω πληροφορίες θα πρέπει να αναγράφονται είτε στην πινακίδα ενδείξεων, είτε στο συνοδευτικό φυλλάδιο του κατασκευαστή:</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το </w:t>
      </w:r>
      <w:r w:rsidRPr="00425C00">
        <w:rPr>
          <w:rFonts w:ascii="Arial" w:hAnsi="Arial" w:cs="Arial"/>
          <w:sz w:val="20"/>
          <w:szCs w:val="20"/>
        </w:rPr>
        <w:t>IEC 61439-</w:t>
      </w:r>
      <w:r w:rsidRPr="00425C00">
        <w:rPr>
          <w:rFonts w:ascii="Arial" w:hAnsi="Arial" w:cs="Arial"/>
          <w:sz w:val="20"/>
          <w:szCs w:val="20"/>
          <w:lang w:val="el-GR"/>
        </w:rPr>
        <w:t>1</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ο τύπος ρεύματος και η συχνότητα</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οι τιμές ονομαστικής τάσης λειτουργίας</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οι τιμές ονομαστικής τάσης μόνωσης</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οι τιμές ονομαστικής τάσης βοηθητικών κυκλωμάτων</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τα όρια λειτουργίας</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το ονομαστικό ρεύμα κάθε κυκλώματος</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η αντοχή σε βραχυκύκλωμα</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ο βαθμός προστασίας</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τα μέτρα για την προστασία των ατόμων</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οι συνθήκες λειτουργίας για εσωτερική, εξωτερική ή ειδική χρήση</w:t>
      </w:r>
    </w:p>
    <w:p w:rsidR="00425C00" w:rsidRPr="00A56CE5" w:rsidRDefault="00425C00" w:rsidP="00693B06">
      <w:pPr>
        <w:numPr>
          <w:ilvl w:val="0"/>
          <w:numId w:val="12"/>
        </w:numPr>
        <w:tabs>
          <w:tab w:val="left" w:pos="851"/>
        </w:tabs>
        <w:spacing w:line="250" w:lineRule="exact"/>
        <w:rPr>
          <w:rFonts w:ascii="Arial" w:hAnsi="Arial" w:cs="Arial"/>
          <w:sz w:val="20"/>
          <w:szCs w:val="20"/>
          <w:lang w:val="el-GR"/>
        </w:rPr>
      </w:pPr>
      <w:r w:rsidRPr="00A56CE5">
        <w:rPr>
          <w:rFonts w:ascii="Arial" w:hAnsi="Arial" w:cs="Arial"/>
          <w:sz w:val="20"/>
          <w:szCs w:val="20"/>
          <w:lang w:val="el-GR"/>
        </w:rPr>
        <w:t xml:space="preserve">οι </w:t>
      </w:r>
      <w:r w:rsidR="00A56CE5" w:rsidRPr="00A56CE5">
        <w:rPr>
          <w:rFonts w:ascii="Arial" w:hAnsi="Arial" w:cs="Arial"/>
          <w:sz w:val="20"/>
          <w:szCs w:val="20"/>
          <w:lang w:val="el-GR"/>
        </w:rPr>
        <w:t>συνολικοί τύποι γείωσης</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οι διαστάσεις</w:t>
      </w:r>
    </w:p>
    <w:p w:rsidR="00425C00" w:rsidRPr="00425C00" w:rsidRDefault="00425C00" w:rsidP="00693B06">
      <w:pPr>
        <w:numPr>
          <w:ilvl w:val="0"/>
          <w:numId w:val="12"/>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το βάρος</w:t>
      </w:r>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Στο εσωτερικό του ηλεκτρικού πίνακα θα υπάρχει σήμανση των ζυγών κάθε φάσης (αλλά και των ζυγών ουδετέρου και γείωσης).</w:t>
      </w:r>
    </w:p>
    <w:p w:rsidR="00480892" w:rsidRPr="00425C00" w:rsidRDefault="00480892" w:rsidP="00693B06">
      <w:pPr>
        <w:tabs>
          <w:tab w:val="left" w:pos="851"/>
        </w:tabs>
        <w:spacing w:line="250" w:lineRule="exact"/>
        <w:rPr>
          <w:rFonts w:ascii="Arial" w:hAnsi="Arial" w:cs="Arial"/>
          <w:sz w:val="20"/>
          <w:szCs w:val="20"/>
          <w:lang w:val="el-GR"/>
        </w:rPr>
      </w:pPr>
    </w:p>
    <w:p w:rsidR="00425C00" w:rsidRPr="00425C00" w:rsidRDefault="00425C00" w:rsidP="00693B06">
      <w:pPr>
        <w:tabs>
          <w:tab w:val="left" w:pos="851"/>
          <w:tab w:val="left" w:pos="1800"/>
        </w:tabs>
        <w:spacing w:line="250" w:lineRule="exact"/>
        <w:rPr>
          <w:rFonts w:ascii="Arial" w:hAnsi="Arial" w:cs="Arial"/>
          <w:sz w:val="20"/>
          <w:szCs w:val="20"/>
          <w:lang w:val="el-GR"/>
        </w:rPr>
      </w:pPr>
      <w:r w:rsidRPr="00425C00">
        <w:rPr>
          <w:rFonts w:ascii="Arial" w:hAnsi="Arial" w:cs="Arial"/>
          <w:sz w:val="20"/>
          <w:szCs w:val="20"/>
          <w:lang w:val="el-GR"/>
        </w:rPr>
        <w:t>Επίσης, όλα τα βοηθητικά καλώδια θα σημαίνονται με κλειστούς πλαστικούς αλφαριθμητικούς δακτυλίους και στα δύο άκρα (εκτός από περιπτώσεις με πολύ μικρό μήκος, ώστε να διακρίνεται άμεσα η αρχή και το τέλος). Τα άκρα των καλωδίων θα έχουν πάντα ειδικούς ακροδέκτες (μύτες).</w:t>
      </w:r>
    </w:p>
    <w:p w:rsidR="00425C00" w:rsidRPr="00425C00" w:rsidRDefault="00425C00" w:rsidP="00693B06">
      <w:pPr>
        <w:tabs>
          <w:tab w:val="left" w:pos="851"/>
          <w:tab w:val="left" w:pos="1800"/>
        </w:tabs>
        <w:spacing w:line="250" w:lineRule="exact"/>
        <w:rPr>
          <w:rFonts w:ascii="Arial" w:hAnsi="Arial" w:cs="Arial"/>
          <w:sz w:val="20"/>
          <w:szCs w:val="20"/>
          <w:lang w:val="el-GR"/>
        </w:rPr>
      </w:pPr>
    </w:p>
    <w:p w:rsidR="00425C00" w:rsidRPr="00425C00" w:rsidRDefault="00425C00" w:rsidP="00693B06">
      <w:pPr>
        <w:pStyle w:val="TitlemasterABBspecs"/>
        <w:spacing w:line="250" w:lineRule="exact"/>
        <w:ind w:left="284" w:hanging="284"/>
        <w:jc w:val="left"/>
        <w:rPr>
          <w:b/>
          <w:sz w:val="20"/>
          <w:szCs w:val="20"/>
        </w:rPr>
      </w:pPr>
      <w:bookmarkStart w:id="53" w:name="_Toc424130387"/>
      <w:bookmarkStart w:id="54" w:name="_Toc356794164"/>
      <w:bookmarkStart w:id="55" w:name="_Toc444940428"/>
      <w:bookmarkStart w:id="56" w:name="_Toc444941083"/>
      <w:bookmarkStart w:id="57" w:name="_Toc482780291"/>
      <w:r w:rsidRPr="00425C00">
        <w:rPr>
          <w:b/>
          <w:sz w:val="20"/>
          <w:szCs w:val="20"/>
        </w:rPr>
        <w:t>Πιστοποιητικά δοκιμών τύπου και σειράς</w:t>
      </w:r>
      <w:bookmarkEnd w:id="53"/>
    </w:p>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Ο ηλεκτρικός πίνακας Χ.Τ. θα πρέπει να είναι προϊόν ευφήμως γνωστού κατασκευαστή με αποδεδειγμένη εμπειρία στην κατασκευή πιστοποιημένων πινάκων Χ.Τ. σε αντίστοιχα έργα και να πληρεί τις απαιτήσεις των παρακάτω δοκιμών τύπου, σύμφωνα με το πρότυπο </w:t>
      </w:r>
      <w:r w:rsidRPr="00425C00">
        <w:rPr>
          <w:rFonts w:ascii="Arial" w:hAnsi="Arial" w:cs="Arial"/>
          <w:sz w:val="20"/>
          <w:szCs w:val="20"/>
        </w:rPr>
        <w:t>I</w:t>
      </w:r>
      <w:r w:rsidRPr="00425C00">
        <w:rPr>
          <w:rFonts w:ascii="Arial" w:hAnsi="Arial" w:cs="Arial"/>
          <w:sz w:val="20"/>
          <w:szCs w:val="20"/>
          <w:lang w:val="el-GR"/>
        </w:rPr>
        <w:t>Ε</w:t>
      </w:r>
      <w:r w:rsidRPr="00425C00">
        <w:rPr>
          <w:rFonts w:ascii="Arial" w:hAnsi="Arial" w:cs="Arial"/>
          <w:sz w:val="20"/>
          <w:szCs w:val="20"/>
          <w:lang w:val="en-US"/>
        </w:rPr>
        <w:t>C</w:t>
      </w:r>
      <w:r w:rsidRPr="00425C00">
        <w:rPr>
          <w:rFonts w:ascii="Arial" w:hAnsi="Arial" w:cs="Arial"/>
          <w:sz w:val="20"/>
          <w:szCs w:val="20"/>
          <w:lang w:val="el-GR"/>
        </w:rPr>
        <w:t xml:space="preserve"> 61439-1:</w:t>
      </w:r>
    </w:p>
    <w:p w:rsidR="00425C00" w:rsidRPr="00425C00" w:rsidRDefault="00425C00" w:rsidP="00693B06">
      <w:pPr>
        <w:numPr>
          <w:ilvl w:val="0"/>
          <w:numId w:val="13"/>
        </w:numPr>
        <w:tabs>
          <w:tab w:val="left" w:pos="851"/>
        </w:tabs>
        <w:spacing w:before="40" w:line="250" w:lineRule="exact"/>
        <w:ind w:left="714" w:hanging="357"/>
        <w:rPr>
          <w:rFonts w:ascii="Arial" w:hAnsi="Arial" w:cs="Arial"/>
          <w:sz w:val="20"/>
          <w:szCs w:val="20"/>
          <w:lang w:val="el-GR"/>
        </w:rPr>
      </w:pPr>
      <w:r w:rsidRPr="00425C00">
        <w:rPr>
          <w:rFonts w:ascii="Arial" w:hAnsi="Arial" w:cs="Arial"/>
          <w:sz w:val="20"/>
          <w:szCs w:val="20"/>
          <w:lang w:val="el-GR"/>
        </w:rPr>
        <w:t>Δοκιμή ανύψωσης θερμοκρασίας (παρ. 8.2.1 του προτύπου)</w:t>
      </w:r>
    </w:p>
    <w:p w:rsidR="00425C00" w:rsidRPr="00425C00" w:rsidRDefault="00425C00" w:rsidP="00693B06">
      <w:pPr>
        <w:numPr>
          <w:ilvl w:val="0"/>
          <w:numId w:val="13"/>
        </w:numPr>
        <w:tabs>
          <w:tab w:val="left" w:pos="851"/>
        </w:tabs>
        <w:spacing w:before="40" w:line="250" w:lineRule="exact"/>
        <w:ind w:left="714" w:hanging="357"/>
        <w:rPr>
          <w:rFonts w:ascii="Arial" w:hAnsi="Arial" w:cs="Arial"/>
          <w:sz w:val="20"/>
          <w:szCs w:val="20"/>
          <w:lang w:val="el-GR"/>
        </w:rPr>
      </w:pPr>
      <w:r w:rsidRPr="00425C00">
        <w:rPr>
          <w:rFonts w:ascii="Arial" w:hAnsi="Arial" w:cs="Arial"/>
          <w:sz w:val="20"/>
          <w:szCs w:val="20"/>
          <w:lang w:val="el-GR"/>
        </w:rPr>
        <w:t>Δοκιμή διηλεκτρικής στάθμης (παρ. 8.2.2 του προτύπου)</w:t>
      </w:r>
    </w:p>
    <w:p w:rsidR="00425C00" w:rsidRPr="00425C00" w:rsidRDefault="00425C00" w:rsidP="00693B06">
      <w:pPr>
        <w:numPr>
          <w:ilvl w:val="0"/>
          <w:numId w:val="13"/>
        </w:numPr>
        <w:tabs>
          <w:tab w:val="left" w:pos="851"/>
        </w:tabs>
        <w:spacing w:before="40" w:line="250" w:lineRule="exact"/>
        <w:ind w:left="714" w:hanging="357"/>
        <w:rPr>
          <w:rFonts w:ascii="Arial" w:hAnsi="Arial" w:cs="Arial"/>
          <w:sz w:val="20"/>
          <w:szCs w:val="20"/>
          <w:lang w:val="el-GR"/>
        </w:rPr>
      </w:pPr>
      <w:r w:rsidRPr="00425C00">
        <w:rPr>
          <w:rFonts w:ascii="Arial" w:hAnsi="Arial" w:cs="Arial"/>
          <w:sz w:val="20"/>
          <w:szCs w:val="20"/>
          <w:lang w:val="el-GR"/>
        </w:rPr>
        <w:t>Δοκιμή αντοχής σε βραχυκυκλώματα (παρ. 8.2.3 του προτύπου)</w:t>
      </w:r>
    </w:p>
    <w:p w:rsidR="00425C00" w:rsidRPr="00425C00" w:rsidRDefault="00425C00" w:rsidP="00693B06">
      <w:pPr>
        <w:numPr>
          <w:ilvl w:val="0"/>
          <w:numId w:val="13"/>
        </w:numPr>
        <w:tabs>
          <w:tab w:val="left" w:pos="851"/>
        </w:tabs>
        <w:spacing w:before="40" w:line="250" w:lineRule="exact"/>
        <w:ind w:left="714" w:hanging="357"/>
        <w:rPr>
          <w:rFonts w:ascii="Arial" w:hAnsi="Arial" w:cs="Arial"/>
          <w:sz w:val="20"/>
          <w:szCs w:val="20"/>
          <w:lang w:val="el-GR"/>
        </w:rPr>
      </w:pPr>
      <w:r w:rsidRPr="00425C00">
        <w:rPr>
          <w:rFonts w:ascii="Arial" w:hAnsi="Arial" w:cs="Arial"/>
          <w:sz w:val="20"/>
          <w:szCs w:val="20"/>
          <w:lang w:val="el-GR"/>
        </w:rPr>
        <w:t>Δοκιμή αξιοπιστίας των συστημάτων προστασίας (παρ. 8.2.4 του προτύπου)</w:t>
      </w:r>
    </w:p>
    <w:p w:rsidR="00425C00" w:rsidRPr="00425C00" w:rsidRDefault="00425C00" w:rsidP="00693B06">
      <w:pPr>
        <w:numPr>
          <w:ilvl w:val="0"/>
          <w:numId w:val="13"/>
        </w:numPr>
        <w:tabs>
          <w:tab w:val="left" w:pos="851"/>
        </w:tabs>
        <w:spacing w:before="40" w:line="250" w:lineRule="exact"/>
        <w:ind w:left="714" w:hanging="357"/>
        <w:rPr>
          <w:rFonts w:ascii="Arial" w:hAnsi="Arial" w:cs="Arial"/>
          <w:sz w:val="20"/>
          <w:szCs w:val="20"/>
          <w:lang w:val="el-GR"/>
        </w:rPr>
      </w:pPr>
      <w:r w:rsidRPr="00425C00">
        <w:rPr>
          <w:rFonts w:ascii="Arial" w:hAnsi="Arial" w:cs="Arial"/>
          <w:sz w:val="20"/>
          <w:szCs w:val="20"/>
          <w:lang w:val="el-GR"/>
        </w:rPr>
        <w:t>Δοκιμή των αποστάσεων περιθωρίων και ερπυσμού (παρ. 8.2.5 του προτύπου)</w:t>
      </w:r>
    </w:p>
    <w:p w:rsidR="00425C00" w:rsidRPr="00425C00" w:rsidRDefault="00425C00" w:rsidP="00693B06">
      <w:pPr>
        <w:numPr>
          <w:ilvl w:val="0"/>
          <w:numId w:val="13"/>
        </w:numPr>
        <w:tabs>
          <w:tab w:val="left" w:pos="851"/>
        </w:tabs>
        <w:spacing w:before="40" w:line="250" w:lineRule="exact"/>
        <w:ind w:left="714" w:hanging="357"/>
        <w:rPr>
          <w:rFonts w:ascii="Arial" w:hAnsi="Arial" w:cs="Arial"/>
          <w:sz w:val="20"/>
          <w:szCs w:val="20"/>
          <w:lang w:val="el-GR"/>
        </w:rPr>
      </w:pPr>
      <w:r w:rsidRPr="00425C00">
        <w:rPr>
          <w:rFonts w:ascii="Arial" w:hAnsi="Arial" w:cs="Arial"/>
          <w:sz w:val="20"/>
          <w:szCs w:val="20"/>
          <w:lang w:val="el-GR"/>
        </w:rPr>
        <w:t>Δοκιμή της μηχανικής λειτουργίας (παρ. 8.2.6 του προτύπου)</w:t>
      </w:r>
    </w:p>
    <w:p w:rsidR="00425C00" w:rsidRPr="00425C00" w:rsidRDefault="00425C00" w:rsidP="00693B06">
      <w:pPr>
        <w:numPr>
          <w:ilvl w:val="0"/>
          <w:numId w:val="13"/>
        </w:numPr>
        <w:tabs>
          <w:tab w:val="left" w:pos="851"/>
        </w:tabs>
        <w:spacing w:before="40" w:line="250" w:lineRule="exact"/>
        <w:ind w:left="714" w:hanging="357"/>
        <w:rPr>
          <w:rFonts w:ascii="Arial" w:hAnsi="Arial" w:cs="Arial"/>
          <w:sz w:val="20"/>
          <w:szCs w:val="20"/>
          <w:lang w:val="el-GR"/>
        </w:rPr>
      </w:pPr>
      <w:r w:rsidRPr="00425C00">
        <w:rPr>
          <w:rFonts w:ascii="Arial" w:hAnsi="Arial" w:cs="Arial"/>
          <w:sz w:val="20"/>
          <w:szCs w:val="20"/>
          <w:lang w:val="el-GR"/>
        </w:rPr>
        <w:t>Δοκιμή του βαθμού προστασίας (παρ. 8.2.7 του προτύπου).</w:t>
      </w:r>
    </w:p>
    <w:p w:rsidR="00425C00" w:rsidRPr="00425C00" w:rsidRDefault="00425C00" w:rsidP="00693B06">
      <w:pPr>
        <w:tabs>
          <w:tab w:val="left" w:pos="851"/>
        </w:tabs>
        <w:spacing w:line="250" w:lineRule="exact"/>
        <w:rPr>
          <w:rFonts w:ascii="Arial" w:hAnsi="Arial" w:cs="Arial"/>
          <w:sz w:val="20"/>
          <w:szCs w:val="20"/>
          <w:u w:val="single"/>
          <w:lang w:val="el-GR"/>
        </w:rPr>
      </w:pPr>
      <w:r w:rsidRPr="00425C00">
        <w:rPr>
          <w:rFonts w:ascii="Arial" w:hAnsi="Arial" w:cs="Arial"/>
          <w:sz w:val="20"/>
          <w:szCs w:val="20"/>
          <w:u w:val="single"/>
          <w:lang w:val="el-GR"/>
        </w:rPr>
        <w:t>Θα πρέπει να υπάρχουν διαθέσιμα τα αντίστοιχα πιστοποιητικά δοκιμών τύπου από αναγνωρισμένα ευρωπαϊκά εργαστήρια και να επισυνάπτονται υποχρεωτικά στη φάση της προσφοράς.</w:t>
      </w:r>
    </w:p>
    <w:p w:rsidR="00425C00" w:rsidRP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lastRenderedPageBreak/>
        <w:t>Επίσης θα πρέπει να εκτελεστούν οι παρακάτω δοκιμές σειράς και να εκδοθεί το αντίστοιχο πρωτόκολλο δοκιμών σειράς:</w:t>
      </w:r>
    </w:p>
    <w:p w:rsidR="00425C00" w:rsidRPr="00425C00" w:rsidRDefault="00425C00" w:rsidP="00693B06">
      <w:pPr>
        <w:numPr>
          <w:ilvl w:val="0"/>
          <w:numId w:val="14"/>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Οπτικός και διαστατικός έλεγχος</w:t>
      </w:r>
    </w:p>
    <w:p w:rsidR="00425C00" w:rsidRPr="00425C00" w:rsidRDefault="00425C00" w:rsidP="00693B06">
      <w:pPr>
        <w:numPr>
          <w:ilvl w:val="0"/>
          <w:numId w:val="14"/>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Έλεγχος των συσκευών προστασίας και συνέχειας του κυκλώματος γείωσης</w:t>
      </w:r>
    </w:p>
    <w:p w:rsidR="00425C00" w:rsidRPr="00425C00" w:rsidRDefault="00425C00" w:rsidP="00693B06">
      <w:pPr>
        <w:numPr>
          <w:ilvl w:val="0"/>
          <w:numId w:val="14"/>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Έλεγχος της αντίστασης μόνωσης</w:t>
      </w:r>
    </w:p>
    <w:p w:rsidR="00425C00" w:rsidRPr="00425C00" w:rsidRDefault="00425C00" w:rsidP="00693B06">
      <w:pPr>
        <w:numPr>
          <w:ilvl w:val="0"/>
          <w:numId w:val="14"/>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Έλεγχος διηλεκτρικής αντοχής</w:t>
      </w:r>
    </w:p>
    <w:p w:rsidR="00425C00" w:rsidRPr="00425C00" w:rsidRDefault="00425C00" w:rsidP="00693B06">
      <w:pPr>
        <w:numPr>
          <w:ilvl w:val="0"/>
          <w:numId w:val="14"/>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Έλεγχος της συνδεσμολογίας και των βοηθητικών κυκλωμάτων</w:t>
      </w:r>
    </w:p>
    <w:p w:rsidR="00425C00" w:rsidRPr="00425C00" w:rsidRDefault="00425C00" w:rsidP="00693B06">
      <w:pPr>
        <w:numPr>
          <w:ilvl w:val="0"/>
          <w:numId w:val="14"/>
        </w:numPr>
        <w:tabs>
          <w:tab w:val="left" w:pos="851"/>
        </w:tabs>
        <w:spacing w:line="250" w:lineRule="exact"/>
        <w:rPr>
          <w:rFonts w:ascii="Arial" w:hAnsi="Arial" w:cs="Arial"/>
          <w:sz w:val="20"/>
          <w:szCs w:val="20"/>
          <w:lang w:val="el-GR"/>
        </w:rPr>
      </w:pPr>
      <w:r w:rsidRPr="00425C00">
        <w:rPr>
          <w:rFonts w:ascii="Arial" w:hAnsi="Arial" w:cs="Arial"/>
          <w:sz w:val="20"/>
          <w:szCs w:val="20"/>
          <w:lang w:val="el-GR"/>
        </w:rPr>
        <w:t>Δοκιμή μηχανικών μανδαλώσεων</w:t>
      </w:r>
    </w:p>
    <w:p w:rsidR="00425C00" w:rsidRPr="00425C00" w:rsidRDefault="00425C00" w:rsidP="00693B06">
      <w:pPr>
        <w:tabs>
          <w:tab w:val="left" w:pos="851"/>
        </w:tabs>
        <w:spacing w:line="250" w:lineRule="exact"/>
        <w:rPr>
          <w:rFonts w:ascii="Arial" w:hAnsi="Arial" w:cs="Arial"/>
          <w:sz w:val="20"/>
          <w:szCs w:val="20"/>
          <w:u w:val="single"/>
          <w:lang w:val="el-GR"/>
        </w:rPr>
      </w:pPr>
      <w:r w:rsidRPr="00425C00">
        <w:rPr>
          <w:rFonts w:ascii="Arial" w:hAnsi="Arial" w:cs="Arial"/>
          <w:sz w:val="20"/>
          <w:szCs w:val="20"/>
          <w:u w:val="single"/>
          <w:lang w:val="el-GR"/>
        </w:rPr>
        <w:t xml:space="preserve">Στη φάση της προσφοράς θα επισυνάπτεται το έντυπο της δήλωσης συμμόρφωσης και του ελέγχου δοκιμών σειράς σύμφωνα, με τον πρότυπο </w:t>
      </w:r>
      <w:r w:rsidRPr="00425C00">
        <w:rPr>
          <w:rFonts w:ascii="Arial" w:hAnsi="Arial" w:cs="Arial"/>
          <w:sz w:val="20"/>
          <w:szCs w:val="20"/>
          <w:u w:val="single"/>
          <w:lang w:val="en-US"/>
        </w:rPr>
        <w:t>IEC</w:t>
      </w:r>
      <w:r w:rsidRPr="00425C00">
        <w:rPr>
          <w:rFonts w:ascii="Arial" w:hAnsi="Arial" w:cs="Arial"/>
          <w:sz w:val="20"/>
          <w:szCs w:val="20"/>
          <w:u w:val="single"/>
          <w:lang w:val="el-GR"/>
        </w:rPr>
        <w:t xml:space="preserve"> 61439-1.</w:t>
      </w:r>
    </w:p>
    <w:p w:rsidR="00425C00" w:rsidRPr="00425C00" w:rsidRDefault="00425C00" w:rsidP="00693B06">
      <w:pPr>
        <w:tabs>
          <w:tab w:val="left" w:pos="851"/>
        </w:tabs>
        <w:spacing w:line="250" w:lineRule="exact"/>
        <w:rPr>
          <w:rFonts w:ascii="Arial" w:hAnsi="Arial" w:cs="Arial"/>
          <w:b/>
          <w:sz w:val="20"/>
          <w:szCs w:val="20"/>
          <w:lang w:val="el-GR"/>
        </w:rPr>
      </w:pPr>
    </w:p>
    <w:p w:rsidR="00425C00" w:rsidRPr="00425C00" w:rsidRDefault="00425C00" w:rsidP="00693B06">
      <w:pPr>
        <w:pStyle w:val="TitlemasterABBspecs"/>
        <w:spacing w:line="250" w:lineRule="exact"/>
        <w:ind w:left="284" w:hanging="284"/>
        <w:jc w:val="left"/>
        <w:rPr>
          <w:b/>
          <w:sz w:val="20"/>
          <w:szCs w:val="20"/>
        </w:rPr>
      </w:pPr>
      <w:bookmarkStart w:id="58" w:name="_Toc424130388"/>
      <w:r w:rsidRPr="00425C00">
        <w:rPr>
          <w:b/>
          <w:sz w:val="20"/>
          <w:szCs w:val="20"/>
        </w:rPr>
        <w:t>Διασφάλιση ποιότητας</w:t>
      </w:r>
      <w:bookmarkEnd w:id="58"/>
    </w:p>
    <w:p w:rsidR="00425C00" w:rsidRDefault="00425C00" w:rsidP="00693B06">
      <w:pPr>
        <w:tabs>
          <w:tab w:val="left" w:pos="851"/>
        </w:tabs>
        <w:spacing w:line="250" w:lineRule="exact"/>
        <w:rPr>
          <w:rFonts w:ascii="Arial" w:hAnsi="Arial" w:cs="Arial"/>
          <w:sz w:val="20"/>
          <w:szCs w:val="20"/>
          <w:lang w:val="el-GR"/>
        </w:rPr>
      </w:pPr>
      <w:r w:rsidRPr="00425C00">
        <w:rPr>
          <w:rFonts w:ascii="Arial" w:hAnsi="Arial" w:cs="Arial"/>
          <w:sz w:val="20"/>
          <w:szCs w:val="20"/>
          <w:lang w:val="el-GR"/>
        </w:rPr>
        <w:t xml:space="preserve">Ο πίνακας θα φέρει υποχρεωτικά την σήμανση </w:t>
      </w:r>
      <w:r w:rsidRPr="00425C00">
        <w:rPr>
          <w:rFonts w:ascii="Arial" w:hAnsi="Arial" w:cs="Arial"/>
          <w:sz w:val="20"/>
          <w:szCs w:val="20"/>
        </w:rPr>
        <w:t>CE</w:t>
      </w:r>
      <w:r w:rsidRPr="00425C00">
        <w:rPr>
          <w:rFonts w:ascii="Arial" w:hAnsi="Arial" w:cs="Arial"/>
          <w:sz w:val="20"/>
          <w:szCs w:val="20"/>
          <w:lang w:val="el-GR"/>
        </w:rPr>
        <w:t xml:space="preserve"> σύμφωνα με τις Ευρωπαϊκές Οδηγίες Νέας Προσέγγισης 73/23/</w:t>
      </w:r>
      <w:r w:rsidRPr="00425C00">
        <w:rPr>
          <w:rFonts w:ascii="Arial" w:hAnsi="Arial" w:cs="Arial"/>
          <w:sz w:val="20"/>
          <w:szCs w:val="20"/>
        </w:rPr>
        <w:t>EEC</w:t>
      </w:r>
      <w:r w:rsidRPr="00425C00">
        <w:rPr>
          <w:rFonts w:ascii="Arial" w:hAnsi="Arial" w:cs="Arial"/>
          <w:sz w:val="20"/>
          <w:szCs w:val="20"/>
          <w:lang w:val="el-GR"/>
        </w:rPr>
        <w:t xml:space="preserve"> και 93/68</w:t>
      </w:r>
      <w:r w:rsidRPr="00425C00">
        <w:rPr>
          <w:rFonts w:ascii="Arial" w:hAnsi="Arial" w:cs="Arial"/>
          <w:sz w:val="20"/>
          <w:szCs w:val="20"/>
        </w:rPr>
        <w:t>EEC</w:t>
      </w:r>
      <w:r w:rsidRPr="00425C00">
        <w:rPr>
          <w:rFonts w:ascii="Arial" w:hAnsi="Arial" w:cs="Arial"/>
          <w:sz w:val="20"/>
          <w:szCs w:val="20"/>
          <w:lang w:val="el-GR"/>
        </w:rPr>
        <w:t>.</w:t>
      </w:r>
    </w:p>
    <w:p w:rsidR="00094B52" w:rsidRPr="00425C00" w:rsidRDefault="00094B52" w:rsidP="00693B06">
      <w:pPr>
        <w:tabs>
          <w:tab w:val="left" w:pos="851"/>
        </w:tabs>
        <w:spacing w:line="250" w:lineRule="exact"/>
        <w:rPr>
          <w:rFonts w:ascii="Arial" w:hAnsi="Arial" w:cs="Arial"/>
          <w:sz w:val="20"/>
          <w:szCs w:val="20"/>
          <w:lang w:val="el-GR"/>
        </w:rPr>
      </w:pPr>
    </w:p>
    <w:p w:rsidR="00425C00" w:rsidRDefault="00425C00" w:rsidP="00693B06">
      <w:pPr>
        <w:tabs>
          <w:tab w:val="left" w:pos="851"/>
        </w:tabs>
        <w:spacing w:line="250" w:lineRule="exact"/>
        <w:rPr>
          <w:rFonts w:ascii="Arial" w:hAnsi="Arial" w:cs="Arial"/>
          <w:sz w:val="20"/>
          <w:szCs w:val="20"/>
          <w:u w:val="single"/>
          <w:lang w:val="el-GR"/>
        </w:rPr>
      </w:pPr>
      <w:r w:rsidRPr="00425C00">
        <w:rPr>
          <w:rFonts w:ascii="Arial" w:hAnsi="Arial" w:cs="Arial"/>
          <w:sz w:val="20"/>
          <w:szCs w:val="20"/>
          <w:u w:val="single"/>
          <w:lang w:val="el-GR"/>
        </w:rPr>
        <w:t>Ο κατασκευαστής ηλεκτρικών πινάκων θα πρέπει να διαθέτει σύστημα διασφάλισης ποιότητας Ι</w:t>
      </w:r>
      <w:r w:rsidRPr="00425C00">
        <w:rPr>
          <w:rFonts w:ascii="Arial" w:hAnsi="Arial" w:cs="Arial"/>
          <w:sz w:val="20"/>
          <w:szCs w:val="20"/>
          <w:u w:val="single"/>
        </w:rPr>
        <w:t>SO</w:t>
      </w:r>
      <w:r w:rsidRPr="00425C00">
        <w:rPr>
          <w:rFonts w:ascii="Arial" w:hAnsi="Arial" w:cs="Arial"/>
          <w:sz w:val="20"/>
          <w:szCs w:val="20"/>
          <w:u w:val="single"/>
          <w:lang w:val="el-GR"/>
        </w:rPr>
        <w:t xml:space="preserve"> 9001 για τον σχεδιασμό, της ανάπτυξης και της κατασκευής - συναρμολόγηση πινάκων Χ.Τ. και να επισυνάπτει το σχετικό πιστοποιητικό υποχρεωτικά στη φάση της προσφοράς.</w:t>
      </w:r>
    </w:p>
    <w:p w:rsidR="00094B52" w:rsidRPr="00425C00" w:rsidRDefault="00094B52" w:rsidP="00693B06">
      <w:pPr>
        <w:tabs>
          <w:tab w:val="left" w:pos="851"/>
        </w:tabs>
        <w:spacing w:line="250" w:lineRule="exact"/>
        <w:rPr>
          <w:rFonts w:ascii="Arial" w:hAnsi="Arial" w:cs="Arial"/>
          <w:sz w:val="20"/>
          <w:szCs w:val="20"/>
          <w:u w:val="single"/>
          <w:lang w:val="el-GR"/>
        </w:rPr>
      </w:pPr>
    </w:p>
    <w:p w:rsidR="00425C00" w:rsidRDefault="00425C00" w:rsidP="00693B06">
      <w:pPr>
        <w:tabs>
          <w:tab w:val="left" w:pos="851"/>
        </w:tabs>
        <w:spacing w:line="250" w:lineRule="exact"/>
        <w:rPr>
          <w:rFonts w:ascii="Arial" w:hAnsi="Arial" w:cs="Arial"/>
          <w:sz w:val="20"/>
          <w:szCs w:val="20"/>
          <w:u w:val="single"/>
          <w:lang w:val="el-GR"/>
        </w:rPr>
      </w:pPr>
      <w:r w:rsidRPr="00425C00">
        <w:rPr>
          <w:rFonts w:ascii="Arial" w:hAnsi="Arial" w:cs="Arial"/>
          <w:sz w:val="20"/>
          <w:szCs w:val="20"/>
          <w:lang w:val="el-GR"/>
        </w:rPr>
        <w:t xml:space="preserve">Το τμήμα ποιοτικού ελέγχου του κατασκευαστή θα είναι υπεύθυνο μετά το πέρας της κατασκευής του ηλεκτρικού πίνακα, για την διεξαγωγή των δοκιμών σειράς (που αναφέρθηκαν στην προηγούμενη παράγραφο) με διακριβωμένα και πιστοποιημένα όργανα και την έκδοση του αντίστοιχου πιστοποιητικού. </w:t>
      </w:r>
      <w:r w:rsidRPr="00425C00">
        <w:rPr>
          <w:rFonts w:ascii="Arial" w:hAnsi="Arial" w:cs="Arial"/>
          <w:sz w:val="20"/>
          <w:szCs w:val="20"/>
          <w:u w:val="single"/>
          <w:lang w:val="el-GR"/>
        </w:rPr>
        <w:t>Υποχρεωτικά στη φάση της προσφοράς θα επισυνάπτεται η διακρίβωση των οργάνων του τελευταίου έτους, καθώς και φυλλάδια σχετικά με τα όργανα τα οποία γίνονται οι δοκιμές σειράς).</w:t>
      </w:r>
    </w:p>
    <w:p w:rsidR="00094B52" w:rsidRPr="00425C00" w:rsidRDefault="00094B52" w:rsidP="00693B06">
      <w:pPr>
        <w:tabs>
          <w:tab w:val="left" w:pos="851"/>
        </w:tabs>
        <w:spacing w:line="250" w:lineRule="exact"/>
        <w:rPr>
          <w:rFonts w:ascii="Arial" w:hAnsi="Arial" w:cs="Arial"/>
          <w:sz w:val="20"/>
          <w:szCs w:val="20"/>
          <w:u w:val="single"/>
          <w:lang w:val="el-GR"/>
        </w:rPr>
      </w:pPr>
    </w:p>
    <w:p w:rsidR="00425C00" w:rsidRDefault="00425C00" w:rsidP="00693B06">
      <w:pPr>
        <w:tabs>
          <w:tab w:val="left" w:pos="851"/>
        </w:tabs>
        <w:spacing w:line="250" w:lineRule="exact"/>
        <w:rPr>
          <w:rFonts w:ascii="Arial" w:hAnsi="Arial" w:cs="Arial"/>
          <w:sz w:val="20"/>
          <w:szCs w:val="20"/>
          <w:u w:val="single"/>
          <w:lang w:val="el-GR"/>
        </w:rPr>
      </w:pPr>
      <w:r w:rsidRPr="00425C00">
        <w:rPr>
          <w:rFonts w:ascii="Arial" w:hAnsi="Arial" w:cs="Arial"/>
          <w:sz w:val="20"/>
          <w:szCs w:val="20"/>
          <w:u w:val="single"/>
          <w:lang w:val="el-GR"/>
        </w:rPr>
        <w:t xml:space="preserve">Επιπλέον, ο ηλεκτρικός πίνακας Χ.Τ. θα πρέπει να συνοδεύεται από πλήρη πολυγραμμικά σχέδια των ηλεκτρικών κυκλωμάτων του (ισχύος και αυτοματισμού), πλήρη διαστασιολογημένα κατασκευαστικά σχέδια (πρόσοψη, κάτοψη κ.τ.λ.) καθώς και κατάλογο των ανταλλακτικών και των κατασκευαστών των διαφόρων συσκευών του πίνακα από αποδεκτό, σχεδιαστικό – υπολογιστικό, ηλεκτρολογικό πρόγραμμα (π.χ. </w:t>
      </w:r>
      <w:proofErr w:type="spellStart"/>
      <w:proofErr w:type="gramStart"/>
      <w:r w:rsidRPr="00425C00">
        <w:rPr>
          <w:rFonts w:ascii="Arial" w:hAnsi="Arial" w:cs="Arial"/>
          <w:sz w:val="20"/>
          <w:szCs w:val="20"/>
          <w:u w:val="single"/>
          <w:lang w:val="en-US"/>
        </w:rPr>
        <w:t>ePLAN</w:t>
      </w:r>
      <w:proofErr w:type="spellEnd"/>
      <w:proofErr w:type="gramEnd"/>
      <w:r w:rsidRPr="00425C00">
        <w:rPr>
          <w:rFonts w:ascii="Arial" w:hAnsi="Arial" w:cs="Arial"/>
          <w:sz w:val="20"/>
          <w:szCs w:val="20"/>
          <w:u w:val="single"/>
          <w:lang w:val="el-GR"/>
        </w:rPr>
        <w:t xml:space="preserve"> ή </w:t>
      </w:r>
      <w:proofErr w:type="spellStart"/>
      <w:r w:rsidRPr="00425C00">
        <w:rPr>
          <w:rFonts w:ascii="Arial" w:hAnsi="Arial" w:cs="Arial"/>
          <w:sz w:val="20"/>
          <w:szCs w:val="20"/>
          <w:u w:val="single"/>
          <w:lang w:val="en-US"/>
        </w:rPr>
        <w:t>CADdy</w:t>
      </w:r>
      <w:proofErr w:type="spellEnd"/>
      <w:r w:rsidRPr="00425C00">
        <w:rPr>
          <w:rFonts w:ascii="Arial" w:hAnsi="Arial" w:cs="Arial"/>
          <w:sz w:val="20"/>
          <w:szCs w:val="20"/>
          <w:u w:val="single"/>
          <w:vertAlign w:val="superscript"/>
          <w:lang w:val="el-GR"/>
        </w:rPr>
        <w:t>++</w:t>
      </w:r>
      <w:r w:rsidRPr="00425C00">
        <w:rPr>
          <w:rFonts w:ascii="Arial" w:hAnsi="Arial" w:cs="Arial"/>
          <w:sz w:val="20"/>
          <w:szCs w:val="20"/>
          <w:u w:val="single"/>
          <w:lang w:val="el-GR"/>
        </w:rPr>
        <w:t>).</w:t>
      </w:r>
    </w:p>
    <w:p w:rsidR="00094B52" w:rsidRPr="00425C00" w:rsidRDefault="00094B52" w:rsidP="00693B06">
      <w:pPr>
        <w:tabs>
          <w:tab w:val="left" w:pos="851"/>
        </w:tabs>
        <w:spacing w:line="250" w:lineRule="exact"/>
        <w:rPr>
          <w:rFonts w:ascii="Arial" w:hAnsi="Arial" w:cs="Arial"/>
          <w:sz w:val="20"/>
          <w:szCs w:val="20"/>
          <w:u w:val="single"/>
          <w:lang w:val="el-GR"/>
        </w:rPr>
      </w:pPr>
    </w:p>
    <w:p w:rsidR="00425C00" w:rsidRPr="00425C00" w:rsidRDefault="00425C00" w:rsidP="00693B06">
      <w:pPr>
        <w:tabs>
          <w:tab w:val="left" w:pos="851"/>
        </w:tabs>
        <w:spacing w:line="250" w:lineRule="exact"/>
        <w:rPr>
          <w:rFonts w:ascii="Arial" w:hAnsi="Arial" w:cs="Arial"/>
          <w:sz w:val="20"/>
          <w:szCs w:val="20"/>
          <w:u w:val="single"/>
          <w:lang w:val="el-GR"/>
        </w:rPr>
      </w:pPr>
      <w:r w:rsidRPr="00425C00">
        <w:rPr>
          <w:rFonts w:ascii="Arial" w:hAnsi="Arial" w:cs="Arial"/>
          <w:sz w:val="20"/>
          <w:szCs w:val="20"/>
          <w:u w:val="single"/>
          <w:lang w:val="el-GR"/>
        </w:rPr>
        <w:t xml:space="preserve">Ο Ανάδοχος εκτός των άλλων θα πρέπει να υποβάλει μελέτη επιλεκτικότητας, καθώς και υπολογισμό ανύψωσης θερμοκρασίας σε κάθε πεδίο του πίνακα χωριστά από αποδεκτό πρόγραμμα (π.χ. </w:t>
      </w:r>
      <w:proofErr w:type="gramStart"/>
      <w:r w:rsidRPr="00425C00">
        <w:rPr>
          <w:rFonts w:ascii="Arial" w:hAnsi="Arial" w:cs="Arial"/>
          <w:sz w:val="20"/>
          <w:szCs w:val="20"/>
          <w:u w:val="single"/>
          <w:lang w:val="en-US"/>
        </w:rPr>
        <w:t>e</w:t>
      </w:r>
      <w:r w:rsidRPr="00425C00">
        <w:rPr>
          <w:rFonts w:ascii="Arial" w:hAnsi="Arial" w:cs="Arial"/>
          <w:sz w:val="20"/>
          <w:szCs w:val="20"/>
          <w:u w:val="single"/>
          <w:lang w:val="el-GR"/>
        </w:rPr>
        <w:t>-</w:t>
      </w:r>
      <w:r w:rsidRPr="00425C00">
        <w:rPr>
          <w:rFonts w:ascii="Arial" w:hAnsi="Arial" w:cs="Arial"/>
          <w:sz w:val="20"/>
          <w:szCs w:val="20"/>
          <w:u w:val="single"/>
          <w:lang w:val="en-US"/>
        </w:rPr>
        <w:t>Design</w:t>
      </w:r>
      <w:proofErr w:type="gramEnd"/>
      <w:r w:rsidRPr="00425C00">
        <w:rPr>
          <w:rFonts w:ascii="Arial" w:hAnsi="Arial" w:cs="Arial"/>
          <w:sz w:val="20"/>
          <w:szCs w:val="20"/>
          <w:u w:val="single"/>
          <w:lang w:val="el-GR"/>
        </w:rPr>
        <w:t>).</w:t>
      </w:r>
      <w:bookmarkEnd w:id="54"/>
      <w:bookmarkEnd w:id="55"/>
      <w:bookmarkEnd w:id="56"/>
      <w:bookmarkEnd w:id="57"/>
    </w:p>
    <w:bookmarkEnd w:id="0"/>
    <w:bookmarkEnd w:id="1"/>
    <w:bookmarkEnd w:id="4"/>
    <w:p w:rsidR="00E53F81" w:rsidRDefault="00E53F81" w:rsidP="00693B06">
      <w:pPr>
        <w:spacing w:line="250" w:lineRule="exact"/>
        <w:rPr>
          <w:rFonts w:ascii="Arial" w:hAnsi="Arial" w:cs="Arial"/>
          <w:sz w:val="20"/>
          <w:szCs w:val="20"/>
          <w:lang w:val="el-GR"/>
        </w:rPr>
      </w:pPr>
    </w:p>
    <w:p w:rsidR="00E33814" w:rsidRPr="00E33814" w:rsidRDefault="00E33814" w:rsidP="00E33814">
      <w:pPr>
        <w:tabs>
          <w:tab w:val="left" w:pos="851"/>
        </w:tabs>
        <w:rPr>
          <w:rFonts w:ascii="Arial" w:hAnsi="Arial" w:cs="Arial"/>
          <w:sz w:val="20"/>
          <w:szCs w:val="20"/>
          <w:lang w:val="el-GR"/>
        </w:rPr>
      </w:pPr>
      <w:r w:rsidRPr="00E33814">
        <w:rPr>
          <w:rFonts w:ascii="Arial" w:hAnsi="Arial" w:cs="Arial"/>
          <w:sz w:val="20"/>
          <w:szCs w:val="20"/>
          <w:lang w:val="el-GR"/>
        </w:rPr>
        <w:t>Ενδεικτικός τύπος: ABB</w:t>
      </w:r>
      <w:r w:rsidR="00780705" w:rsidRPr="00B429F9">
        <w:rPr>
          <w:rFonts w:ascii="Arial" w:hAnsi="Arial" w:cs="Arial"/>
          <w:sz w:val="20"/>
          <w:szCs w:val="20"/>
          <w:lang w:val="el-GR"/>
        </w:rPr>
        <w:t xml:space="preserve"> </w:t>
      </w:r>
      <w:r w:rsidR="00780705">
        <w:rPr>
          <w:rFonts w:ascii="Arial" w:hAnsi="Arial" w:cs="Arial"/>
          <w:sz w:val="20"/>
          <w:szCs w:val="20"/>
          <w:lang w:val="el-GR"/>
        </w:rPr>
        <w:t>πίνακας</w:t>
      </w:r>
      <w:r w:rsidRPr="00E33814">
        <w:rPr>
          <w:rFonts w:ascii="Arial" w:hAnsi="Arial" w:cs="Arial"/>
          <w:sz w:val="20"/>
          <w:szCs w:val="20"/>
          <w:lang w:val="el-GR"/>
        </w:rPr>
        <w:t xml:space="preserve"> </w:t>
      </w:r>
      <w:proofErr w:type="spellStart"/>
      <w:r w:rsidRPr="00E33814">
        <w:rPr>
          <w:rFonts w:ascii="Arial" w:hAnsi="Arial" w:cs="Arial"/>
          <w:sz w:val="20"/>
          <w:szCs w:val="20"/>
          <w:lang w:val="el-GR"/>
        </w:rPr>
        <w:t>ArTu</w:t>
      </w:r>
      <w:proofErr w:type="spellEnd"/>
      <w:r w:rsidRPr="00E33814">
        <w:rPr>
          <w:rFonts w:ascii="Arial" w:hAnsi="Arial" w:cs="Arial"/>
          <w:sz w:val="20"/>
          <w:szCs w:val="20"/>
          <w:lang w:val="el-GR"/>
        </w:rPr>
        <w:t xml:space="preserve"> L</w:t>
      </w:r>
      <w:r>
        <w:rPr>
          <w:rFonts w:ascii="Arial" w:hAnsi="Arial" w:cs="Arial"/>
          <w:sz w:val="20"/>
          <w:szCs w:val="20"/>
          <w:lang w:val="el-GR"/>
        </w:rPr>
        <w:t xml:space="preserve"> ή ισοδ</w:t>
      </w:r>
      <w:r w:rsidR="00DB0F0B">
        <w:rPr>
          <w:rFonts w:ascii="Arial" w:hAnsi="Arial" w:cs="Arial"/>
          <w:sz w:val="20"/>
          <w:szCs w:val="20"/>
          <w:lang w:val="el-GR"/>
        </w:rPr>
        <w:t>ύναμος</w:t>
      </w:r>
    </w:p>
    <w:p w:rsidR="00E33814" w:rsidRPr="00425C00" w:rsidRDefault="00E33814" w:rsidP="00693B06">
      <w:pPr>
        <w:spacing w:line="250" w:lineRule="exact"/>
        <w:rPr>
          <w:rFonts w:ascii="Arial" w:hAnsi="Arial" w:cs="Arial"/>
          <w:sz w:val="20"/>
          <w:szCs w:val="20"/>
          <w:lang w:val="el-GR"/>
        </w:rPr>
      </w:pPr>
    </w:p>
    <w:sectPr w:rsidR="00E33814" w:rsidRPr="00425C00" w:rsidSect="000C7F1A">
      <w:footerReference w:type="default" r:id="rId8"/>
      <w:pgSz w:w="11906" w:h="16838"/>
      <w:pgMar w:top="1440"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2E" w:rsidRDefault="00F2632E" w:rsidP="00F12F69">
      <w:r>
        <w:separator/>
      </w:r>
    </w:p>
  </w:endnote>
  <w:endnote w:type="continuationSeparator" w:id="0">
    <w:p w:rsidR="00F2632E" w:rsidRDefault="00F2632E" w:rsidP="00F1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F69" w:rsidRDefault="00F12F69">
    <w:pPr>
      <w:pStyle w:val="Footer"/>
    </w:pPr>
    <w:r>
      <w:rPr>
        <w:noProof/>
        <w:lang w:val="en-US"/>
      </w:rPr>
      <mc:AlternateContent>
        <mc:Choice Requires="wpg">
          <w:drawing>
            <wp:anchor distT="0" distB="0" distL="114300" distR="114300" simplePos="0" relativeHeight="251659264" behindDoc="0" locked="0" layoutInCell="1" allowOverlap="1" wp14:anchorId="110246AB" wp14:editId="1F5DBA08">
              <wp:simplePos x="0" y="0"/>
              <wp:positionH relativeFrom="column">
                <wp:posOffset>-518160</wp:posOffset>
              </wp:positionH>
              <wp:positionV relativeFrom="page">
                <wp:posOffset>9593580</wp:posOffset>
              </wp:positionV>
              <wp:extent cx="6515100" cy="961390"/>
              <wp:effectExtent l="0" t="0" r="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961390"/>
                        <a:chOff x="-10191" y="60101"/>
                        <a:chExt cx="6109979" cy="962524"/>
                      </a:xfrm>
                    </wpg:grpSpPr>
                    <wps:wsp>
                      <wps:cNvPr id="6"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F12F69" w:rsidRPr="00CB5F59" w:rsidTr="00565907">
                              <w:trPr>
                                <w:trHeight w:val="2098"/>
                              </w:trPr>
                              <w:tc>
                                <w:tcPr>
                                  <w:tcW w:w="6634" w:type="dxa"/>
                                  <w:tcMar>
                                    <w:top w:w="170" w:type="dxa"/>
                                  </w:tcMar>
                                </w:tcPr>
                                <w:p w:rsidR="00F12F69" w:rsidRPr="00EB3C1B" w:rsidRDefault="00F12F69" w:rsidP="00841260">
                                  <w:pPr>
                                    <w:pStyle w:val="SenderInformation"/>
                                    <w:spacing w:afterLines="20" w:after="48" w:line="240" w:lineRule="auto"/>
                                  </w:pPr>
                                </w:p>
                              </w:tc>
                              <w:tc>
                                <w:tcPr>
                                  <w:tcW w:w="1163" w:type="dxa"/>
                                  <w:tcMar>
                                    <w:top w:w="170" w:type="dxa"/>
                                  </w:tcMar>
                                </w:tcPr>
                                <w:p w:rsidR="00F12F69" w:rsidRDefault="00413AA0" w:rsidP="00841260">
                                  <w:pPr>
                                    <w:pStyle w:val="SenderInformation"/>
                                    <w:spacing w:afterLines="20" w:after="48" w:line="240" w:lineRule="auto"/>
                                    <w:rPr>
                                      <w:b/>
                                    </w:rPr>
                                  </w:pPr>
                                  <w:r>
                                    <w:rPr>
                                      <w:b/>
                                      <w:lang w:val="el-GR"/>
                                    </w:rPr>
                                    <w:t>Θέμα</w:t>
                                  </w:r>
                                  <w:r w:rsidR="00F12F69">
                                    <w:rPr>
                                      <w:b/>
                                    </w:rPr>
                                    <w:t>:</w:t>
                                  </w:r>
                                </w:p>
                                <w:p w:rsidR="00F12F69" w:rsidRDefault="00413AA0" w:rsidP="00841260">
                                  <w:pPr>
                                    <w:pStyle w:val="SenderInformation"/>
                                    <w:spacing w:afterLines="20" w:after="48" w:line="240" w:lineRule="auto"/>
                                    <w:rPr>
                                      <w:b/>
                                    </w:rPr>
                                  </w:pPr>
                                  <w:r>
                                    <w:rPr>
                                      <w:b/>
                                      <w:lang w:val="el-GR"/>
                                    </w:rPr>
                                    <w:t>Έκδοση</w:t>
                                  </w:r>
                                  <w:r w:rsidR="00F12F69">
                                    <w:rPr>
                                      <w:b/>
                                    </w:rPr>
                                    <w:t>:</w:t>
                                  </w:r>
                                </w:p>
                                <w:p w:rsidR="00F12F69" w:rsidRPr="008831D9" w:rsidRDefault="00413AA0" w:rsidP="00841260">
                                  <w:pPr>
                                    <w:pStyle w:val="SenderInformation"/>
                                    <w:spacing w:afterLines="20" w:after="48" w:line="240" w:lineRule="auto"/>
                                    <w:rPr>
                                      <w:b/>
                                    </w:rPr>
                                  </w:pPr>
                                  <w:r>
                                    <w:rPr>
                                      <w:b/>
                                      <w:lang w:val="el-GR"/>
                                    </w:rPr>
                                    <w:t>Ημερομηνία</w:t>
                                  </w:r>
                                  <w:r w:rsidR="00F12F69" w:rsidRPr="008831D9">
                                    <w:rPr>
                                      <w:b/>
                                    </w:rPr>
                                    <w:t>:</w:t>
                                  </w:r>
                                </w:p>
                                <w:p w:rsidR="00F12F69" w:rsidRPr="00ED7ED1" w:rsidRDefault="00413AA0" w:rsidP="00841260">
                                  <w:pPr>
                                    <w:pStyle w:val="SenderInformation"/>
                                    <w:spacing w:afterLines="20" w:after="48" w:line="240" w:lineRule="auto"/>
                                    <w:rPr>
                                      <w:b/>
                                    </w:rPr>
                                  </w:pPr>
                                  <w:r>
                                    <w:rPr>
                                      <w:b/>
                                      <w:lang w:val="el-GR"/>
                                    </w:rPr>
                                    <w:t>Σελίδα</w:t>
                                  </w:r>
                                  <w:r w:rsidR="00F12F69" w:rsidRPr="008831D9">
                                    <w:rPr>
                                      <w:b/>
                                    </w:rPr>
                                    <w:t>:</w:t>
                                  </w:r>
                                </w:p>
                              </w:tc>
                              <w:tc>
                                <w:tcPr>
                                  <w:tcW w:w="2645" w:type="dxa"/>
                                  <w:tcMar>
                                    <w:top w:w="170" w:type="dxa"/>
                                  </w:tcMar>
                                </w:tcPr>
                                <w:p w:rsidR="00F12F69" w:rsidRDefault="00F12F69" w:rsidP="0037413E">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1A14D9">
                                    <w:rPr>
                                      <w:rFonts w:cs="Arial"/>
                                      <w:bCs/>
                                      <w:lang w:val="el-GR" w:eastAsia="el-GR"/>
                                    </w:rPr>
                                    <w:t>Τεχνική προδιαγραφή πινάκων</w:t>
                                  </w:r>
                                  <w:r w:rsidR="00912729" w:rsidRPr="00912729">
                                    <w:rPr>
                                      <w:rFonts w:cs="Arial"/>
                                      <w:bCs/>
                                      <w:lang w:val="el-GR" w:eastAsia="el-GR"/>
                                    </w:rPr>
                                    <w:t xml:space="preserve"> </w:t>
                                  </w:r>
                                  <w:r w:rsidR="00912729">
                                    <w:rPr>
                                      <w:rFonts w:cs="Arial"/>
                                      <w:bCs/>
                                      <w:lang w:val="el-GR" w:eastAsia="el-GR"/>
                                    </w:rPr>
                                    <w:t>Χαμηλής Τάσης 800 Α</w:t>
                                  </w:r>
                                  <w:r w:rsidR="001A14D9">
                                    <w:rPr>
                                      <w:rFonts w:cs="Arial"/>
                                      <w:bCs/>
                                      <w:lang w:val="el-GR" w:eastAsia="el-GR"/>
                                    </w:rPr>
                                    <w:t xml:space="preserve"> </w:t>
                                  </w:r>
                                  <w:r>
                                    <w:rPr>
                                      <w:rFonts w:cs="Arial"/>
                                      <w:bCs/>
                                      <w:lang w:val="el-GR" w:eastAsia="el-GR"/>
                                    </w:rPr>
                                    <w:fldChar w:fldCharType="end"/>
                                  </w:r>
                                </w:p>
                                <w:p w:rsidR="00EB5B1D" w:rsidRPr="00CB5F59" w:rsidRDefault="00EB5B1D" w:rsidP="0037413E">
                                  <w:pPr>
                                    <w:pStyle w:val="SenderInformation"/>
                                    <w:spacing w:afterLines="20" w:after="48" w:line="240" w:lineRule="auto"/>
                                    <w:rPr>
                                      <w:rFonts w:cs="Arial"/>
                                      <w:bCs/>
                                      <w:lang w:val="el-GR" w:eastAsia="el-GR"/>
                                    </w:rPr>
                                  </w:pPr>
                                  <w:r w:rsidRPr="00CB5F59">
                                    <w:rPr>
                                      <w:rFonts w:cs="Arial"/>
                                      <w:bCs/>
                                      <w:lang w:val="el-GR" w:eastAsia="el-GR"/>
                                    </w:rPr>
                                    <w:t>1ΤΧΒ</w:t>
                                  </w:r>
                                  <w:r w:rsidR="00CB5F59" w:rsidRPr="00094B52">
                                    <w:rPr>
                                      <w:rFonts w:cs="Arial"/>
                                      <w:bCs/>
                                      <w:lang w:val="el-GR" w:eastAsia="el-GR"/>
                                    </w:rPr>
                                    <w:t>806130</w:t>
                                  </w:r>
                                  <w:r w:rsidR="00CB5F59">
                                    <w:rPr>
                                      <w:rFonts w:cs="Arial"/>
                                      <w:bCs/>
                                      <w:lang w:eastAsia="el-GR"/>
                                    </w:rPr>
                                    <w:t>D</w:t>
                                  </w:r>
                                  <w:r w:rsidR="00CB5F59" w:rsidRPr="00094B52">
                                    <w:rPr>
                                      <w:rFonts w:cs="Arial"/>
                                      <w:bCs/>
                                      <w:lang w:val="el-GR" w:eastAsia="el-GR"/>
                                    </w:rPr>
                                    <w:t>2301</w:t>
                                  </w:r>
                                  <w:r w:rsidRPr="00CB5F59">
                                    <w:rPr>
                                      <w:rFonts w:cs="Arial"/>
                                      <w:bCs/>
                                      <w:lang w:val="el-GR" w:eastAsia="el-GR"/>
                                    </w:rPr>
                                    <w:t>/1</w:t>
                                  </w:r>
                                  <w:r w:rsidR="00CB5F59" w:rsidRPr="00094B52">
                                    <w:rPr>
                                      <w:rFonts w:cs="Arial"/>
                                      <w:bCs/>
                                      <w:lang w:val="el-GR" w:eastAsia="el-GR"/>
                                    </w:rPr>
                                    <w:t>2</w:t>
                                  </w:r>
                                  <w:r w:rsidRPr="00CB5F59">
                                    <w:rPr>
                                      <w:rFonts w:cs="Arial"/>
                                      <w:bCs/>
                                      <w:lang w:val="el-GR" w:eastAsia="el-GR"/>
                                    </w:rPr>
                                    <w:t>.15</w:t>
                                  </w:r>
                                </w:p>
                                <w:p w:rsidR="00F12F69" w:rsidRPr="00565907" w:rsidRDefault="00EB5B1D" w:rsidP="0037413E">
                                  <w:pPr>
                                    <w:pStyle w:val="SenderInformation"/>
                                    <w:spacing w:afterLines="20" w:after="48" w:line="240" w:lineRule="auto"/>
                                    <w:rPr>
                                      <w:lang w:val="el-GR"/>
                                    </w:rPr>
                                  </w:pPr>
                                  <w:r>
                                    <w:fldChar w:fldCharType="begin"/>
                                  </w:r>
                                  <w:r>
                                    <w:instrText xml:space="preserve"> DATE  \@ "dd/MM/yyyy"  \* MERGEFORMAT </w:instrText>
                                  </w:r>
                                  <w:r>
                                    <w:fldChar w:fldCharType="separate"/>
                                  </w:r>
                                  <w:r w:rsidR="00912729">
                                    <w:rPr>
                                      <w:noProof/>
                                    </w:rPr>
                                    <w:t>05/09/2017</w:t>
                                  </w:r>
                                  <w:r>
                                    <w:fldChar w:fldCharType="end"/>
                                  </w:r>
                                </w:p>
                                <w:p w:rsidR="00F12F69" w:rsidRPr="00EF7D77" w:rsidRDefault="00F12F69" w:rsidP="0037413E">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912729" w:rsidRPr="00912729">
                                    <w:rPr>
                                      <w:noProof/>
                                      <w:lang w:val="el-GR"/>
                                    </w:rPr>
                                    <w:t>6</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912729" w:rsidRPr="00912729">
                                    <w:rPr>
                                      <w:noProof/>
                                      <w:lang w:val="el-GR"/>
                                    </w:rPr>
                                    <w:t>6</w:t>
                                  </w:r>
                                  <w:r w:rsidRPr="00DC62AC">
                                    <w:rPr>
                                      <w:noProof/>
                                    </w:rPr>
                                    <w:fldChar w:fldCharType="end"/>
                                  </w:r>
                                </w:p>
                              </w:tc>
                            </w:tr>
                            <w:tr w:rsidR="00F12F69" w:rsidRPr="00CB5F59"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r w:rsidR="00F12F69" w:rsidRPr="00CB5F59"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r w:rsidR="00F12F69" w:rsidRPr="00CB5F59"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bl>
                          <w:p w:rsidR="00F12F69" w:rsidRPr="0037413E" w:rsidRDefault="00F12F69" w:rsidP="00F12F69">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10246AB" id="Group 339" o:spid="_x0000_s1026" style="position:absolute;margin-left:-40.8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163"/>
                        <w:gridCol w:w="2645"/>
                      </w:tblGrid>
                      <w:tr w:rsidR="00F12F69" w:rsidRPr="00CB5F59" w:rsidTr="00565907">
                        <w:trPr>
                          <w:trHeight w:val="2098"/>
                        </w:trPr>
                        <w:tc>
                          <w:tcPr>
                            <w:tcW w:w="6634" w:type="dxa"/>
                            <w:tcMar>
                              <w:top w:w="170" w:type="dxa"/>
                            </w:tcMar>
                          </w:tcPr>
                          <w:p w:rsidR="00F12F69" w:rsidRPr="00EB3C1B" w:rsidRDefault="00F12F69" w:rsidP="00841260">
                            <w:pPr>
                              <w:pStyle w:val="SenderInformation"/>
                              <w:spacing w:afterLines="20" w:after="48" w:line="240" w:lineRule="auto"/>
                            </w:pPr>
                          </w:p>
                        </w:tc>
                        <w:tc>
                          <w:tcPr>
                            <w:tcW w:w="1163" w:type="dxa"/>
                            <w:tcMar>
                              <w:top w:w="170" w:type="dxa"/>
                            </w:tcMar>
                          </w:tcPr>
                          <w:p w:rsidR="00F12F69" w:rsidRDefault="00413AA0" w:rsidP="00841260">
                            <w:pPr>
                              <w:pStyle w:val="SenderInformation"/>
                              <w:spacing w:afterLines="20" w:after="48" w:line="240" w:lineRule="auto"/>
                              <w:rPr>
                                <w:b/>
                              </w:rPr>
                            </w:pPr>
                            <w:r>
                              <w:rPr>
                                <w:b/>
                                <w:lang w:val="el-GR"/>
                              </w:rPr>
                              <w:t>Θέμα</w:t>
                            </w:r>
                            <w:r w:rsidR="00F12F69">
                              <w:rPr>
                                <w:b/>
                              </w:rPr>
                              <w:t>:</w:t>
                            </w:r>
                          </w:p>
                          <w:p w:rsidR="00F12F69" w:rsidRDefault="00413AA0" w:rsidP="00841260">
                            <w:pPr>
                              <w:pStyle w:val="SenderInformation"/>
                              <w:spacing w:afterLines="20" w:after="48" w:line="240" w:lineRule="auto"/>
                              <w:rPr>
                                <w:b/>
                              </w:rPr>
                            </w:pPr>
                            <w:r>
                              <w:rPr>
                                <w:b/>
                                <w:lang w:val="el-GR"/>
                              </w:rPr>
                              <w:t>Έκδοση</w:t>
                            </w:r>
                            <w:r w:rsidR="00F12F69">
                              <w:rPr>
                                <w:b/>
                              </w:rPr>
                              <w:t>:</w:t>
                            </w:r>
                          </w:p>
                          <w:p w:rsidR="00F12F69" w:rsidRPr="008831D9" w:rsidRDefault="00413AA0" w:rsidP="00841260">
                            <w:pPr>
                              <w:pStyle w:val="SenderInformation"/>
                              <w:spacing w:afterLines="20" w:after="48" w:line="240" w:lineRule="auto"/>
                              <w:rPr>
                                <w:b/>
                              </w:rPr>
                            </w:pPr>
                            <w:r>
                              <w:rPr>
                                <w:b/>
                                <w:lang w:val="el-GR"/>
                              </w:rPr>
                              <w:t>Ημερομηνία</w:t>
                            </w:r>
                            <w:r w:rsidR="00F12F69" w:rsidRPr="008831D9">
                              <w:rPr>
                                <w:b/>
                              </w:rPr>
                              <w:t>:</w:t>
                            </w:r>
                          </w:p>
                          <w:p w:rsidR="00F12F69" w:rsidRPr="00ED7ED1" w:rsidRDefault="00413AA0" w:rsidP="00841260">
                            <w:pPr>
                              <w:pStyle w:val="SenderInformation"/>
                              <w:spacing w:afterLines="20" w:after="48" w:line="240" w:lineRule="auto"/>
                              <w:rPr>
                                <w:b/>
                              </w:rPr>
                            </w:pPr>
                            <w:r>
                              <w:rPr>
                                <w:b/>
                                <w:lang w:val="el-GR"/>
                              </w:rPr>
                              <w:t>Σελίδα</w:t>
                            </w:r>
                            <w:r w:rsidR="00F12F69" w:rsidRPr="008831D9">
                              <w:rPr>
                                <w:b/>
                              </w:rPr>
                              <w:t>:</w:t>
                            </w:r>
                          </w:p>
                        </w:tc>
                        <w:tc>
                          <w:tcPr>
                            <w:tcW w:w="2645" w:type="dxa"/>
                            <w:tcMar>
                              <w:top w:w="170" w:type="dxa"/>
                            </w:tcMar>
                          </w:tcPr>
                          <w:p w:rsidR="00F12F69" w:rsidRDefault="00F12F69" w:rsidP="0037413E">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MERGEFORMAT </w:instrText>
                            </w:r>
                            <w:r>
                              <w:rPr>
                                <w:rFonts w:cs="Arial"/>
                                <w:bCs/>
                                <w:lang w:val="el-GR" w:eastAsia="el-GR"/>
                              </w:rPr>
                              <w:fldChar w:fldCharType="separate"/>
                            </w:r>
                            <w:r w:rsidR="001A14D9">
                              <w:rPr>
                                <w:rFonts w:cs="Arial"/>
                                <w:bCs/>
                                <w:lang w:val="el-GR" w:eastAsia="el-GR"/>
                              </w:rPr>
                              <w:t>Τεχνική προδιαγραφή πινάκων</w:t>
                            </w:r>
                            <w:r w:rsidR="00912729" w:rsidRPr="00912729">
                              <w:rPr>
                                <w:rFonts w:cs="Arial"/>
                                <w:bCs/>
                                <w:lang w:val="el-GR" w:eastAsia="el-GR"/>
                              </w:rPr>
                              <w:t xml:space="preserve"> </w:t>
                            </w:r>
                            <w:r w:rsidR="00912729">
                              <w:rPr>
                                <w:rFonts w:cs="Arial"/>
                                <w:bCs/>
                                <w:lang w:val="el-GR" w:eastAsia="el-GR"/>
                              </w:rPr>
                              <w:t>Χαμηλής Τάσης 800 Α</w:t>
                            </w:r>
                            <w:r w:rsidR="001A14D9">
                              <w:rPr>
                                <w:rFonts w:cs="Arial"/>
                                <w:bCs/>
                                <w:lang w:val="el-GR" w:eastAsia="el-GR"/>
                              </w:rPr>
                              <w:t xml:space="preserve"> </w:t>
                            </w:r>
                            <w:r>
                              <w:rPr>
                                <w:rFonts w:cs="Arial"/>
                                <w:bCs/>
                                <w:lang w:val="el-GR" w:eastAsia="el-GR"/>
                              </w:rPr>
                              <w:fldChar w:fldCharType="end"/>
                            </w:r>
                          </w:p>
                          <w:p w:rsidR="00EB5B1D" w:rsidRPr="00CB5F59" w:rsidRDefault="00EB5B1D" w:rsidP="0037413E">
                            <w:pPr>
                              <w:pStyle w:val="SenderInformation"/>
                              <w:spacing w:afterLines="20" w:after="48" w:line="240" w:lineRule="auto"/>
                              <w:rPr>
                                <w:rFonts w:cs="Arial"/>
                                <w:bCs/>
                                <w:lang w:val="el-GR" w:eastAsia="el-GR"/>
                              </w:rPr>
                            </w:pPr>
                            <w:r w:rsidRPr="00CB5F59">
                              <w:rPr>
                                <w:rFonts w:cs="Arial"/>
                                <w:bCs/>
                                <w:lang w:val="el-GR" w:eastAsia="el-GR"/>
                              </w:rPr>
                              <w:t>1ΤΧΒ</w:t>
                            </w:r>
                            <w:r w:rsidR="00CB5F59" w:rsidRPr="00094B52">
                              <w:rPr>
                                <w:rFonts w:cs="Arial"/>
                                <w:bCs/>
                                <w:lang w:val="el-GR" w:eastAsia="el-GR"/>
                              </w:rPr>
                              <w:t>806130</w:t>
                            </w:r>
                            <w:r w:rsidR="00CB5F59">
                              <w:rPr>
                                <w:rFonts w:cs="Arial"/>
                                <w:bCs/>
                                <w:lang w:eastAsia="el-GR"/>
                              </w:rPr>
                              <w:t>D</w:t>
                            </w:r>
                            <w:r w:rsidR="00CB5F59" w:rsidRPr="00094B52">
                              <w:rPr>
                                <w:rFonts w:cs="Arial"/>
                                <w:bCs/>
                                <w:lang w:val="el-GR" w:eastAsia="el-GR"/>
                              </w:rPr>
                              <w:t>2301</w:t>
                            </w:r>
                            <w:r w:rsidRPr="00CB5F59">
                              <w:rPr>
                                <w:rFonts w:cs="Arial"/>
                                <w:bCs/>
                                <w:lang w:val="el-GR" w:eastAsia="el-GR"/>
                              </w:rPr>
                              <w:t>/1</w:t>
                            </w:r>
                            <w:r w:rsidR="00CB5F59" w:rsidRPr="00094B52">
                              <w:rPr>
                                <w:rFonts w:cs="Arial"/>
                                <w:bCs/>
                                <w:lang w:val="el-GR" w:eastAsia="el-GR"/>
                              </w:rPr>
                              <w:t>2</w:t>
                            </w:r>
                            <w:r w:rsidRPr="00CB5F59">
                              <w:rPr>
                                <w:rFonts w:cs="Arial"/>
                                <w:bCs/>
                                <w:lang w:val="el-GR" w:eastAsia="el-GR"/>
                              </w:rPr>
                              <w:t>.15</w:t>
                            </w:r>
                          </w:p>
                          <w:p w:rsidR="00F12F69" w:rsidRPr="00565907" w:rsidRDefault="00EB5B1D" w:rsidP="0037413E">
                            <w:pPr>
                              <w:pStyle w:val="SenderInformation"/>
                              <w:spacing w:afterLines="20" w:after="48" w:line="240" w:lineRule="auto"/>
                              <w:rPr>
                                <w:lang w:val="el-GR"/>
                              </w:rPr>
                            </w:pPr>
                            <w:r>
                              <w:fldChar w:fldCharType="begin"/>
                            </w:r>
                            <w:r>
                              <w:instrText xml:space="preserve"> DATE  \@ "dd/MM/yyyy"  \* MERGEFORMAT </w:instrText>
                            </w:r>
                            <w:r>
                              <w:fldChar w:fldCharType="separate"/>
                            </w:r>
                            <w:r w:rsidR="00912729">
                              <w:rPr>
                                <w:noProof/>
                              </w:rPr>
                              <w:t>05/09/2017</w:t>
                            </w:r>
                            <w:r>
                              <w:fldChar w:fldCharType="end"/>
                            </w:r>
                          </w:p>
                          <w:p w:rsidR="00F12F69" w:rsidRPr="00EF7D77" w:rsidRDefault="00F12F69" w:rsidP="0037413E">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912729" w:rsidRPr="00912729">
                              <w:rPr>
                                <w:noProof/>
                                <w:lang w:val="el-GR"/>
                              </w:rPr>
                              <w:t>6</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912729" w:rsidRPr="00912729">
                              <w:rPr>
                                <w:noProof/>
                                <w:lang w:val="el-GR"/>
                              </w:rPr>
                              <w:t>6</w:t>
                            </w:r>
                            <w:r w:rsidRPr="00DC62AC">
                              <w:rPr>
                                <w:noProof/>
                              </w:rPr>
                              <w:fldChar w:fldCharType="end"/>
                            </w:r>
                          </w:p>
                        </w:tc>
                      </w:tr>
                      <w:tr w:rsidR="00F12F69" w:rsidRPr="00CB5F59"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r w:rsidR="00F12F69" w:rsidRPr="00CB5F59"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r w:rsidR="00F12F69" w:rsidRPr="00CB5F59" w:rsidTr="00565907">
                        <w:trPr>
                          <w:trHeight w:val="2098"/>
                        </w:trPr>
                        <w:tc>
                          <w:tcPr>
                            <w:tcW w:w="6634" w:type="dxa"/>
                            <w:tcMar>
                              <w:top w:w="170" w:type="dxa"/>
                            </w:tcMar>
                          </w:tcPr>
                          <w:p w:rsidR="00F12F69" w:rsidRPr="00EF7D77" w:rsidRDefault="00F12F69" w:rsidP="00841260">
                            <w:pPr>
                              <w:pStyle w:val="SenderInformation"/>
                              <w:spacing w:afterLines="20" w:after="48" w:line="240" w:lineRule="auto"/>
                              <w:rPr>
                                <w:lang w:val="el-GR"/>
                              </w:rPr>
                            </w:pPr>
                          </w:p>
                        </w:tc>
                        <w:tc>
                          <w:tcPr>
                            <w:tcW w:w="1163" w:type="dxa"/>
                            <w:tcMar>
                              <w:top w:w="170" w:type="dxa"/>
                            </w:tcMar>
                          </w:tcPr>
                          <w:p w:rsidR="00F12F69" w:rsidRPr="00EF7D77" w:rsidRDefault="00F12F69" w:rsidP="00841260">
                            <w:pPr>
                              <w:pStyle w:val="SenderInformation"/>
                              <w:spacing w:afterLines="20" w:after="48" w:line="240" w:lineRule="auto"/>
                              <w:rPr>
                                <w:b/>
                                <w:lang w:val="el-GR"/>
                              </w:rPr>
                            </w:pPr>
                          </w:p>
                        </w:tc>
                        <w:tc>
                          <w:tcPr>
                            <w:tcW w:w="2645" w:type="dxa"/>
                            <w:tcMar>
                              <w:top w:w="170" w:type="dxa"/>
                            </w:tcMar>
                          </w:tcPr>
                          <w:p w:rsidR="00F12F69" w:rsidRPr="00EF7D77" w:rsidRDefault="00F12F69" w:rsidP="00841260">
                            <w:pPr>
                              <w:pStyle w:val="SenderInformation"/>
                              <w:spacing w:afterLines="20" w:after="48" w:line="240" w:lineRule="auto"/>
                              <w:rPr>
                                <w:lang w:val="el-GR"/>
                              </w:rPr>
                            </w:pPr>
                          </w:p>
                        </w:tc>
                      </w:tr>
                    </w:tbl>
                    <w:p w:rsidR="00F12F69" w:rsidRPr="0037413E" w:rsidRDefault="00F12F69" w:rsidP="00F12F69">
                      <w:pPr>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8TksIAAADaAAAADwAAAGRycy9kb3ducmV2LnhtbESPT4vCMBTE78J+h/AWvMia6sE/1SiL&#10;ICh40Qp7fTSvad3mpTTR1m9vhIU9DjPzG2a97W0tHtT6yrGCyTgBQZw7XbFRcM32XwsQPiBrrB2T&#10;gid52G4+BmtMtev4TI9LMCJC2KeooAyhSaX0eUkW/dg1xNErXGsxRNkaqVvsItzWcpokM2mx4rhQ&#10;YkO7kvLfy90qKLLRbf5cno7JjJfnn8LsyHSVUsPP/nsFIlAf/sN/7YNWMIf3lX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8TksIAAADaAAAADwAAAAAAAAAAAAAA&#10;AAChAgAAZHJzL2Rvd25yZXYueG1sUEsFBgAAAAAEAAQA+QAAAJADAAAAAA==&#10;" strokecolor="gray" strokeweight=".5pt">
                <v:stroke joinstyle="miter"/>
              </v:line>
              <w10:wrap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2E" w:rsidRDefault="00F2632E" w:rsidP="00F12F69">
      <w:r>
        <w:separator/>
      </w:r>
    </w:p>
  </w:footnote>
  <w:footnote w:type="continuationSeparator" w:id="0">
    <w:p w:rsidR="00F2632E" w:rsidRDefault="00F2632E" w:rsidP="00F12F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A5D02"/>
    <w:multiLevelType w:val="hybridMultilevel"/>
    <w:tmpl w:val="B8563B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0590B"/>
    <w:multiLevelType w:val="multilevel"/>
    <w:tmpl w:val="705C0754"/>
    <w:lvl w:ilvl="0">
      <w:start w:val="1"/>
      <w:numFmt w:val="decimal"/>
      <w:lvlText w:val="%1."/>
      <w:lvlJc w:val="left"/>
      <w:pPr>
        <w:tabs>
          <w:tab w:val="num" w:pos="720"/>
        </w:tabs>
        <w:ind w:left="720" w:hanging="360"/>
      </w:pPr>
      <w:rPr>
        <w:rFonts w:hint="default"/>
        <w:lang w:val="el-GR"/>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D7267F1"/>
    <w:multiLevelType w:val="hybridMultilevel"/>
    <w:tmpl w:val="A6D0EE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6954F26"/>
    <w:multiLevelType w:val="hybridMultilevel"/>
    <w:tmpl w:val="54CC7B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7FD4A2F"/>
    <w:multiLevelType w:val="hybridMultilevel"/>
    <w:tmpl w:val="61EE6DA4"/>
    <w:lvl w:ilvl="0" w:tplc="0C3E10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0555C1B"/>
    <w:multiLevelType w:val="hybridMultilevel"/>
    <w:tmpl w:val="9BCAF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EAE5C98"/>
    <w:multiLevelType w:val="hybridMultilevel"/>
    <w:tmpl w:val="06B24F12"/>
    <w:lvl w:ilvl="0" w:tplc="6BC00F86">
      <w:start w:val="3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696E81"/>
    <w:multiLevelType w:val="hybridMultilevel"/>
    <w:tmpl w:val="4D0AF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6AE20D8"/>
    <w:multiLevelType w:val="hybridMultilevel"/>
    <w:tmpl w:val="5A18C2E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66A93610"/>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CF63586"/>
    <w:multiLevelType w:val="hybridMultilevel"/>
    <w:tmpl w:val="AEE287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3"/>
  </w:num>
  <w:num w:numId="2">
    <w:abstractNumId w:val="3"/>
  </w:num>
  <w:num w:numId="3">
    <w:abstractNumId w:val="6"/>
  </w:num>
  <w:num w:numId="4">
    <w:abstractNumId w:val="11"/>
  </w:num>
  <w:num w:numId="5">
    <w:abstractNumId w:val="9"/>
  </w:num>
  <w:num w:numId="6">
    <w:abstractNumId w:val="4"/>
  </w:num>
  <w:num w:numId="7">
    <w:abstractNumId w:val="7"/>
  </w:num>
  <w:num w:numId="8">
    <w:abstractNumId w:val="14"/>
  </w:num>
  <w:num w:numId="9">
    <w:abstractNumId w:val="12"/>
  </w:num>
  <w:num w:numId="10">
    <w:abstractNumId w:val="11"/>
  </w:num>
  <w:num w:numId="11">
    <w:abstractNumId w:val="5"/>
  </w:num>
  <w:num w:numId="12">
    <w:abstractNumId w:val="10"/>
  </w:num>
  <w:num w:numId="13">
    <w:abstractNumId w:val="2"/>
  </w:num>
  <w:num w:numId="14">
    <w:abstractNumId w:val="0"/>
  </w:num>
  <w:num w:numId="15">
    <w:abstractNumId w:val="1"/>
  </w:num>
  <w:num w:numId="16">
    <w:abstractNumId w:val="8"/>
  </w:num>
  <w:num w:numId="17">
    <w:abstractNumId w:val="11"/>
  </w:num>
  <w:num w:numId="18">
    <w:abstractNumId w:val="11"/>
  </w:num>
  <w:num w:numId="19">
    <w:abstractNumId w:val="11"/>
    <w:lvlOverride w:ilvl="0">
      <w:startOverride w:val="1"/>
    </w:lvlOverride>
  </w:num>
  <w:num w:numId="20">
    <w:abstractNumId w:val="11"/>
  </w:num>
  <w:num w:numId="21">
    <w:abstractNumId w:val="11"/>
    <w:lvlOverride w:ilvl="0">
      <w:startOverride w:val="1"/>
    </w:lvlOverride>
  </w:num>
  <w:num w:numId="22">
    <w:abstractNumId w:val="11"/>
  </w:num>
  <w:num w:numId="23">
    <w:abstractNumId w:val="1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069C4"/>
    <w:rsid w:val="00017C69"/>
    <w:rsid w:val="00021BF2"/>
    <w:rsid w:val="000339AA"/>
    <w:rsid w:val="00040B36"/>
    <w:rsid w:val="000528BE"/>
    <w:rsid w:val="00057878"/>
    <w:rsid w:val="00077D9F"/>
    <w:rsid w:val="00086C4F"/>
    <w:rsid w:val="0009079D"/>
    <w:rsid w:val="00094892"/>
    <w:rsid w:val="00094B52"/>
    <w:rsid w:val="000B3A55"/>
    <w:rsid w:val="000B3AF9"/>
    <w:rsid w:val="000C7F1A"/>
    <w:rsid w:val="000D123B"/>
    <w:rsid w:val="000D6723"/>
    <w:rsid w:val="000D7DB0"/>
    <w:rsid w:val="000F05FB"/>
    <w:rsid w:val="0010540D"/>
    <w:rsid w:val="001079D5"/>
    <w:rsid w:val="00111658"/>
    <w:rsid w:val="00112872"/>
    <w:rsid w:val="00114D03"/>
    <w:rsid w:val="0011514F"/>
    <w:rsid w:val="0013080F"/>
    <w:rsid w:val="001318EE"/>
    <w:rsid w:val="00146914"/>
    <w:rsid w:val="00147074"/>
    <w:rsid w:val="00155221"/>
    <w:rsid w:val="0016546C"/>
    <w:rsid w:val="001715F8"/>
    <w:rsid w:val="00171B1A"/>
    <w:rsid w:val="0018619A"/>
    <w:rsid w:val="001A14D9"/>
    <w:rsid w:val="001B54AD"/>
    <w:rsid w:val="001C119A"/>
    <w:rsid w:val="001C138C"/>
    <w:rsid w:val="001C15C5"/>
    <w:rsid w:val="001C4B65"/>
    <w:rsid w:val="001D7A55"/>
    <w:rsid w:val="001F3023"/>
    <w:rsid w:val="001F37C1"/>
    <w:rsid w:val="00204BE1"/>
    <w:rsid w:val="00206E9F"/>
    <w:rsid w:val="002137D6"/>
    <w:rsid w:val="00240108"/>
    <w:rsid w:val="0024110A"/>
    <w:rsid w:val="00241CDB"/>
    <w:rsid w:val="00246EEC"/>
    <w:rsid w:val="00255DE2"/>
    <w:rsid w:val="00261E36"/>
    <w:rsid w:val="00267F17"/>
    <w:rsid w:val="00270D10"/>
    <w:rsid w:val="002815E4"/>
    <w:rsid w:val="0028637F"/>
    <w:rsid w:val="002A011B"/>
    <w:rsid w:val="002B17D9"/>
    <w:rsid w:val="002D622E"/>
    <w:rsid w:val="002E25E9"/>
    <w:rsid w:val="002E277F"/>
    <w:rsid w:val="002E7D6A"/>
    <w:rsid w:val="002F0E52"/>
    <w:rsid w:val="002F18B3"/>
    <w:rsid w:val="0030551A"/>
    <w:rsid w:val="00306BB1"/>
    <w:rsid w:val="003176E7"/>
    <w:rsid w:val="0032240C"/>
    <w:rsid w:val="00322F21"/>
    <w:rsid w:val="00341AE6"/>
    <w:rsid w:val="0034489D"/>
    <w:rsid w:val="00344AE4"/>
    <w:rsid w:val="00360A4F"/>
    <w:rsid w:val="003610AA"/>
    <w:rsid w:val="00374A93"/>
    <w:rsid w:val="003A03FF"/>
    <w:rsid w:val="003C3BCB"/>
    <w:rsid w:val="003F13F7"/>
    <w:rsid w:val="00401AA1"/>
    <w:rsid w:val="00413AA0"/>
    <w:rsid w:val="00417A00"/>
    <w:rsid w:val="00425C00"/>
    <w:rsid w:val="00447906"/>
    <w:rsid w:val="00470067"/>
    <w:rsid w:val="00470D5C"/>
    <w:rsid w:val="004711F0"/>
    <w:rsid w:val="00474914"/>
    <w:rsid w:val="0047606E"/>
    <w:rsid w:val="00477C35"/>
    <w:rsid w:val="00480892"/>
    <w:rsid w:val="004922C8"/>
    <w:rsid w:val="00492809"/>
    <w:rsid w:val="004938F4"/>
    <w:rsid w:val="004A0A29"/>
    <w:rsid w:val="004A1782"/>
    <w:rsid w:val="004B4117"/>
    <w:rsid w:val="004B5655"/>
    <w:rsid w:val="004C1E9E"/>
    <w:rsid w:val="004D1B5D"/>
    <w:rsid w:val="004D7F99"/>
    <w:rsid w:val="004E4647"/>
    <w:rsid w:val="00505CD9"/>
    <w:rsid w:val="005179D1"/>
    <w:rsid w:val="00536B14"/>
    <w:rsid w:val="00537F3F"/>
    <w:rsid w:val="005466DC"/>
    <w:rsid w:val="00566DCB"/>
    <w:rsid w:val="00570070"/>
    <w:rsid w:val="00571588"/>
    <w:rsid w:val="005811A6"/>
    <w:rsid w:val="005A1E8D"/>
    <w:rsid w:val="005A6BCC"/>
    <w:rsid w:val="005C117F"/>
    <w:rsid w:val="005D36B4"/>
    <w:rsid w:val="005E71C4"/>
    <w:rsid w:val="005F1BB1"/>
    <w:rsid w:val="005F72E2"/>
    <w:rsid w:val="00606DBC"/>
    <w:rsid w:val="00612017"/>
    <w:rsid w:val="00614B0A"/>
    <w:rsid w:val="00615D44"/>
    <w:rsid w:val="00635AD1"/>
    <w:rsid w:val="00636FD3"/>
    <w:rsid w:val="00647BFE"/>
    <w:rsid w:val="0065679B"/>
    <w:rsid w:val="00674863"/>
    <w:rsid w:val="00690C6E"/>
    <w:rsid w:val="00693B06"/>
    <w:rsid w:val="006A7930"/>
    <w:rsid w:val="006B2413"/>
    <w:rsid w:val="006B436C"/>
    <w:rsid w:val="006B6EA7"/>
    <w:rsid w:val="006C40EA"/>
    <w:rsid w:val="006D179B"/>
    <w:rsid w:val="006E4E5A"/>
    <w:rsid w:val="006F60D4"/>
    <w:rsid w:val="006F7078"/>
    <w:rsid w:val="00704E92"/>
    <w:rsid w:val="007200B5"/>
    <w:rsid w:val="007340C9"/>
    <w:rsid w:val="0074130D"/>
    <w:rsid w:val="00743485"/>
    <w:rsid w:val="007577DE"/>
    <w:rsid w:val="00772B55"/>
    <w:rsid w:val="00780705"/>
    <w:rsid w:val="007A4C2D"/>
    <w:rsid w:val="007A79E5"/>
    <w:rsid w:val="007B23F0"/>
    <w:rsid w:val="007C542B"/>
    <w:rsid w:val="007C5A90"/>
    <w:rsid w:val="007D6C52"/>
    <w:rsid w:val="007E4E95"/>
    <w:rsid w:val="007E7644"/>
    <w:rsid w:val="00802653"/>
    <w:rsid w:val="00821B2E"/>
    <w:rsid w:val="0082618A"/>
    <w:rsid w:val="00853B40"/>
    <w:rsid w:val="00855766"/>
    <w:rsid w:val="00867B9A"/>
    <w:rsid w:val="0087140A"/>
    <w:rsid w:val="0088583C"/>
    <w:rsid w:val="008B2A43"/>
    <w:rsid w:val="008C25BF"/>
    <w:rsid w:val="008C26F7"/>
    <w:rsid w:val="008C4852"/>
    <w:rsid w:val="008C7673"/>
    <w:rsid w:val="008F5EE8"/>
    <w:rsid w:val="008F781D"/>
    <w:rsid w:val="00912729"/>
    <w:rsid w:val="00921769"/>
    <w:rsid w:val="0092463A"/>
    <w:rsid w:val="00931836"/>
    <w:rsid w:val="00940E74"/>
    <w:rsid w:val="00942675"/>
    <w:rsid w:val="00946394"/>
    <w:rsid w:val="00951A18"/>
    <w:rsid w:val="0095462D"/>
    <w:rsid w:val="0096280C"/>
    <w:rsid w:val="00967954"/>
    <w:rsid w:val="009734A1"/>
    <w:rsid w:val="00982AAE"/>
    <w:rsid w:val="009A03DB"/>
    <w:rsid w:val="009B011A"/>
    <w:rsid w:val="009F49E8"/>
    <w:rsid w:val="00A063E8"/>
    <w:rsid w:val="00A14D6D"/>
    <w:rsid w:val="00A37340"/>
    <w:rsid w:val="00A4274E"/>
    <w:rsid w:val="00A56CE5"/>
    <w:rsid w:val="00A735E7"/>
    <w:rsid w:val="00A81148"/>
    <w:rsid w:val="00A8326E"/>
    <w:rsid w:val="00A839F7"/>
    <w:rsid w:val="00A94E51"/>
    <w:rsid w:val="00AA1382"/>
    <w:rsid w:val="00AA1DDC"/>
    <w:rsid w:val="00AA58C4"/>
    <w:rsid w:val="00AB755E"/>
    <w:rsid w:val="00AB7B06"/>
    <w:rsid w:val="00AC2CEA"/>
    <w:rsid w:val="00AC6E95"/>
    <w:rsid w:val="00AD6817"/>
    <w:rsid w:val="00AE2039"/>
    <w:rsid w:val="00AE3E52"/>
    <w:rsid w:val="00AF0704"/>
    <w:rsid w:val="00AF2313"/>
    <w:rsid w:val="00AF5D86"/>
    <w:rsid w:val="00B00976"/>
    <w:rsid w:val="00B1133B"/>
    <w:rsid w:val="00B26192"/>
    <w:rsid w:val="00B429F9"/>
    <w:rsid w:val="00B432F1"/>
    <w:rsid w:val="00B54005"/>
    <w:rsid w:val="00B56A57"/>
    <w:rsid w:val="00B60399"/>
    <w:rsid w:val="00B608BD"/>
    <w:rsid w:val="00B60B5C"/>
    <w:rsid w:val="00B67B3D"/>
    <w:rsid w:val="00B76E0B"/>
    <w:rsid w:val="00B86FC0"/>
    <w:rsid w:val="00B87A58"/>
    <w:rsid w:val="00B934DF"/>
    <w:rsid w:val="00B951AA"/>
    <w:rsid w:val="00BA55B1"/>
    <w:rsid w:val="00BC45B6"/>
    <w:rsid w:val="00BD08D7"/>
    <w:rsid w:val="00BD16AB"/>
    <w:rsid w:val="00BD3416"/>
    <w:rsid w:val="00BF0DEA"/>
    <w:rsid w:val="00BF1841"/>
    <w:rsid w:val="00BF5F93"/>
    <w:rsid w:val="00C05E4A"/>
    <w:rsid w:val="00C12072"/>
    <w:rsid w:val="00C2490C"/>
    <w:rsid w:val="00C2750B"/>
    <w:rsid w:val="00C510DF"/>
    <w:rsid w:val="00C52AF4"/>
    <w:rsid w:val="00C6232D"/>
    <w:rsid w:val="00C633A5"/>
    <w:rsid w:val="00C7022E"/>
    <w:rsid w:val="00C72741"/>
    <w:rsid w:val="00C7409F"/>
    <w:rsid w:val="00C8613A"/>
    <w:rsid w:val="00C954C0"/>
    <w:rsid w:val="00C97EC2"/>
    <w:rsid w:val="00CB5F59"/>
    <w:rsid w:val="00CD196B"/>
    <w:rsid w:val="00CF0070"/>
    <w:rsid w:val="00D000FC"/>
    <w:rsid w:val="00D156D3"/>
    <w:rsid w:val="00D20AA6"/>
    <w:rsid w:val="00D25F4B"/>
    <w:rsid w:val="00D3241B"/>
    <w:rsid w:val="00D47C03"/>
    <w:rsid w:val="00D525F3"/>
    <w:rsid w:val="00D56BE8"/>
    <w:rsid w:val="00D60677"/>
    <w:rsid w:val="00D74822"/>
    <w:rsid w:val="00D760B0"/>
    <w:rsid w:val="00D8387F"/>
    <w:rsid w:val="00D84D96"/>
    <w:rsid w:val="00D96A35"/>
    <w:rsid w:val="00DA5761"/>
    <w:rsid w:val="00DA7D82"/>
    <w:rsid w:val="00DB0F0B"/>
    <w:rsid w:val="00DB43A8"/>
    <w:rsid w:val="00DB7E50"/>
    <w:rsid w:val="00DC44B4"/>
    <w:rsid w:val="00DD1979"/>
    <w:rsid w:val="00DE357B"/>
    <w:rsid w:val="00E17BA1"/>
    <w:rsid w:val="00E23E65"/>
    <w:rsid w:val="00E30BE8"/>
    <w:rsid w:val="00E33814"/>
    <w:rsid w:val="00E41BAA"/>
    <w:rsid w:val="00E50595"/>
    <w:rsid w:val="00E53F81"/>
    <w:rsid w:val="00E65FED"/>
    <w:rsid w:val="00E7545A"/>
    <w:rsid w:val="00E77B11"/>
    <w:rsid w:val="00E82DBB"/>
    <w:rsid w:val="00E83E67"/>
    <w:rsid w:val="00EA2D77"/>
    <w:rsid w:val="00EA7C14"/>
    <w:rsid w:val="00EB5B1D"/>
    <w:rsid w:val="00EC3DEF"/>
    <w:rsid w:val="00ED4F5F"/>
    <w:rsid w:val="00F10D03"/>
    <w:rsid w:val="00F12F69"/>
    <w:rsid w:val="00F24D29"/>
    <w:rsid w:val="00F2632E"/>
    <w:rsid w:val="00F61803"/>
    <w:rsid w:val="00F64E5C"/>
    <w:rsid w:val="00F83267"/>
    <w:rsid w:val="00F841B9"/>
    <w:rsid w:val="00FA7C0B"/>
    <w:rsid w:val="00FB30B8"/>
    <w:rsid w:val="00FB778C"/>
    <w:rsid w:val="00FC7075"/>
    <w:rsid w:val="00FD5E5F"/>
    <w:rsid w:val="00FD63DE"/>
    <w:rsid w:val="00FE0941"/>
    <w:rsid w:val="00FF0064"/>
    <w:rsid w:val="00FF7D67"/>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793095-517D-4A34-AFE6-8B9C39ED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4"/>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rsid w:val="004D1B5D"/>
    <w:rPr>
      <w:rFonts w:ascii="Segoe UI" w:hAnsi="Segoe UI" w:cs="Segoe UI"/>
      <w:sz w:val="18"/>
      <w:szCs w:val="18"/>
      <w:lang w:val="en-GB" w:eastAsia="en-US"/>
    </w:rPr>
  </w:style>
  <w:style w:type="character" w:styleId="FollowedHyperlink">
    <w:name w:val="FollowedHyperlink"/>
    <w:rsid w:val="007E4E95"/>
    <w:rPr>
      <w:color w:val="954F72"/>
      <w:u w:val="single"/>
    </w:rPr>
  </w:style>
  <w:style w:type="paragraph" w:styleId="CommentSubject">
    <w:name w:val="annotation subject"/>
    <w:basedOn w:val="CommentText"/>
    <w:next w:val="CommentText"/>
    <w:link w:val="CommentSubjectChar"/>
    <w:rsid w:val="00E53F81"/>
    <w:rPr>
      <w:b/>
      <w:bCs/>
    </w:rPr>
  </w:style>
  <w:style w:type="character" w:customStyle="1" w:styleId="CommentSubjectChar">
    <w:name w:val="Comment Subject Char"/>
    <w:link w:val="CommentSubject"/>
    <w:rsid w:val="00E53F81"/>
    <w:rPr>
      <w:b/>
      <w:bCs/>
      <w:lang w:val="en-GB" w:eastAsia="en-US"/>
    </w:rPr>
  </w:style>
  <w:style w:type="paragraph" w:styleId="Header">
    <w:name w:val="header"/>
    <w:basedOn w:val="Normal"/>
    <w:link w:val="HeaderChar"/>
    <w:rsid w:val="00F12F69"/>
    <w:pPr>
      <w:tabs>
        <w:tab w:val="center" w:pos="4153"/>
        <w:tab w:val="right" w:pos="8306"/>
      </w:tabs>
    </w:pPr>
  </w:style>
  <w:style w:type="character" w:customStyle="1" w:styleId="HeaderChar">
    <w:name w:val="Header Char"/>
    <w:basedOn w:val="DefaultParagraphFont"/>
    <w:link w:val="Header"/>
    <w:rsid w:val="00F12F69"/>
    <w:rPr>
      <w:sz w:val="24"/>
      <w:szCs w:val="24"/>
      <w:lang w:val="en-GB" w:eastAsia="en-US"/>
    </w:rPr>
  </w:style>
  <w:style w:type="paragraph" w:styleId="Footer">
    <w:name w:val="footer"/>
    <w:basedOn w:val="Normal"/>
    <w:link w:val="FooterChar"/>
    <w:rsid w:val="00F12F69"/>
    <w:pPr>
      <w:tabs>
        <w:tab w:val="center" w:pos="4153"/>
        <w:tab w:val="right" w:pos="8306"/>
      </w:tabs>
    </w:pPr>
  </w:style>
  <w:style w:type="character" w:customStyle="1" w:styleId="FooterChar">
    <w:name w:val="Footer Char"/>
    <w:basedOn w:val="DefaultParagraphFont"/>
    <w:link w:val="Footer"/>
    <w:rsid w:val="00F12F69"/>
    <w:rPr>
      <w:sz w:val="24"/>
      <w:szCs w:val="24"/>
      <w:lang w:val="en-GB" w:eastAsia="en-US"/>
    </w:rPr>
  </w:style>
  <w:style w:type="paragraph" w:customStyle="1" w:styleId="SenderInformation">
    <w:name w:val="Sender Information"/>
    <w:basedOn w:val="Normal"/>
    <w:uiPriority w:val="99"/>
    <w:qFormat/>
    <w:rsid w:val="00F12F69"/>
    <w:pPr>
      <w:spacing w:after="80" w:line="160" w:lineRule="exact"/>
    </w:pPr>
    <w:rPr>
      <w:rFonts w:ascii="Arial" w:eastAsia="Arial" w:hAnsi="Arial"/>
      <w:sz w:val="13"/>
      <w:szCs w:val="13"/>
      <w:lang w:val="en-US"/>
    </w:rPr>
  </w:style>
  <w:style w:type="paragraph" w:customStyle="1" w:styleId="BodyText1">
    <w:name w:val="Body Text1"/>
    <w:basedOn w:val="Normal"/>
    <w:rsid w:val="000C7F1A"/>
    <w:pPr>
      <w:tabs>
        <w:tab w:val="left" w:pos="851"/>
      </w:tabs>
      <w:spacing w:before="60" w:after="60" w:line="288" w:lineRule="auto"/>
      <w:jc w:val="both"/>
    </w:pPr>
    <w:rPr>
      <w:rFonts w:ascii="Arial" w:hAnsi="Arial"/>
      <w:sz w:val="20"/>
      <w:szCs w:val="20"/>
    </w:rPr>
  </w:style>
  <w:style w:type="paragraph" w:styleId="NormalIndent">
    <w:name w:val="Normal Indent"/>
    <w:basedOn w:val="Normal"/>
    <w:rsid w:val="000C7F1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0ADB-62D4-4E0C-A407-25EB53718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2233</Words>
  <Characters>12733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Τεχνική προδιαγραφή πινάκων ArTu-L</vt:lpstr>
    </vt:vector>
  </TitlesOfParts>
  <Company>ABB</Company>
  <LinksUpToDate>false</LinksUpToDate>
  <CharactersWithSpaces>14937</CharactersWithSpaces>
  <SharedDoc>false</SharedDoc>
  <HLinks>
    <vt:vector size="24" baseType="variant">
      <vt:variant>
        <vt:i4>2031676</vt:i4>
      </vt:variant>
      <vt:variant>
        <vt:i4>20</vt:i4>
      </vt:variant>
      <vt:variant>
        <vt:i4>0</vt:i4>
      </vt:variant>
      <vt:variant>
        <vt:i4>5</vt:i4>
      </vt:variant>
      <vt:variant>
        <vt:lpwstr/>
      </vt:variant>
      <vt:variant>
        <vt:lpwstr>_Toc424895577</vt:lpwstr>
      </vt:variant>
      <vt:variant>
        <vt:i4>2031676</vt:i4>
      </vt:variant>
      <vt:variant>
        <vt:i4>14</vt:i4>
      </vt:variant>
      <vt:variant>
        <vt:i4>0</vt:i4>
      </vt:variant>
      <vt:variant>
        <vt:i4>5</vt:i4>
      </vt:variant>
      <vt:variant>
        <vt:lpwstr/>
      </vt:variant>
      <vt:variant>
        <vt:lpwstr>_Toc424895576</vt:lpwstr>
      </vt:variant>
      <vt:variant>
        <vt:i4>2031676</vt:i4>
      </vt:variant>
      <vt:variant>
        <vt:i4>8</vt:i4>
      </vt:variant>
      <vt:variant>
        <vt:i4>0</vt:i4>
      </vt:variant>
      <vt:variant>
        <vt:i4>5</vt:i4>
      </vt:variant>
      <vt:variant>
        <vt:lpwstr/>
      </vt:variant>
      <vt:variant>
        <vt:lpwstr>_Toc424895575</vt:lpwstr>
      </vt:variant>
      <vt:variant>
        <vt:i4>2031676</vt:i4>
      </vt:variant>
      <vt:variant>
        <vt:i4>2</vt:i4>
      </vt:variant>
      <vt:variant>
        <vt:i4>0</vt:i4>
      </vt:variant>
      <vt:variant>
        <vt:i4>5</vt:i4>
      </vt:variant>
      <vt:variant>
        <vt:lpwstr/>
      </vt:variant>
      <vt:variant>
        <vt:lpwstr>_Toc424895574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πινάκων ArTu-L</dc:title>
  <dc:subject/>
  <dc:creator>ChristodoulouC</dc:creator>
  <cp:keywords/>
  <dc:description/>
  <cp:lastModifiedBy>Ioanna Dimou</cp:lastModifiedBy>
  <cp:revision>10</cp:revision>
  <cp:lastPrinted>2005-07-07T12:57:00Z</cp:lastPrinted>
  <dcterms:created xsi:type="dcterms:W3CDTF">2015-12-16T13:43:00Z</dcterms:created>
  <dcterms:modified xsi:type="dcterms:W3CDTF">2017-09-05T09:39:00Z</dcterms:modified>
</cp:coreProperties>
</file>