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AA" w:rsidRDefault="003610AA" w:rsidP="003E2AAF">
      <w:pPr>
        <w:pStyle w:val="TOC1"/>
      </w:pPr>
      <w:bookmarkStart w:id="0" w:name="_Toc423688924"/>
      <w:bookmarkStart w:id="1" w:name="_Toc424810706"/>
    </w:p>
    <w:p w:rsidR="00F12F69" w:rsidRPr="00F12F69" w:rsidRDefault="00F12F69" w:rsidP="003E2AAF">
      <w:pPr>
        <w:rPr>
          <w:rFonts w:ascii="Arial" w:hAnsi="Arial" w:cs="Arial"/>
        </w:rPr>
      </w:pPr>
    </w:p>
    <w:p w:rsidR="000C7F1A" w:rsidRDefault="00F12F69" w:rsidP="003E2AAF">
      <w:pPr>
        <w:pStyle w:val="BodyText1"/>
        <w:spacing w:before="0" w:after="0" w:line="240" w:lineRule="auto"/>
        <w:jc w:val="left"/>
        <w:rPr>
          <w:rFonts w:cs="Arial"/>
          <w:b/>
          <w:sz w:val="28"/>
          <w:szCs w:val="28"/>
          <w:lang w:val="el-GR"/>
        </w:rPr>
      </w:pPr>
      <w:r w:rsidRPr="00F12F69">
        <w:rPr>
          <w:rFonts w:cs="Arial"/>
          <w:b/>
          <w:sz w:val="28"/>
          <w:szCs w:val="28"/>
          <w:lang w:val="el-GR"/>
        </w:rPr>
        <w:t xml:space="preserve">Τεχνική Προδιαγραφή </w:t>
      </w:r>
      <w:bookmarkStart w:id="2" w:name="_Toc180510727"/>
      <w:r w:rsidR="00663A1E">
        <w:rPr>
          <w:rFonts w:cs="Arial"/>
          <w:b/>
          <w:sz w:val="28"/>
          <w:szCs w:val="28"/>
          <w:lang w:val="el-GR"/>
        </w:rPr>
        <w:t xml:space="preserve">για Μετασχηματιστές Απομόνωσης </w:t>
      </w:r>
      <w:r w:rsidR="00663A1E" w:rsidRPr="00663A1E">
        <w:rPr>
          <w:rFonts w:cs="Arial"/>
          <w:b/>
          <w:sz w:val="28"/>
          <w:szCs w:val="28"/>
          <w:lang w:val="el-GR"/>
        </w:rPr>
        <w:t>&amp;</w:t>
      </w:r>
      <w:r w:rsidR="00663A1E">
        <w:rPr>
          <w:rFonts w:cs="Arial"/>
          <w:b/>
          <w:sz w:val="28"/>
          <w:szCs w:val="28"/>
          <w:lang w:val="el-GR"/>
        </w:rPr>
        <w:t xml:space="preserve"> Διατάξεις Επιτήρησης Μόνωσης</w:t>
      </w:r>
    </w:p>
    <w:bookmarkEnd w:id="2"/>
    <w:p w:rsidR="000C7F1A" w:rsidRDefault="000C7F1A" w:rsidP="003E2AAF">
      <w:pPr>
        <w:tabs>
          <w:tab w:val="left" w:pos="851"/>
        </w:tabs>
        <w:rPr>
          <w:rFonts w:ascii="Arial" w:hAnsi="Arial" w:cs="Arial"/>
          <w:sz w:val="20"/>
          <w:szCs w:val="20"/>
          <w:lang w:val="el-GR"/>
        </w:rPr>
      </w:pPr>
    </w:p>
    <w:p w:rsidR="005F3E97" w:rsidRDefault="005F3E97" w:rsidP="003E2AAF">
      <w:pPr>
        <w:tabs>
          <w:tab w:val="left" w:pos="851"/>
        </w:tabs>
        <w:rPr>
          <w:rFonts w:ascii="Arial" w:hAnsi="Arial" w:cs="Arial"/>
          <w:sz w:val="20"/>
          <w:szCs w:val="20"/>
          <w:lang w:val="el-GR"/>
        </w:rPr>
      </w:pPr>
    </w:p>
    <w:p w:rsidR="005F3E97" w:rsidRDefault="005F3E97" w:rsidP="003E2AAF">
      <w:pPr>
        <w:tabs>
          <w:tab w:val="left" w:pos="851"/>
        </w:tabs>
        <w:rPr>
          <w:rFonts w:ascii="Arial" w:hAnsi="Arial" w:cs="Arial"/>
          <w:sz w:val="20"/>
          <w:szCs w:val="20"/>
          <w:lang w:val="el-GR"/>
        </w:rPr>
      </w:pPr>
    </w:p>
    <w:p w:rsidR="005F3E97" w:rsidRDefault="005F3E97"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3752EA" w:rsidRDefault="003752EA" w:rsidP="003E2AAF">
      <w:pPr>
        <w:tabs>
          <w:tab w:val="left" w:pos="851"/>
        </w:tabs>
        <w:rPr>
          <w:rFonts w:ascii="Arial" w:hAnsi="Arial" w:cs="Arial"/>
          <w:sz w:val="20"/>
          <w:szCs w:val="20"/>
          <w:lang w:val="el-GR"/>
        </w:rPr>
      </w:pPr>
    </w:p>
    <w:p w:rsidR="00F12F69" w:rsidRPr="00F12F69" w:rsidRDefault="00F12F69" w:rsidP="003E2AAF">
      <w:pPr>
        <w:kinsoku w:val="0"/>
        <w:overflowPunct w:val="0"/>
        <w:autoSpaceDE w:val="0"/>
        <w:autoSpaceDN w:val="0"/>
        <w:spacing w:line="250" w:lineRule="exact"/>
        <w:rPr>
          <w:rFonts w:ascii="Arial" w:eastAsia="Arial Unicode MS" w:hAnsi="Arial" w:cs="Arial"/>
          <w:b/>
          <w:lang w:val="el-GR"/>
        </w:rPr>
      </w:pPr>
      <w:r w:rsidRPr="00F12F69">
        <w:rPr>
          <w:rFonts w:ascii="Arial" w:eastAsia="Arial Unicode MS" w:hAnsi="Arial" w:cs="Arial"/>
          <w:b/>
          <w:lang w:val="el-GR"/>
        </w:rPr>
        <w:t>Περιεχόμενα</w:t>
      </w:r>
    </w:p>
    <w:p w:rsidR="003610AA" w:rsidRPr="00DE6B12" w:rsidRDefault="003610AA" w:rsidP="003E2AAF">
      <w:pPr>
        <w:pStyle w:val="TOC1"/>
        <w:rPr>
          <w:lang w:val="el-GR"/>
        </w:rPr>
      </w:pPr>
    </w:p>
    <w:p w:rsidR="00EF602D" w:rsidRPr="003752EA" w:rsidRDefault="00DE6B12" w:rsidP="003E2AAF">
      <w:pPr>
        <w:pStyle w:val="TOC1"/>
        <w:rPr>
          <w:rFonts w:ascii="Arial" w:eastAsiaTheme="minorEastAsia" w:hAnsi="Arial" w:cs="Arial"/>
          <w:b w:val="0"/>
          <w:sz w:val="20"/>
          <w:szCs w:val="20"/>
          <w:lang w:val="el-GR" w:eastAsia="el-GR"/>
        </w:rPr>
      </w:pPr>
      <w:r w:rsidRPr="003752EA">
        <w:rPr>
          <w:rFonts w:ascii="Arial" w:eastAsia="Arial" w:hAnsi="Arial" w:cs="Arial"/>
          <w:b w:val="0"/>
          <w:color w:val="000000" w:themeColor="text1"/>
          <w:sz w:val="20"/>
          <w:szCs w:val="20"/>
          <w:lang w:val="en-US"/>
        </w:rPr>
        <w:fldChar w:fldCharType="begin"/>
      </w:r>
      <w:r w:rsidRPr="003752EA">
        <w:rPr>
          <w:rFonts w:ascii="Arial" w:eastAsia="Arial" w:hAnsi="Arial" w:cs="Arial"/>
          <w:b w:val="0"/>
          <w:color w:val="000000" w:themeColor="text1"/>
          <w:sz w:val="20"/>
          <w:szCs w:val="20"/>
          <w:lang w:val="en-US"/>
        </w:rPr>
        <w:instrText xml:space="preserve"> TOC \o "1-3" \h \z \t "1. ΑΒΒ;1;1.1 ΑΒΒ;2" </w:instrText>
      </w:r>
      <w:r w:rsidRPr="003752EA">
        <w:rPr>
          <w:rFonts w:ascii="Arial" w:eastAsia="Arial" w:hAnsi="Arial" w:cs="Arial"/>
          <w:b w:val="0"/>
          <w:color w:val="000000" w:themeColor="text1"/>
          <w:sz w:val="20"/>
          <w:szCs w:val="20"/>
          <w:lang w:val="en-US"/>
        </w:rPr>
        <w:fldChar w:fldCharType="separate"/>
      </w:r>
      <w:hyperlink w:anchor="_Toc437500619" w:history="1">
        <w:r w:rsidR="00EF602D" w:rsidRPr="003752EA">
          <w:rPr>
            <w:rStyle w:val="Hyperlink"/>
            <w:rFonts w:ascii="Arial" w:hAnsi="Arial" w:cs="Arial"/>
            <w:b w:val="0"/>
            <w:caps w:val="0"/>
            <w:sz w:val="20"/>
            <w:szCs w:val="20"/>
            <w:u w:val="none"/>
          </w:rPr>
          <w:t>Προστασία Από Σφάλματα Προ</w:t>
        </w:r>
        <w:r w:rsidR="00EF602D" w:rsidRPr="003752EA">
          <w:rPr>
            <w:rStyle w:val="Hyperlink"/>
            <w:rFonts w:ascii="Arial" w:hAnsi="Arial" w:cs="Arial"/>
            <w:b w:val="0"/>
            <w:caps w:val="0"/>
            <w:sz w:val="20"/>
            <w:szCs w:val="20"/>
            <w:u w:val="none"/>
            <w:lang w:val="el-GR"/>
          </w:rPr>
          <w:t>ς</w:t>
        </w:r>
        <w:r w:rsidR="00EF602D" w:rsidRPr="003752EA">
          <w:rPr>
            <w:rStyle w:val="Hyperlink"/>
            <w:rFonts w:ascii="Arial" w:hAnsi="Arial" w:cs="Arial"/>
            <w:b w:val="0"/>
            <w:caps w:val="0"/>
            <w:sz w:val="20"/>
            <w:szCs w:val="20"/>
            <w:u w:val="none"/>
          </w:rPr>
          <w:t xml:space="preserve"> Γη Σε Χώρου</w:t>
        </w:r>
        <w:r w:rsidR="00EF602D" w:rsidRPr="003752EA">
          <w:rPr>
            <w:rStyle w:val="Hyperlink"/>
            <w:rFonts w:ascii="Arial" w:hAnsi="Arial" w:cs="Arial"/>
            <w:b w:val="0"/>
            <w:caps w:val="0"/>
            <w:sz w:val="20"/>
            <w:szCs w:val="20"/>
            <w:u w:val="none"/>
            <w:lang w:val="el-GR"/>
          </w:rPr>
          <w:t>ς</w:t>
        </w:r>
        <w:r w:rsidR="00EF602D" w:rsidRPr="003752EA">
          <w:rPr>
            <w:rStyle w:val="Hyperlink"/>
            <w:rFonts w:ascii="Arial" w:hAnsi="Arial" w:cs="Arial"/>
            <w:b w:val="0"/>
            <w:caps w:val="0"/>
            <w:sz w:val="20"/>
            <w:szCs w:val="20"/>
            <w:u w:val="none"/>
          </w:rPr>
          <w:t xml:space="preserve"> Ιατρική</w:t>
        </w:r>
        <w:r w:rsidR="00EF602D" w:rsidRPr="003752EA">
          <w:rPr>
            <w:rStyle w:val="Hyperlink"/>
            <w:rFonts w:ascii="Arial" w:hAnsi="Arial" w:cs="Arial"/>
            <w:b w:val="0"/>
            <w:caps w:val="0"/>
            <w:sz w:val="20"/>
            <w:szCs w:val="20"/>
            <w:u w:val="none"/>
            <w:lang w:val="el-GR"/>
          </w:rPr>
          <w:t>ς</w:t>
        </w:r>
        <w:r w:rsidR="00EF602D" w:rsidRPr="003752EA">
          <w:rPr>
            <w:rStyle w:val="Hyperlink"/>
            <w:rFonts w:ascii="Arial" w:hAnsi="Arial" w:cs="Arial"/>
            <w:b w:val="0"/>
            <w:caps w:val="0"/>
            <w:sz w:val="20"/>
            <w:szCs w:val="20"/>
            <w:u w:val="none"/>
          </w:rPr>
          <w:t xml:space="preserve"> Χρήση</w:t>
        </w:r>
        <w:r w:rsidR="00EF602D" w:rsidRPr="003752EA">
          <w:rPr>
            <w:rStyle w:val="Hyperlink"/>
            <w:rFonts w:ascii="Arial" w:hAnsi="Arial" w:cs="Arial"/>
            <w:b w:val="0"/>
            <w:caps w:val="0"/>
            <w:sz w:val="20"/>
            <w:szCs w:val="20"/>
            <w:u w:val="none"/>
            <w:lang w:val="el-GR"/>
          </w:rPr>
          <w:t>ς - Γενικά</w:t>
        </w:r>
        <w:r w:rsidR="00EF602D" w:rsidRPr="003752EA">
          <w:rPr>
            <w:rFonts w:ascii="Arial" w:hAnsi="Arial" w:cs="Arial"/>
            <w:b w:val="0"/>
            <w:webHidden/>
            <w:sz w:val="20"/>
            <w:szCs w:val="20"/>
          </w:rPr>
          <w:tab/>
        </w:r>
        <w:r w:rsidR="00EF602D" w:rsidRPr="003752EA">
          <w:rPr>
            <w:rFonts w:ascii="Arial" w:hAnsi="Arial" w:cs="Arial"/>
            <w:b w:val="0"/>
            <w:webHidden/>
            <w:sz w:val="20"/>
            <w:szCs w:val="20"/>
          </w:rPr>
          <w:fldChar w:fldCharType="begin"/>
        </w:r>
        <w:r w:rsidR="00EF602D" w:rsidRPr="003752EA">
          <w:rPr>
            <w:rFonts w:ascii="Arial" w:hAnsi="Arial" w:cs="Arial"/>
            <w:b w:val="0"/>
            <w:webHidden/>
            <w:sz w:val="20"/>
            <w:szCs w:val="20"/>
          </w:rPr>
          <w:instrText xml:space="preserve"> PAGEREF _Toc437500619 \h </w:instrText>
        </w:r>
        <w:r w:rsidR="00EF602D" w:rsidRPr="003752EA">
          <w:rPr>
            <w:rFonts w:ascii="Arial" w:hAnsi="Arial" w:cs="Arial"/>
            <w:b w:val="0"/>
            <w:webHidden/>
            <w:sz w:val="20"/>
            <w:szCs w:val="20"/>
          </w:rPr>
        </w:r>
        <w:r w:rsidR="00EF602D" w:rsidRPr="003752EA">
          <w:rPr>
            <w:rFonts w:ascii="Arial" w:hAnsi="Arial" w:cs="Arial"/>
            <w:b w:val="0"/>
            <w:webHidden/>
            <w:sz w:val="20"/>
            <w:szCs w:val="20"/>
          </w:rPr>
          <w:fldChar w:fldCharType="separate"/>
        </w:r>
        <w:r w:rsidR="003752EA">
          <w:rPr>
            <w:rFonts w:ascii="Arial" w:hAnsi="Arial" w:cs="Arial"/>
            <w:b w:val="0"/>
            <w:webHidden/>
            <w:sz w:val="20"/>
            <w:szCs w:val="20"/>
          </w:rPr>
          <w:t>2</w:t>
        </w:r>
        <w:r w:rsidR="00EF602D" w:rsidRPr="003752EA">
          <w:rPr>
            <w:rFonts w:ascii="Arial" w:hAnsi="Arial" w:cs="Arial"/>
            <w:b w:val="0"/>
            <w:webHidden/>
            <w:sz w:val="20"/>
            <w:szCs w:val="20"/>
          </w:rPr>
          <w:fldChar w:fldCharType="end"/>
        </w:r>
      </w:hyperlink>
    </w:p>
    <w:p w:rsidR="00EF602D" w:rsidRPr="003752EA" w:rsidRDefault="002612F3" w:rsidP="003E2AAF">
      <w:pPr>
        <w:pStyle w:val="TOC1"/>
        <w:rPr>
          <w:rFonts w:ascii="Arial" w:eastAsiaTheme="minorEastAsia" w:hAnsi="Arial" w:cs="Arial"/>
          <w:b w:val="0"/>
          <w:sz w:val="20"/>
          <w:szCs w:val="20"/>
          <w:lang w:val="el-GR" w:eastAsia="el-GR"/>
        </w:rPr>
      </w:pPr>
      <w:hyperlink w:anchor="_Toc437500621" w:history="1">
        <w:r w:rsidR="00EF602D" w:rsidRPr="003752EA">
          <w:rPr>
            <w:rStyle w:val="Hyperlink"/>
            <w:rFonts w:ascii="Arial" w:hAnsi="Arial" w:cs="Arial"/>
            <w:b w:val="0"/>
            <w:caps w:val="0"/>
            <w:sz w:val="20"/>
            <w:szCs w:val="20"/>
            <w:u w:val="none"/>
          </w:rPr>
          <w:t>1.</w:t>
        </w:r>
        <w:r w:rsidR="00EF602D" w:rsidRPr="003752EA">
          <w:rPr>
            <w:rFonts w:ascii="Arial" w:eastAsiaTheme="minorEastAsia" w:hAnsi="Arial" w:cs="Arial"/>
            <w:b w:val="0"/>
            <w:sz w:val="20"/>
            <w:szCs w:val="20"/>
            <w:lang w:val="el-GR" w:eastAsia="el-GR"/>
          </w:rPr>
          <w:tab/>
        </w:r>
        <w:r w:rsidR="00EF602D" w:rsidRPr="003752EA">
          <w:rPr>
            <w:rStyle w:val="Hyperlink"/>
            <w:rFonts w:ascii="Arial" w:hAnsi="Arial" w:cs="Arial"/>
            <w:b w:val="0"/>
            <w:caps w:val="0"/>
            <w:sz w:val="20"/>
            <w:szCs w:val="20"/>
            <w:u w:val="none"/>
          </w:rPr>
          <w:t>Μετασχηματιστέ</w:t>
        </w:r>
        <w:r w:rsidR="00EF602D" w:rsidRPr="003752EA">
          <w:rPr>
            <w:rStyle w:val="Hyperlink"/>
            <w:rFonts w:ascii="Arial" w:hAnsi="Arial" w:cs="Arial"/>
            <w:b w:val="0"/>
            <w:caps w:val="0"/>
            <w:sz w:val="20"/>
            <w:szCs w:val="20"/>
            <w:u w:val="none"/>
            <w:lang w:val="el-GR"/>
          </w:rPr>
          <w:t>ς</w:t>
        </w:r>
        <w:r w:rsidR="00EF602D" w:rsidRPr="003752EA">
          <w:rPr>
            <w:rStyle w:val="Hyperlink"/>
            <w:rFonts w:ascii="Arial" w:hAnsi="Arial" w:cs="Arial"/>
            <w:b w:val="0"/>
            <w:caps w:val="0"/>
            <w:sz w:val="20"/>
            <w:szCs w:val="20"/>
            <w:u w:val="none"/>
          </w:rPr>
          <w:t xml:space="preserve"> Απομόνωση</w:t>
        </w:r>
        <w:r w:rsidR="00EF602D" w:rsidRPr="003752EA">
          <w:rPr>
            <w:rStyle w:val="Hyperlink"/>
            <w:rFonts w:ascii="Arial" w:hAnsi="Arial" w:cs="Arial"/>
            <w:b w:val="0"/>
            <w:caps w:val="0"/>
            <w:sz w:val="20"/>
            <w:szCs w:val="20"/>
            <w:u w:val="none"/>
            <w:lang w:val="el-GR"/>
          </w:rPr>
          <w:t>ς</w:t>
        </w:r>
        <w:r w:rsidR="00EF602D" w:rsidRPr="003752EA">
          <w:rPr>
            <w:rFonts w:ascii="Arial" w:hAnsi="Arial" w:cs="Arial"/>
            <w:b w:val="0"/>
            <w:webHidden/>
            <w:sz w:val="20"/>
            <w:szCs w:val="20"/>
          </w:rPr>
          <w:tab/>
        </w:r>
        <w:r w:rsidR="00EF602D" w:rsidRPr="003752EA">
          <w:rPr>
            <w:rFonts w:ascii="Arial" w:hAnsi="Arial" w:cs="Arial"/>
            <w:b w:val="0"/>
            <w:webHidden/>
            <w:sz w:val="20"/>
            <w:szCs w:val="20"/>
          </w:rPr>
          <w:fldChar w:fldCharType="begin"/>
        </w:r>
        <w:r w:rsidR="00EF602D" w:rsidRPr="003752EA">
          <w:rPr>
            <w:rFonts w:ascii="Arial" w:hAnsi="Arial" w:cs="Arial"/>
            <w:b w:val="0"/>
            <w:webHidden/>
            <w:sz w:val="20"/>
            <w:szCs w:val="20"/>
          </w:rPr>
          <w:instrText xml:space="preserve"> PAGEREF _Toc437500621 \h </w:instrText>
        </w:r>
        <w:r w:rsidR="00EF602D" w:rsidRPr="003752EA">
          <w:rPr>
            <w:rFonts w:ascii="Arial" w:hAnsi="Arial" w:cs="Arial"/>
            <w:b w:val="0"/>
            <w:webHidden/>
            <w:sz w:val="20"/>
            <w:szCs w:val="20"/>
          </w:rPr>
        </w:r>
        <w:r w:rsidR="00EF602D" w:rsidRPr="003752EA">
          <w:rPr>
            <w:rFonts w:ascii="Arial" w:hAnsi="Arial" w:cs="Arial"/>
            <w:b w:val="0"/>
            <w:webHidden/>
            <w:sz w:val="20"/>
            <w:szCs w:val="20"/>
          </w:rPr>
          <w:fldChar w:fldCharType="separate"/>
        </w:r>
        <w:r w:rsidR="003752EA">
          <w:rPr>
            <w:rFonts w:ascii="Arial" w:hAnsi="Arial" w:cs="Arial"/>
            <w:b w:val="0"/>
            <w:webHidden/>
            <w:sz w:val="20"/>
            <w:szCs w:val="20"/>
          </w:rPr>
          <w:t>2</w:t>
        </w:r>
        <w:r w:rsidR="00EF602D" w:rsidRPr="003752EA">
          <w:rPr>
            <w:rFonts w:ascii="Arial" w:hAnsi="Arial" w:cs="Arial"/>
            <w:b w:val="0"/>
            <w:webHidden/>
            <w:sz w:val="20"/>
            <w:szCs w:val="20"/>
          </w:rPr>
          <w:fldChar w:fldCharType="end"/>
        </w:r>
      </w:hyperlink>
    </w:p>
    <w:p w:rsidR="00EF602D" w:rsidRPr="003752EA" w:rsidRDefault="002612F3" w:rsidP="003E2AAF">
      <w:pPr>
        <w:pStyle w:val="TOC1"/>
        <w:rPr>
          <w:rFonts w:ascii="Arial" w:eastAsiaTheme="minorEastAsia" w:hAnsi="Arial" w:cs="Arial"/>
          <w:b w:val="0"/>
          <w:sz w:val="20"/>
          <w:szCs w:val="20"/>
          <w:lang w:val="el-GR" w:eastAsia="el-GR"/>
        </w:rPr>
      </w:pPr>
      <w:hyperlink w:anchor="_Toc437500622" w:history="1">
        <w:r w:rsidR="00EF602D" w:rsidRPr="003752EA">
          <w:rPr>
            <w:rStyle w:val="Hyperlink"/>
            <w:rFonts w:ascii="Arial" w:hAnsi="Arial" w:cs="Arial"/>
            <w:b w:val="0"/>
            <w:caps w:val="0"/>
            <w:sz w:val="20"/>
            <w:szCs w:val="20"/>
            <w:u w:val="none"/>
          </w:rPr>
          <w:t>2.</w:t>
        </w:r>
        <w:r w:rsidR="00EF602D" w:rsidRPr="003752EA">
          <w:rPr>
            <w:rFonts w:ascii="Arial" w:eastAsiaTheme="minorEastAsia" w:hAnsi="Arial" w:cs="Arial"/>
            <w:b w:val="0"/>
            <w:sz w:val="20"/>
            <w:szCs w:val="20"/>
            <w:lang w:val="el-GR" w:eastAsia="el-GR"/>
          </w:rPr>
          <w:tab/>
        </w:r>
        <w:r w:rsidR="00EF602D" w:rsidRPr="003752EA">
          <w:rPr>
            <w:rStyle w:val="Hyperlink"/>
            <w:rFonts w:ascii="Arial" w:hAnsi="Arial" w:cs="Arial"/>
            <w:b w:val="0"/>
            <w:caps w:val="0"/>
            <w:sz w:val="20"/>
            <w:szCs w:val="20"/>
            <w:u w:val="none"/>
          </w:rPr>
          <w:t>Μονάδα Επιτήρηση</w:t>
        </w:r>
        <w:r w:rsidR="00EF602D" w:rsidRPr="003752EA">
          <w:rPr>
            <w:rStyle w:val="Hyperlink"/>
            <w:rFonts w:ascii="Arial" w:hAnsi="Arial" w:cs="Arial"/>
            <w:b w:val="0"/>
            <w:caps w:val="0"/>
            <w:sz w:val="20"/>
            <w:szCs w:val="20"/>
            <w:u w:val="none"/>
            <w:lang w:val="el-GR"/>
          </w:rPr>
          <w:t>ς</w:t>
        </w:r>
        <w:r w:rsidR="00EF602D" w:rsidRPr="003752EA">
          <w:rPr>
            <w:rStyle w:val="Hyperlink"/>
            <w:rFonts w:ascii="Arial" w:hAnsi="Arial" w:cs="Arial"/>
            <w:b w:val="0"/>
            <w:caps w:val="0"/>
            <w:sz w:val="20"/>
            <w:szCs w:val="20"/>
            <w:u w:val="none"/>
          </w:rPr>
          <w:t xml:space="preserve"> Μόνωση</w:t>
        </w:r>
        <w:r w:rsidR="00EF602D" w:rsidRPr="003752EA">
          <w:rPr>
            <w:rStyle w:val="Hyperlink"/>
            <w:rFonts w:ascii="Arial" w:hAnsi="Arial" w:cs="Arial"/>
            <w:b w:val="0"/>
            <w:caps w:val="0"/>
            <w:sz w:val="20"/>
            <w:szCs w:val="20"/>
            <w:u w:val="none"/>
            <w:lang w:val="el-GR"/>
          </w:rPr>
          <w:t>ς</w:t>
        </w:r>
        <w:r w:rsidR="00EF602D" w:rsidRPr="003752EA">
          <w:rPr>
            <w:rFonts w:ascii="Arial" w:hAnsi="Arial" w:cs="Arial"/>
            <w:b w:val="0"/>
            <w:webHidden/>
            <w:sz w:val="20"/>
            <w:szCs w:val="20"/>
          </w:rPr>
          <w:tab/>
        </w:r>
        <w:r w:rsidR="00EF602D" w:rsidRPr="003752EA">
          <w:rPr>
            <w:rFonts w:ascii="Arial" w:hAnsi="Arial" w:cs="Arial"/>
            <w:b w:val="0"/>
            <w:webHidden/>
            <w:sz w:val="20"/>
            <w:szCs w:val="20"/>
          </w:rPr>
          <w:fldChar w:fldCharType="begin"/>
        </w:r>
        <w:r w:rsidR="00EF602D" w:rsidRPr="003752EA">
          <w:rPr>
            <w:rFonts w:ascii="Arial" w:hAnsi="Arial" w:cs="Arial"/>
            <w:b w:val="0"/>
            <w:webHidden/>
            <w:sz w:val="20"/>
            <w:szCs w:val="20"/>
          </w:rPr>
          <w:instrText xml:space="preserve"> PAGEREF _Toc437500622 \h </w:instrText>
        </w:r>
        <w:r w:rsidR="00EF602D" w:rsidRPr="003752EA">
          <w:rPr>
            <w:rFonts w:ascii="Arial" w:hAnsi="Arial" w:cs="Arial"/>
            <w:b w:val="0"/>
            <w:webHidden/>
            <w:sz w:val="20"/>
            <w:szCs w:val="20"/>
          </w:rPr>
        </w:r>
        <w:r w:rsidR="00EF602D" w:rsidRPr="003752EA">
          <w:rPr>
            <w:rFonts w:ascii="Arial" w:hAnsi="Arial" w:cs="Arial"/>
            <w:b w:val="0"/>
            <w:webHidden/>
            <w:sz w:val="20"/>
            <w:szCs w:val="20"/>
          </w:rPr>
          <w:fldChar w:fldCharType="separate"/>
        </w:r>
        <w:r w:rsidR="003752EA">
          <w:rPr>
            <w:rFonts w:ascii="Arial" w:hAnsi="Arial" w:cs="Arial"/>
            <w:b w:val="0"/>
            <w:webHidden/>
            <w:sz w:val="20"/>
            <w:szCs w:val="20"/>
          </w:rPr>
          <w:t>3</w:t>
        </w:r>
        <w:r w:rsidR="00EF602D" w:rsidRPr="003752EA">
          <w:rPr>
            <w:rFonts w:ascii="Arial" w:hAnsi="Arial" w:cs="Arial"/>
            <w:b w:val="0"/>
            <w:webHidden/>
            <w:sz w:val="20"/>
            <w:szCs w:val="20"/>
          </w:rPr>
          <w:fldChar w:fldCharType="end"/>
        </w:r>
      </w:hyperlink>
    </w:p>
    <w:p w:rsidR="00EF602D" w:rsidRPr="003752EA" w:rsidRDefault="002612F3" w:rsidP="003E2AAF">
      <w:pPr>
        <w:pStyle w:val="TOC1"/>
        <w:rPr>
          <w:rFonts w:ascii="Arial" w:eastAsiaTheme="minorEastAsia" w:hAnsi="Arial" w:cs="Arial"/>
          <w:b w:val="0"/>
          <w:sz w:val="20"/>
          <w:szCs w:val="20"/>
          <w:lang w:val="el-GR" w:eastAsia="el-GR"/>
        </w:rPr>
      </w:pPr>
      <w:hyperlink w:anchor="_Toc437500623" w:history="1">
        <w:r w:rsidR="00EF602D" w:rsidRPr="003752EA">
          <w:rPr>
            <w:rStyle w:val="Hyperlink"/>
            <w:rFonts w:ascii="Arial" w:hAnsi="Arial" w:cs="Arial"/>
            <w:b w:val="0"/>
            <w:caps w:val="0"/>
            <w:sz w:val="20"/>
            <w:szCs w:val="20"/>
            <w:u w:val="none"/>
          </w:rPr>
          <w:t>3.</w:t>
        </w:r>
        <w:r w:rsidR="00EF602D" w:rsidRPr="003752EA">
          <w:rPr>
            <w:rFonts w:ascii="Arial" w:eastAsiaTheme="minorEastAsia" w:hAnsi="Arial" w:cs="Arial"/>
            <w:b w:val="0"/>
            <w:sz w:val="20"/>
            <w:szCs w:val="20"/>
            <w:lang w:val="el-GR" w:eastAsia="el-GR"/>
          </w:rPr>
          <w:tab/>
        </w:r>
        <w:r w:rsidR="00EF602D" w:rsidRPr="003752EA">
          <w:rPr>
            <w:rStyle w:val="Hyperlink"/>
            <w:rFonts w:ascii="Arial" w:hAnsi="Arial" w:cs="Arial"/>
            <w:b w:val="0"/>
            <w:caps w:val="0"/>
            <w:sz w:val="20"/>
            <w:szCs w:val="20"/>
            <w:u w:val="none"/>
          </w:rPr>
          <w:t>Μονάδα Αναγγελία</w:t>
        </w:r>
        <w:r w:rsidR="00EF602D" w:rsidRPr="003752EA">
          <w:rPr>
            <w:rStyle w:val="Hyperlink"/>
            <w:rFonts w:ascii="Arial" w:hAnsi="Arial" w:cs="Arial"/>
            <w:b w:val="0"/>
            <w:caps w:val="0"/>
            <w:sz w:val="20"/>
            <w:szCs w:val="20"/>
            <w:u w:val="none"/>
            <w:lang w:val="el-GR"/>
          </w:rPr>
          <w:t>ς</w:t>
        </w:r>
        <w:r w:rsidR="00EF602D" w:rsidRPr="003752EA">
          <w:rPr>
            <w:rStyle w:val="Hyperlink"/>
            <w:rFonts w:ascii="Arial" w:hAnsi="Arial" w:cs="Arial"/>
            <w:b w:val="0"/>
            <w:caps w:val="0"/>
            <w:sz w:val="20"/>
            <w:szCs w:val="20"/>
            <w:u w:val="none"/>
          </w:rPr>
          <w:t xml:space="preserve"> Σφάλματο</w:t>
        </w:r>
        <w:r w:rsidR="00EF602D" w:rsidRPr="003752EA">
          <w:rPr>
            <w:rStyle w:val="Hyperlink"/>
            <w:rFonts w:ascii="Arial" w:hAnsi="Arial" w:cs="Arial"/>
            <w:b w:val="0"/>
            <w:caps w:val="0"/>
            <w:sz w:val="20"/>
            <w:szCs w:val="20"/>
            <w:u w:val="none"/>
            <w:lang w:val="el-GR"/>
          </w:rPr>
          <w:t>ς</w:t>
        </w:r>
        <w:r w:rsidR="00EF602D" w:rsidRPr="003752EA">
          <w:rPr>
            <w:rStyle w:val="Hyperlink"/>
            <w:rFonts w:ascii="Arial" w:hAnsi="Arial" w:cs="Arial"/>
            <w:b w:val="0"/>
            <w:caps w:val="0"/>
            <w:sz w:val="20"/>
            <w:szCs w:val="20"/>
            <w:u w:val="none"/>
          </w:rPr>
          <w:t xml:space="preserve"> (Μετώπη Τηλεποπτεία</w:t>
        </w:r>
        <w:r w:rsidR="00EF602D" w:rsidRPr="003752EA">
          <w:rPr>
            <w:rStyle w:val="Hyperlink"/>
            <w:rFonts w:ascii="Arial" w:hAnsi="Arial" w:cs="Arial"/>
            <w:b w:val="0"/>
            <w:caps w:val="0"/>
            <w:sz w:val="20"/>
            <w:szCs w:val="20"/>
            <w:u w:val="none"/>
            <w:lang w:val="el-GR"/>
          </w:rPr>
          <w:t>ς)</w:t>
        </w:r>
        <w:r w:rsidR="00EF602D" w:rsidRPr="003752EA">
          <w:rPr>
            <w:rFonts w:ascii="Arial" w:hAnsi="Arial" w:cs="Arial"/>
            <w:b w:val="0"/>
            <w:webHidden/>
            <w:sz w:val="20"/>
            <w:szCs w:val="20"/>
          </w:rPr>
          <w:tab/>
        </w:r>
        <w:r w:rsidR="00EF602D" w:rsidRPr="003752EA">
          <w:rPr>
            <w:rFonts w:ascii="Arial" w:hAnsi="Arial" w:cs="Arial"/>
            <w:b w:val="0"/>
            <w:webHidden/>
            <w:sz w:val="20"/>
            <w:szCs w:val="20"/>
          </w:rPr>
          <w:fldChar w:fldCharType="begin"/>
        </w:r>
        <w:r w:rsidR="00EF602D" w:rsidRPr="003752EA">
          <w:rPr>
            <w:rFonts w:ascii="Arial" w:hAnsi="Arial" w:cs="Arial"/>
            <w:b w:val="0"/>
            <w:webHidden/>
            <w:sz w:val="20"/>
            <w:szCs w:val="20"/>
          </w:rPr>
          <w:instrText xml:space="preserve"> PAGEREF _Toc437500623 \h </w:instrText>
        </w:r>
        <w:r w:rsidR="00EF602D" w:rsidRPr="003752EA">
          <w:rPr>
            <w:rFonts w:ascii="Arial" w:hAnsi="Arial" w:cs="Arial"/>
            <w:b w:val="0"/>
            <w:webHidden/>
            <w:sz w:val="20"/>
            <w:szCs w:val="20"/>
          </w:rPr>
        </w:r>
        <w:r w:rsidR="00EF602D" w:rsidRPr="003752EA">
          <w:rPr>
            <w:rFonts w:ascii="Arial" w:hAnsi="Arial" w:cs="Arial"/>
            <w:b w:val="0"/>
            <w:webHidden/>
            <w:sz w:val="20"/>
            <w:szCs w:val="20"/>
          </w:rPr>
          <w:fldChar w:fldCharType="separate"/>
        </w:r>
        <w:r w:rsidR="003752EA">
          <w:rPr>
            <w:rFonts w:ascii="Arial" w:hAnsi="Arial" w:cs="Arial"/>
            <w:b w:val="0"/>
            <w:webHidden/>
            <w:sz w:val="20"/>
            <w:szCs w:val="20"/>
          </w:rPr>
          <w:t>5</w:t>
        </w:r>
        <w:r w:rsidR="00EF602D" w:rsidRPr="003752EA">
          <w:rPr>
            <w:rFonts w:ascii="Arial" w:hAnsi="Arial" w:cs="Arial"/>
            <w:b w:val="0"/>
            <w:webHidden/>
            <w:sz w:val="20"/>
            <w:szCs w:val="20"/>
          </w:rPr>
          <w:fldChar w:fldCharType="end"/>
        </w:r>
      </w:hyperlink>
    </w:p>
    <w:p w:rsidR="00EA7C14" w:rsidRPr="004A1782" w:rsidRDefault="00DE6B12" w:rsidP="003E2AAF">
      <w:pPr>
        <w:pStyle w:val="TitlemasterABBspecs"/>
        <w:spacing w:after="100" w:line="250" w:lineRule="exact"/>
        <w:ind w:left="0" w:firstLine="0"/>
        <w:jc w:val="left"/>
        <w:rPr>
          <w:b/>
          <w:sz w:val="20"/>
          <w:szCs w:val="20"/>
        </w:rPr>
      </w:pPr>
      <w:r w:rsidRPr="003752EA">
        <w:rPr>
          <w:rFonts w:eastAsia="Arial"/>
          <w:bCs/>
          <w:color w:val="000000" w:themeColor="text1"/>
          <w:sz w:val="20"/>
          <w:szCs w:val="20"/>
          <w:lang w:val="en-US"/>
        </w:rPr>
        <w:fldChar w:fldCharType="end"/>
      </w:r>
    </w:p>
    <w:p w:rsidR="00425C00" w:rsidRPr="00425C00" w:rsidRDefault="00EA7C14" w:rsidP="003E2AAF">
      <w:pPr>
        <w:pStyle w:val="TitlemasterABBspecs"/>
        <w:spacing w:line="250" w:lineRule="exact"/>
        <w:ind w:left="284" w:hanging="284"/>
        <w:jc w:val="left"/>
        <w:rPr>
          <w:b/>
          <w:sz w:val="20"/>
          <w:szCs w:val="20"/>
        </w:rPr>
      </w:pPr>
      <w:r>
        <w:rPr>
          <w:b/>
          <w:sz w:val="22"/>
          <w:szCs w:val="22"/>
        </w:rPr>
        <w:br w:type="page"/>
      </w:r>
      <w:bookmarkStart w:id="3" w:name="_Toc424895574"/>
    </w:p>
    <w:p w:rsidR="00172AF8" w:rsidRDefault="00172AF8" w:rsidP="003E2AAF">
      <w:pPr>
        <w:pStyle w:val="Heading1"/>
        <w:spacing w:line="250" w:lineRule="exact"/>
        <w:rPr>
          <w:szCs w:val="20"/>
          <w:u w:val="none"/>
        </w:rPr>
      </w:pPr>
      <w:bookmarkStart w:id="4" w:name="_Toc437500619"/>
      <w:bookmarkEnd w:id="0"/>
      <w:bookmarkEnd w:id="1"/>
      <w:bookmarkEnd w:id="3"/>
      <w:r w:rsidRPr="00172AF8">
        <w:rPr>
          <w:szCs w:val="20"/>
          <w:u w:val="none"/>
        </w:rPr>
        <w:lastRenderedPageBreak/>
        <w:t>Προστασία από σφάλματα προς γη σε χώρους ιατρικής χρήσης</w:t>
      </w:r>
      <w:bookmarkEnd w:id="4"/>
    </w:p>
    <w:p w:rsidR="005E5839" w:rsidRPr="005E5839" w:rsidRDefault="005E5839" w:rsidP="003E2AAF">
      <w:pPr>
        <w:rPr>
          <w:lang w:val="el-GR"/>
        </w:rPr>
      </w:pPr>
    </w:p>
    <w:p w:rsidR="00172AF8" w:rsidRPr="00172AF8" w:rsidRDefault="00172AF8" w:rsidP="003E2AAF">
      <w:pPr>
        <w:pStyle w:val="Heading1"/>
        <w:spacing w:line="250" w:lineRule="exact"/>
        <w:rPr>
          <w:szCs w:val="20"/>
          <w:u w:val="none"/>
        </w:rPr>
      </w:pPr>
      <w:bookmarkStart w:id="5" w:name="_Toc437500620"/>
      <w:r w:rsidRPr="00172AF8">
        <w:rPr>
          <w:szCs w:val="20"/>
          <w:u w:val="none"/>
        </w:rPr>
        <w:t>Γενικά</w:t>
      </w:r>
      <w:bookmarkEnd w:id="5"/>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Σε ηλεκτρικές εγκαταστάσεις όπου δεν επιτρέπεται η αυτόματη διακοπή της τροφοδότησης σε περίπτωση πρώτου σφάλματος προς γη (σφάλμα μόνωσης, άμεση/έμμεση επαφή), λόγω της κρισιμότητας της εργασίας που εκτελείται στους χώρους αυτούς (χειρουργεία νοσοκομείων, ορυχεία, κ.α.), είναι δυνατή η προστασία των ανθρώπων από ηλεκτροπληξία (άμεση ή έμμεση επαφή με εκτεθειμένα αγώγιμα μέρη) με τη δημιουργία απομονωμένου συστήματος </w:t>
      </w:r>
      <w:r w:rsidRPr="00172AF8">
        <w:rPr>
          <w:rFonts w:ascii="Arial" w:hAnsi="Arial" w:cs="Arial"/>
          <w:sz w:val="20"/>
          <w:szCs w:val="20"/>
          <w:lang w:val="en-US"/>
        </w:rPr>
        <w:t>IT</w:t>
      </w:r>
      <w:r w:rsidRPr="00172AF8">
        <w:rPr>
          <w:rFonts w:ascii="Arial" w:hAnsi="Arial" w:cs="Arial"/>
          <w:sz w:val="20"/>
          <w:szCs w:val="20"/>
          <w:lang w:val="el-GR"/>
        </w:rPr>
        <w:t xml:space="preserve">. </w:t>
      </w: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Ειδικότερα για χώρους ιατρικής χρήσης (χειρουργεία κ.α.) οι απαιτήσεις προστασίας περιγράφονται στην κατηγορία 2 του προτύπου IEC 60364-7-710. </w:t>
      </w:r>
    </w:p>
    <w:p w:rsidR="00172AF8" w:rsidRPr="00172AF8" w:rsidRDefault="00172AF8" w:rsidP="003E2AAF">
      <w:pPr>
        <w:spacing w:line="250" w:lineRule="exact"/>
        <w:rPr>
          <w:rFonts w:ascii="Arial" w:hAnsi="Arial" w:cs="Arial"/>
          <w:sz w:val="20"/>
          <w:szCs w:val="20"/>
          <w:lang w:val="el-GR"/>
        </w:rPr>
      </w:pPr>
    </w:p>
    <w:p w:rsid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Ένα απομονωμένο σύστημα </w:t>
      </w:r>
      <w:r w:rsidRPr="00172AF8">
        <w:rPr>
          <w:rFonts w:ascii="Arial" w:hAnsi="Arial" w:cs="Arial"/>
          <w:sz w:val="20"/>
          <w:szCs w:val="20"/>
          <w:lang w:val="en-US"/>
        </w:rPr>
        <w:t>IT</w:t>
      </w:r>
      <w:r w:rsidRPr="00172AF8">
        <w:rPr>
          <w:rFonts w:ascii="Arial" w:hAnsi="Arial" w:cs="Arial"/>
          <w:sz w:val="20"/>
          <w:szCs w:val="20"/>
          <w:lang w:val="el-GR"/>
        </w:rPr>
        <w:t xml:space="preserve"> μπορεί να δημιουργηθεί με τη χρήση μετασχηματιστών απομόνωσης για μονοφασικές εγκαταστάσεις. Στους μετασχηματιστές απομόνωσης οι ενεργοί αγωγοί του δευτερεύοντος τυλίγματος (κύκλωμα τροφοδοσίας καταναλώσεων) δεν έχουν καμία σύνδεση προς τη γη, δημιουργώντας έτσι μία σχεδόν άπειρη σύνθετη αντίσταση μεταξύ των ενεργών αγωγών και της γης. Στόχος είναι σε περίπτωση ενός πρώτου σφάλματος προς γη, το ρεύμα σφάλματος να έχει πολύ μικρή τιμή ώστε ακόμα και αν διέλθει από το ανθρώπινο σώμα να μην προκαλέσει καμία παρενέργεια. Όλα τα εκτεθειμένα αγώγιμα μέρη της εγκατάστασης γειώνονται ισοδυναμικά μέσω κατάλληλων αγωγών προστασίας.</w:t>
      </w:r>
    </w:p>
    <w:p w:rsidR="005E5839" w:rsidRPr="00172AF8" w:rsidRDefault="005E5839" w:rsidP="003E2AAF">
      <w:pPr>
        <w:spacing w:line="250" w:lineRule="exact"/>
        <w:rPr>
          <w:rFonts w:ascii="Arial" w:hAnsi="Arial" w:cs="Arial"/>
          <w:sz w:val="20"/>
          <w:szCs w:val="20"/>
          <w:lang w:val="el-GR"/>
        </w:rPr>
      </w:pPr>
    </w:p>
    <w:p w:rsid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Σε περίπτωση πρώτου σφάλματος μεταξύ ενός ενεργού μέρους ή αγωγού προς τη γη (ή ένα εκτεθειμένο αγώγιμο μέρος) επειδή δεν πρέπει να διακοπεί αυτόματα η τροφοδοσία (άρα δε μπορούν να χρησιμοποιηθούν αυτόματοι διακόπτες διαρροής), θα πρέπει να προβλεφθεί κατάλληλη μονάδα μέτρησης σύνθετης αντίστασης μόνωσης του απομονωμένου κυκλώματος το οποίο θα ενημερώνει για το σφάλμα αυτό τους παρευρισκόμενους στο χώρο, μέσω ηχητικής και οπτικής ένδειξης. Σε περίπτωση δεύτερου σφάλματος και εάν δεν έχει αποκατασταθεί το πρώτο, τότε θα πρέπει να προβλέπεται αυτόματη διακοπή της τροφοδότησης, μέσω κατάλληλων διατάξεων προστασίας.</w:t>
      </w:r>
    </w:p>
    <w:p w:rsidR="005E5839" w:rsidRPr="00172AF8" w:rsidRDefault="005E5839" w:rsidP="003E2AAF">
      <w:pPr>
        <w:spacing w:line="250" w:lineRule="exact"/>
        <w:rPr>
          <w:rFonts w:ascii="Arial" w:hAnsi="Arial" w:cs="Arial"/>
          <w:sz w:val="20"/>
          <w:szCs w:val="20"/>
          <w:lang w:val="el-GR"/>
        </w:rPr>
      </w:pP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Ένα ολοκληρωμένο σύστημα προστασίας των κυκλωμάτων που τροφοδοτούν ιατρικό εξοπλισμό θα πρέπει να αποτελείται από μετασχηματιστές απομόνωσης με σύστημα ελέγχου της θερμοκρασίας τους, μονάδα επιτήρησης μόνωσης για την επιτήρηση του δευτερεύοντος των μετασχηματιστών και μονάδα αναγγελίας σφάλματος για τοποθέτηση σε κεντρικό σημείο του ιατρικού χώρου.</w:t>
      </w:r>
    </w:p>
    <w:p w:rsidR="00172AF8" w:rsidRPr="00172AF8" w:rsidRDefault="00172AF8" w:rsidP="003E2AAF">
      <w:pPr>
        <w:spacing w:line="250" w:lineRule="exact"/>
        <w:rPr>
          <w:rFonts w:ascii="Arial" w:hAnsi="Arial" w:cs="Arial"/>
          <w:sz w:val="20"/>
          <w:szCs w:val="20"/>
          <w:lang w:val="el-GR"/>
        </w:rPr>
      </w:pPr>
    </w:p>
    <w:p w:rsidR="00172AF8" w:rsidRPr="00172AF8" w:rsidRDefault="00172AF8" w:rsidP="003E2AAF">
      <w:pPr>
        <w:pStyle w:val="Heading1"/>
        <w:numPr>
          <w:ilvl w:val="0"/>
          <w:numId w:val="42"/>
        </w:numPr>
        <w:spacing w:line="250" w:lineRule="exact"/>
        <w:ind w:left="284" w:hanging="284"/>
        <w:rPr>
          <w:szCs w:val="20"/>
          <w:u w:val="none"/>
        </w:rPr>
      </w:pPr>
      <w:bookmarkStart w:id="6" w:name="_Toc437500621"/>
      <w:r w:rsidRPr="00172AF8">
        <w:rPr>
          <w:szCs w:val="20"/>
          <w:u w:val="none"/>
        </w:rPr>
        <w:t>Μετασχηματιστές απομόνωσης</w:t>
      </w:r>
      <w:bookmarkEnd w:id="6"/>
    </w:p>
    <w:p w:rsid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Οι μετασχηματιστές απομόνωσης θα είναι μονοφασικοί με δύο ξεχωριστά τυλίγματα (πρωτεύον και δευτερεύον) και θα πρέπει να συμμορφώνονται με τις απαιτήσεις των διεθνών προτύπων: IEC/EN 61558-1, IEC/EN 61558-2-15 και IEC/EN 62041.</w:t>
      </w:r>
    </w:p>
    <w:p w:rsidR="005E5839" w:rsidRPr="00172AF8" w:rsidRDefault="005E5839" w:rsidP="003E2AAF">
      <w:pPr>
        <w:spacing w:line="250" w:lineRule="exact"/>
        <w:rPr>
          <w:rFonts w:ascii="Arial" w:hAnsi="Arial" w:cs="Arial"/>
          <w:sz w:val="20"/>
          <w:szCs w:val="20"/>
          <w:lang w:val="el-GR"/>
        </w:rPr>
      </w:pPr>
    </w:p>
    <w:p w:rsid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Θα πρέπει να εξασφαλίζουν γαλβανική απομόνωση του ανεξάρτητου δικτύου τροφοδοσίας του ιατρικού χώρου από το κυρίως δίκτυο τροφοδοσίας, όπως απαιτείται από τα πρότυπα IEC/EN 61558-1 και IEC/EN 61558-2-15. Η ονομαστική τάση του πρωτεύοντος και του δευτερεύοντος θα πρέπει να είναι 230 </w:t>
      </w:r>
      <w:r w:rsidRPr="00172AF8">
        <w:rPr>
          <w:rFonts w:ascii="Arial" w:hAnsi="Arial" w:cs="Arial"/>
          <w:sz w:val="20"/>
          <w:szCs w:val="20"/>
          <w:lang w:val="en-US"/>
        </w:rPr>
        <w:t>V</w:t>
      </w:r>
      <w:r w:rsidRPr="00172AF8">
        <w:rPr>
          <w:rFonts w:ascii="Arial" w:hAnsi="Arial" w:cs="Arial"/>
          <w:sz w:val="20"/>
          <w:szCs w:val="20"/>
          <w:lang w:val="el-GR"/>
        </w:rPr>
        <w:t xml:space="preserve"> </w:t>
      </w:r>
      <w:r w:rsidRPr="00172AF8">
        <w:rPr>
          <w:rFonts w:ascii="Arial" w:hAnsi="Arial" w:cs="Arial"/>
          <w:sz w:val="20"/>
          <w:szCs w:val="20"/>
          <w:lang w:val="en-US"/>
        </w:rPr>
        <w:t>AC</w:t>
      </w:r>
      <w:r w:rsidRPr="00172AF8">
        <w:rPr>
          <w:rFonts w:ascii="Arial" w:hAnsi="Arial" w:cs="Arial"/>
          <w:sz w:val="20"/>
          <w:szCs w:val="20"/>
          <w:lang w:val="el-GR"/>
        </w:rPr>
        <w:t>.  Θα πρέπ</w:t>
      </w:r>
      <w:r w:rsidR="00663A1E">
        <w:rPr>
          <w:rFonts w:ascii="Arial" w:hAnsi="Arial" w:cs="Arial"/>
          <w:sz w:val="20"/>
          <w:szCs w:val="20"/>
          <w:lang w:val="el-GR"/>
        </w:rPr>
        <w:t>ε</w:t>
      </w:r>
      <w:r w:rsidRPr="00172AF8">
        <w:rPr>
          <w:rFonts w:ascii="Arial" w:hAnsi="Arial" w:cs="Arial"/>
          <w:sz w:val="20"/>
          <w:szCs w:val="20"/>
          <w:lang w:val="el-GR"/>
        </w:rPr>
        <w:t xml:space="preserve">ι επίσης να έχουν διπλή ή ενισχυμένη μόνωση μεταξύ των τυλιγμάτων τους που θα περιορίζει το ρεύμα διαρροής μεταξύ πρωτεύοντος και δευτερεύοντος σε ένταση που δε θα υπερβαίνει τα 3,5 </w:t>
      </w:r>
      <w:r w:rsidRPr="00172AF8">
        <w:rPr>
          <w:rFonts w:ascii="Arial" w:hAnsi="Arial" w:cs="Arial"/>
          <w:sz w:val="20"/>
          <w:szCs w:val="20"/>
          <w:lang w:val="en-US"/>
        </w:rPr>
        <w:t>mA</w:t>
      </w:r>
      <w:r w:rsidRPr="00172AF8">
        <w:rPr>
          <w:rFonts w:ascii="Arial" w:hAnsi="Arial" w:cs="Arial"/>
          <w:sz w:val="20"/>
          <w:szCs w:val="20"/>
          <w:lang w:val="el-GR"/>
        </w:rPr>
        <w:t xml:space="preserve">. Επίσης θα πρέπει να διαθέτει μεταλλική θωράκιση που θα καταλήγει σε ακροδέκτη στην εμπρόσθια πλευρά του μετασχηματιστή όπου θα συνδέεται αγωγός ισοδυναμικής γείωσης. </w:t>
      </w:r>
    </w:p>
    <w:p w:rsidR="005E5839" w:rsidRPr="00172AF8" w:rsidRDefault="005E5839" w:rsidP="003E2AAF">
      <w:pPr>
        <w:spacing w:line="250" w:lineRule="exact"/>
        <w:rPr>
          <w:rFonts w:ascii="Arial" w:hAnsi="Arial" w:cs="Arial"/>
          <w:sz w:val="20"/>
          <w:szCs w:val="20"/>
          <w:lang w:val="el-GR"/>
        </w:rPr>
      </w:pPr>
    </w:p>
    <w:p w:rsid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Στο δευτερεύον τύλιγμα θα πρέπει να περιλαμβάνονται αισθητήρια θερμοκρασίας, τα οποία θα καταλήγουν σε κλέμμες για να συνδεθούν στον επιτηρητή μόνωσης και μεσαία λήψη η οποία και αυτή θα καταλήγει σε ξεχωριστή κλέμμα.</w:t>
      </w:r>
    </w:p>
    <w:p w:rsidR="005E5839" w:rsidRPr="00172AF8" w:rsidRDefault="005E5839" w:rsidP="003E2AAF">
      <w:pPr>
        <w:spacing w:line="250" w:lineRule="exact"/>
        <w:rPr>
          <w:rFonts w:ascii="Arial" w:hAnsi="Arial" w:cs="Arial"/>
          <w:sz w:val="20"/>
          <w:szCs w:val="20"/>
          <w:lang w:val="el-GR"/>
        </w:rPr>
      </w:pP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lastRenderedPageBreak/>
        <w:t>Οι μετασχηματιστές απομόνωσης θα πρέπει να εγκατασταθούν σε μεταλλικά ερμάρια με διόδους αερισμού σύμφωνα με το πρότυπο: IEC 60439-2.</w:t>
      </w:r>
    </w:p>
    <w:p w:rsidR="00172AF8" w:rsidRPr="00172AF8" w:rsidRDefault="00172AF8" w:rsidP="003E2AAF">
      <w:pPr>
        <w:spacing w:line="250" w:lineRule="exact"/>
        <w:rPr>
          <w:rFonts w:ascii="Arial" w:hAnsi="Arial" w:cs="Arial"/>
          <w:sz w:val="20"/>
          <w:szCs w:val="20"/>
          <w:lang w:val="el-GR"/>
        </w:rPr>
      </w:pP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0" w:lineRule="exact"/>
        <w:rPr>
          <w:rFonts w:cs="Arial"/>
          <w:b/>
          <w:sz w:val="20"/>
          <w:lang w:val="el-GR"/>
        </w:rPr>
      </w:pPr>
      <w:r w:rsidRPr="00172AF8">
        <w:rPr>
          <w:rFonts w:cs="Arial"/>
          <w:b/>
          <w:sz w:val="20"/>
          <w:lang w:val="el-GR"/>
        </w:rPr>
        <w:t>Τεχνικά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20"/>
        <w:gridCol w:w="4559"/>
      </w:tblGrid>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Ψύξη</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αέρας</w:t>
            </w:r>
          </w:p>
        </w:tc>
      </w:tr>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lang w:val="el-GR"/>
              </w:rPr>
              <w:t>Ισχύς εξόδου</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lang w:val="el-GR"/>
              </w:rPr>
              <w:t>3-5-7,5-</w:t>
            </w:r>
            <w:r w:rsidRPr="00172AF8">
              <w:rPr>
                <w:rFonts w:ascii="Arial" w:hAnsi="Arial" w:cs="Arial"/>
                <w:sz w:val="20"/>
                <w:szCs w:val="20"/>
              </w:rPr>
              <w:t>10 kVA</w:t>
            </w:r>
          </w:p>
        </w:tc>
      </w:tr>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lang w:val="el-GR"/>
              </w:rPr>
              <w:t>Τάση βραχυκύκλωσης</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&lt; 3%</w:t>
            </w:r>
          </w:p>
        </w:tc>
      </w:tr>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Ρεύμα εν κενώ</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lang w:val="en-US"/>
              </w:rPr>
            </w:pPr>
            <w:r w:rsidRPr="00172AF8">
              <w:rPr>
                <w:rFonts w:ascii="Arial" w:hAnsi="Arial" w:cs="Arial"/>
                <w:sz w:val="20"/>
                <w:szCs w:val="20"/>
              </w:rPr>
              <w:t xml:space="preserve">&lt; 3% </w:t>
            </w:r>
            <w:r w:rsidRPr="00172AF8">
              <w:rPr>
                <w:rFonts w:ascii="Arial" w:hAnsi="Arial" w:cs="Arial"/>
                <w:sz w:val="20"/>
                <w:szCs w:val="20"/>
                <w:lang w:val="el-GR"/>
              </w:rPr>
              <w:t>του ονομαστικού</w:t>
            </w:r>
            <w:r w:rsidRPr="00172AF8">
              <w:rPr>
                <w:rFonts w:ascii="Arial" w:hAnsi="Arial" w:cs="Arial"/>
                <w:sz w:val="20"/>
                <w:szCs w:val="20"/>
                <w:lang w:val="en-US"/>
              </w:rPr>
              <w:t xml:space="preserve"> In</w:t>
            </w:r>
          </w:p>
        </w:tc>
      </w:tr>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lang w:val="el-GR"/>
              </w:rPr>
              <w:t>Ρεύμα</w:t>
            </w:r>
            <w:r w:rsidRPr="00172AF8">
              <w:rPr>
                <w:rFonts w:cs="Arial"/>
                <w:sz w:val="20"/>
              </w:rPr>
              <w:t xml:space="preserve"> </w:t>
            </w:r>
            <w:r w:rsidRPr="00172AF8">
              <w:rPr>
                <w:rFonts w:cs="Arial"/>
                <w:sz w:val="20"/>
                <w:lang w:val="el-GR"/>
              </w:rPr>
              <w:t xml:space="preserve">μαγνήτισης/εκκίνησης </w:t>
            </w:r>
            <w:r w:rsidRPr="00172AF8">
              <w:rPr>
                <w:rFonts w:cs="Arial"/>
                <w:sz w:val="20"/>
              </w:rPr>
              <w:t>(peak)</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 xml:space="preserve">&lt; 12 </w:t>
            </w:r>
            <w:r w:rsidRPr="00172AF8">
              <w:rPr>
                <w:rFonts w:ascii="Arial" w:hAnsi="Arial" w:cs="Arial"/>
                <w:sz w:val="20"/>
                <w:szCs w:val="20"/>
                <w:lang w:val="en-US"/>
              </w:rPr>
              <w:t xml:space="preserve">x </w:t>
            </w:r>
            <w:r w:rsidRPr="00172AF8">
              <w:rPr>
                <w:rFonts w:ascii="Arial" w:hAnsi="Arial" w:cs="Arial"/>
                <w:sz w:val="20"/>
                <w:szCs w:val="20"/>
              </w:rPr>
              <w:t>In</w:t>
            </w:r>
          </w:p>
        </w:tc>
      </w:tr>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Ρεύμα διαρροής μεταξύ πρωτεύοντος και δευτερεύοντος</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&lt; 3</w:t>
            </w:r>
            <w:r w:rsidRPr="00172AF8">
              <w:rPr>
                <w:rFonts w:ascii="Arial" w:hAnsi="Arial" w:cs="Arial"/>
                <w:sz w:val="20"/>
                <w:szCs w:val="20"/>
                <w:lang w:val="el-GR"/>
              </w:rPr>
              <w:t>,</w:t>
            </w:r>
            <w:r w:rsidRPr="00172AF8">
              <w:rPr>
                <w:rFonts w:ascii="Arial" w:hAnsi="Arial" w:cs="Arial"/>
                <w:sz w:val="20"/>
                <w:szCs w:val="20"/>
              </w:rPr>
              <w:t>5 mA</w:t>
            </w:r>
          </w:p>
        </w:tc>
      </w:tr>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Ρεύμα διαρροής μεταξύ δευτερεύοντος και σασί του Μ/Σ</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&lt; 0</w:t>
            </w:r>
            <w:r w:rsidRPr="00172AF8">
              <w:rPr>
                <w:rFonts w:ascii="Arial" w:hAnsi="Arial" w:cs="Arial"/>
                <w:sz w:val="20"/>
                <w:szCs w:val="20"/>
                <w:lang w:val="el-GR"/>
              </w:rPr>
              <w:t>,</w:t>
            </w:r>
            <w:r w:rsidRPr="00172AF8">
              <w:rPr>
                <w:rFonts w:ascii="Arial" w:hAnsi="Arial" w:cs="Arial"/>
                <w:sz w:val="20"/>
                <w:szCs w:val="20"/>
              </w:rPr>
              <w:t>5 mA (</w:t>
            </w:r>
            <w:r w:rsidRPr="00172AF8">
              <w:rPr>
                <w:rFonts w:ascii="Arial" w:hAnsi="Arial" w:cs="Arial"/>
                <w:sz w:val="20"/>
                <w:szCs w:val="20"/>
                <w:lang w:val="el-GR"/>
              </w:rPr>
              <w:t>μέτρηση εν κενώ</w:t>
            </w:r>
            <w:r w:rsidRPr="00172AF8">
              <w:rPr>
                <w:rFonts w:ascii="Arial" w:hAnsi="Arial" w:cs="Arial"/>
                <w:sz w:val="20"/>
                <w:szCs w:val="20"/>
              </w:rPr>
              <w:t>)</w:t>
            </w:r>
          </w:p>
        </w:tc>
      </w:tr>
      <w:tr w:rsidR="00172AF8" w:rsidRPr="00172AF8"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Τάση δευτερεύοντος</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&lt; 250</w:t>
            </w:r>
            <w:r w:rsidRPr="00172AF8">
              <w:rPr>
                <w:rFonts w:ascii="Arial" w:hAnsi="Arial" w:cs="Arial"/>
                <w:sz w:val="20"/>
                <w:szCs w:val="20"/>
                <w:lang w:val="el-GR"/>
              </w:rPr>
              <w:t xml:space="preserve"> </w:t>
            </w:r>
            <w:r w:rsidRPr="00172AF8">
              <w:rPr>
                <w:rFonts w:ascii="Arial" w:hAnsi="Arial" w:cs="Arial"/>
                <w:sz w:val="20"/>
                <w:szCs w:val="20"/>
              </w:rPr>
              <w:t>V</w:t>
            </w:r>
          </w:p>
        </w:tc>
      </w:tr>
      <w:tr w:rsidR="00172AF8" w:rsidRPr="00D8310E" w:rsidTr="00CC18BD">
        <w:tc>
          <w:tcPr>
            <w:tcW w:w="4503"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Μόνωση</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Διπλή, ενισχυμένη μεταξύ των τυλιγμάτων</w:t>
            </w:r>
          </w:p>
        </w:tc>
      </w:tr>
      <w:tr w:rsidR="00172AF8" w:rsidRPr="00D8310E" w:rsidTr="005E5839">
        <w:tc>
          <w:tcPr>
            <w:tcW w:w="4503"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Θωράκιση</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Μεταλλική μεταξύ των δύο τυλιγμάτων και ακροδέκτη για σύνδεση προς γη</w:t>
            </w:r>
          </w:p>
        </w:tc>
      </w:tr>
      <w:tr w:rsidR="00172AF8" w:rsidRPr="00D8310E" w:rsidTr="005E5839">
        <w:tc>
          <w:tcPr>
            <w:tcW w:w="4503"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Κλάση μόνωσης</w:t>
            </w:r>
          </w:p>
        </w:tc>
        <w:tc>
          <w:tcPr>
            <w:tcW w:w="4997" w:type="dxa"/>
            <w:vAlign w:val="center"/>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n-US"/>
              </w:rPr>
              <w:t>B</w:t>
            </w:r>
            <w:r w:rsidRPr="00172AF8">
              <w:rPr>
                <w:rFonts w:ascii="Arial" w:hAnsi="Arial" w:cs="Arial"/>
                <w:sz w:val="20"/>
                <w:szCs w:val="20"/>
                <w:lang w:val="el-GR"/>
              </w:rPr>
              <w:t xml:space="preserve">130 (για 3 &amp; 5 </w:t>
            </w:r>
            <w:r w:rsidRPr="00172AF8">
              <w:rPr>
                <w:rFonts w:ascii="Arial" w:hAnsi="Arial" w:cs="Arial"/>
                <w:sz w:val="20"/>
                <w:szCs w:val="20"/>
                <w:lang w:val="en-US"/>
              </w:rPr>
              <w:t>kVA</w:t>
            </w:r>
            <w:r w:rsidRPr="00172AF8">
              <w:rPr>
                <w:rFonts w:ascii="Arial" w:hAnsi="Arial" w:cs="Arial"/>
                <w:sz w:val="20"/>
                <w:szCs w:val="20"/>
                <w:lang w:val="el-GR"/>
              </w:rPr>
              <w:t>)</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n-US"/>
              </w:rPr>
              <w:t>F</w:t>
            </w:r>
            <w:r w:rsidRPr="00172AF8">
              <w:rPr>
                <w:rFonts w:ascii="Arial" w:hAnsi="Arial" w:cs="Arial"/>
                <w:sz w:val="20"/>
                <w:szCs w:val="20"/>
                <w:lang w:val="el-GR"/>
              </w:rPr>
              <w:t xml:space="preserve">155 (για 7,5 &amp; 10 </w:t>
            </w:r>
            <w:r w:rsidRPr="00172AF8">
              <w:rPr>
                <w:rFonts w:ascii="Arial" w:hAnsi="Arial" w:cs="Arial"/>
                <w:sz w:val="20"/>
                <w:szCs w:val="20"/>
                <w:lang w:val="en-US"/>
              </w:rPr>
              <w:t>kVA</w:t>
            </w:r>
            <w:r w:rsidRPr="00172AF8">
              <w:rPr>
                <w:rFonts w:ascii="Arial" w:hAnsi="Arial" w:cs="Arial"/>
                <w:sz w:val="20"/>
                <w:szCs w:val="20"/>
                <w:lang w:val="el-GR"/>
              </w:rPr>
              <w:t>)</w:t>
            </w:r>
          </w:p>
        </w:tc>
      </w:tr>
    </w:tbl>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Ο προμηθευτής των μετασχηματιστών θα πρέπει να διατηρεί αποδεκτό σύστημα διασφάλισης ποιότητας των προϊόντων και υπηρεσιών και να επιδεικνύει συμμόρφωση σε πιστοποίηση </w:t>
      </w:r>
      <w:r w:rsidRPr="00172AF8">
        <w:rPr>
          <w:rFonts w:ascii="Arial" w:hAnsi="Arial" w:cs="Arial"/>
          <w:sz w:val="20"/>
          <w:szCs w:val="20"/>
        </w:rPr>
        <w:t>ISO</w:t>
      </w:r>
      <w:r w:rsidRPr="00172AF8">
        <w:rPr>
          <w:rFonts w:ascii="Arial" w:hAnsi="Arial" w:cs="Arial"/>
          <w:sz w:val="20"/>
          <w:szCs w:val="20"/>
          <w:lang w:val="el-GR"/>
        </w:rPr>
        <w:t xml:space="preserve"> 9001, η οποία να παρέχεται από ανεξάρτητο πιστοποιημένο φορέα. Οι μετασχηματιστές απομόνωσης θα πρέπει να συνοδεύονται, από δήλωση συμμόρφωσης </w:t>
      </w:r>
      <w:r w:rsidRPr="00172AF8">
        <w:rPr>
          <w:rFonts w:ascii="Arial" w:hAnsi="Arial" w:cs="Arial"/>
          <w:sz w:val="20"/>
          <w:szCs w:val="20"/>
          <w:lang w:val="en-US"/>
        </w:rPr>
        <w:t>CE</w:t>
      </w:r>
      <w:r w:rsidRPr="00172AF8">
        <w:rPr>
          <w:rFonts w:ascii="Arial" w:hAnsi="Arial" w:cs="Arial"/>
          <w:sz w:val="20"/>
          <w:szCs w:val="20"/>
          <w:lang w:val="el-GR"/>
        </w:rPr>
        <w:t xml:space="preserve">, δήλωση RoHS οικολογικής κατασκευής και η συμμόρφωση τους με τα πρότυπα θα πρέπει να πιστοποιείται από αναγνωρισμένο οργανισμό (VDE, </w:t>
      </w:r>
      <w:r w:rsidRPr="00172AF8">
        <w:rPr>
          <w:rFonts w:ascii="Arial" w:hAnsi="Arial" w:cs="Arial"/>
          <w:sz w:val="20"/>
          <w:szCs w:val="20"/>
          <w:lang w:val="en-US"/>
        </w:rPr>
        <w:t>IMQ</w:t>
      </w:r>
      <w:r w:rsidRPr="00172AF8">
        <w:rPr>
          <w:rFonts w:ascii="Arial" w:hAnsi="Arial" w:cs="Arial"/>
          <w:sz w:val="20"/>
          <w:szCs w:val="20"/>
          <w:lang w:val="el-GR"/>
        </w:rPr>
        <w:t xml:space="preserve"> κ.α.). Επιπλέον, θα πρέπει να διαθέτουν πιστοποιητικά δοκιμών και από νηογνώμονα.</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rsidR="00172AF8" w:rsidRPr="00166F57"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Ενδεικτικός τύπος: </w:t>
      </w:r>
      <w:r w:rsidRPr="00172AF8">
        <w:rPr>
          <w:rFonts w:ascii="Arial" w:hAnsi="Arial" w:cs="Arial"/>
          <w:sz w:val="20"/>
          <w:szCs w:val="20"/>
          <w:lang w:val="en-US"/>
        </w:rPr>
        <w:t>ABB</w:t>
      </w:r>
      <w:r w:rsidRPr="00172AF8">
        <w:rPr>
          <w:rFonts w:ascii="Arial" w:hAnsi="Arial" w:cs="Arial"/>
          <w:sz w:val="20"/>
          <w:szCs w:val="20"/>
          <w:lang w:val="el-GR"/>
        </w:rPr>
        <w:t xml:space="preserve"> </w:t>
      </w:r>
      <w:r w:rsidRPr="00172AF8">
        <w:rPr>
          <w:rFonts w:ascii="Arial" w:hAnsi="Arial" w:cs="Arial"/>
          <w:sz w:val="20"/>
          <w:szCs w:val="20"/>
          <w:lang w:val="en-US"/>
        </w:rPr>
        <w:t>TI</w:t>
      </w:r>
      <w:r w:rsidRPr="00172AF8">
        <w:rPr>
          <w:rFonts w:ascii="Arial" w:hAnsi="Arial" w:cs="Arial"/>
          <w:sz w:val="20"/>
          <w:szCs w:val="20"/>
          <w:lang w:val="el-GR"/>
        </w:rPr>
        <w:t>/</w:t>
      </w:r>
      <w:r w:rsidRPr="00172AF8">
        <w:rPr>
          <w:rFonts w:ascii="Arial" w:hAnsi="Arial" w:cs="Arial"/>
          <w:sz w:val="20"/>
          <w:szCs w:val="20"/>
          <w:lang w:val="en-US"/>
        </w:rPr>
        <w:t>TI</w:t>
      </w:r>
      <w:r w:rsidRPr="00172AF8">
        <w:rPr>
          <w:rFonts w:ascii="Arial" w:hAnsi="Arial" w:cs="Arial"/>
          <w:sz w:val="20"/>
          <w:szCs w:val="20"/>
          <w:lang w:val="el-GR"/>
        </w:rPr>
        <w:t>-</w:t>
      </w:r>
      <w:r w:rsidRPr="00172AF8">
        <w:rPr>
          <w:rFonts w:ascii="Arial" w:hAnsi="Arial" w:cs="Arial"/>
          <w:sz w:val="20"/>
          <w:szCs w:val="20"/>
          <w:lang w:val="en-US"/>
        </w:rPr>
        <w:t>S</w:t>
      </w:r>
      <w:r w:rsidR="00166F57">
        <w:rPr>
          <w:rFonts w:ascii="Arial" w:hAnsi="Arial" w:cs="Arial"/>
          <w:sz w:val="20"/>
          <w:szCs w:val="20"/>
          <w:lang w:val="el-GR"/>
        </w:rPr>
        <w:t xml:space="preserve"> ή ισοδύναμος</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rsidR="00172AF8" w:rsidRPr="00172AF8" w:rsidRDefault="00172AF8" w:rsidP="003E2AAF">
      <w:pPr>
        <w:pStyle w:val="Heading1"/>
        <w:numPr>
          <w:ilvl w:val="0"/>
          <w:numId w:val="42"/>
        </w:numPr>
        <w:spacing w:line="250" w:lineRule="exact"/>
        <w:ind w:left="284" w:hanging="284"/>
        <w:rPr>
          <w:szCs w:val="20"/>
          <w:u w:val="none"/>
        </w:rPr>
      </w:pPr>
      <w:bookmarkStart w:id="7" w:name="_Toc437500622"/>
      <w:r w:rsidRPr="00172AF8">
        <w:rPr>
          <w:szCs w:val="20"/>
          <w:u w:val="none"/>
        </w:rPr>
        <w:t>Μονάδα επιτήρησης μόνωσης</w:t>
      </w:r>
      <w:bookmarkEnd w:id="7"/>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Οι επιτηρητές μόνωσης θα χρησιμοποιηθούν για την επιτήρηση της ηλεκτρικής συνέχειας και απομόνωσης από τη γη του δευτερεύοντος τυλίγματος του μετασχηματιστή και θα πρέπει να συμμορφώνονται με τις απαιτήσεις των προτύπων: CEI-EN 61010-1, CEI-EN 61557-8, IEC 60364-7-710, UNE 20615, CEI-EN 61326-1. Θα πρέπει να είναι κατάλληλοι για τοποθέτηση σε ιατρικούς χώρους που τροφοδοτούνται από αγείωτο μετασχηματιστή και να εξασφαλίζουν την προστασία και ενημέρωση των χρηστών της εγκατάστασης, ενεργοποιώντας συναγερμό κάθε φορά που συμβαίνει ένα σφάλμα προς τη γη.</w:t>
      </w: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Ο επιτηρητής μόνωσης θα πρέπει να διαθέτει ενσωματωμένες διατάξεις επιτήρησης της έντασης και της θερμοκρασίας του δευτερεύοντος των μετασχηματιστών απομόνωσης με στόχο την προστασία της εγκατάστασης από υπερεντάσεις και υπερθέρμανση που θα μπορούσε να οδηγήσει σε καταστροφή μονώσεων και πυρκαγιά.</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Οι επιτηρητές μόνωσης θα πρέπει να εγγυώνται αξιόπιστη λειτουργία σε περιβάλλοντα με υψηλό θόρυβο και αρμονικές που συνήθως παράγονται από τον ηλεκτρονικό ιατρικό εξοπλισμό.</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 xml:space="preserve">Θα πρέπει να διαθέτουν ψηφιακή οθόνη </w:t>
      </w:r>
      <w:r w:rsidRPr="00172AF8">
        <w:rPr>
          <w:rFonts w:ascii="Arial" w:hAnsi="Arial" w:cs="Arial"/>
          <w:sz w:val="20"/>
          <w:szCs w:val="20"/>
          <w:lang w:val="en-US"/>
        </w:rPr>
        <w:t>LCD</w:t>
      </w:r>
      <w:r w:rsidRPr="00172AF8">
        <w:rPr>
          <w:rFonts w:ascii="Arial" w:hAnsi="Arial" w:cs="Arial"/>
          <w:sz w:val="20"/>
          <w:szCs w:val="20"/>
          <w:lang w:val="el-GR"/>
        </w:rPr>
        <w:t xml:space="preserve"> στην οποία ο χρήστης θα μπορεί να δει οποιαδήποτε στιγμή την ακριβή τιμή μέτρησης της αντίστασης μόνωσης, ακόμα και όταν αυτή είναι μικρότερη από 50 </w:t>
      </w:r>
      <w:r w:rsidRPr="00172AF8">
        <w:rPr>
          <w:rFonts w:ascii="Arial" w:hAnsi="Arial" w:cs="Arial"/>
          <w:sz w:val="20"/>
          <w:szCs w:val="20"/>
          <w:lang w:val="en-US"/>
        </w:rPr>
        <w:t>k</w:t>
      </w:r>
      <w:r w:rsidRPr="00172AF8">
        <w:rPr>
          <w:rFonts w:ascii="Arial" w:hAnsi="Arial" w:cs="Arial"/>
          <w:sz w:val="20"/>
          <w:szCs w:val="20"/>
          <w:lang w:val="el-GR"/>
        </w:rPr>
        <w:t>Ω.</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 xml:space="preserve">Το κατώφλι ενεργοποίησης </w:t>
      </w:r>
      <w:r w:rsidRPr="00172AF8">
        <w:rPr>
          <w:rFonts w:ascii="Arial" w:hAnsi="Arial" w:cs="Arial"/>
          <w:sz w:val="20"/>
          <w:szCs w:val="20"/>
          <w:lang w:val="en-US"/>
        </w:rPr>
        <w:t>alarm</w:t>
      </w:r>
      <w:r w:rsidRPr="00172AF8">
        <w:rPr>
          <w:rFonts w:ascii="Arial" w:hAnsi="Arial" w:cs="Arial"/>
          <w:sz w:val="20"/>
          <w:szCs w:val="20"/>
          <w:lang w:val="el-GR"/>
        </w:rPr>
        <w:t xml:space="preserve"> της αντίστασης μόνωσης θα πρέπει να είναι πλήρως ρυθμιζόμενο στις ανάγκες του χρήστη και να λαμβάνει ακέραιες τιμές μεταξύ 50 και 500 </w:t>
      </w:r>
      <w:r w:rsidRPr="00172AF8">
        <w:rPr>
          <w:rFonts w:ascii="Arial" w:hAnsi="Arial" w:cs="Arial"/>
          <w:sz w:val="20"/>
          <w:szCs w:val="20"/>
          <w:lang w:val="en-US"/>
        </w:rPr>
        <w:t>k</w:t>
      </w:r>
      <w:r w:rsidRPr="00172AF8">
        <w:rPr>
          <w:rFonts w:ascii="Arial" w:hAnsi="Arial" w:cs="Arial"/>
          <w:sz w:val="20"/>
          <w:szCs w:val="20"/>
          <w:lang w:val="el-GR"/>
        </w:rPr>
        <w:t>Ω.</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lastRenderedPageBreak/>
        <w:t>Θα πρέπει να διαθέτουν μεταγωγική βοηθητική επαφή η οποία θα αλλάζει κατάσταση όταν θα ενεργοποιείται η συνθήκη “</w:t>
      </w:r>
      <w:r w:rsidRPr="00172AF8">
        <w:rPr>
          <w:rFonts w:ascii="Arial" w:hAnsi="Arial" w:cs="Arial"/>
          <w:sz w:val="20"/>
          <w:szCs w:val="20"/>
          <w:lang w:val="en-US"/>
        </w:rPr>
        <w:t>alarm</w:t>
      </w:r>
      <w:r w:rsidRPr="00172AF8">
        <w:rPr>
          <w:rFonts w:ascii="Arial" w:hAnsi="Arial" w:cs="Arial"/>
          <w:sz w:val="20"/>
          <w:szCs w:val="20"/>
          <w:lang w:val="el-GR"/>
        </w:rPr>
        <w:t>” που σημαίνει ότι η μετρούμενη αντίσταση μόνωσης έχει τιμή μικρότερη από το κατώφλι που έχει ρυθμιστεί.</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Το όργανο θα πρέπει να έχει τη δυνατότητα περιοδικών ελέγχων της ορθής λειτουργίας του.</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Θα πρέπει να διαθέτει ενσωματωμένο σύστημα αυτοδιάγνωσης το οποίο συνεχώς θα ελέγχει την ηλεκτρική συνέχεια στην καλωδίωση του οργάνου και θα ενημερώνει για σφάλμα (π.χ. διακοπή) στην καλωδίωση αυτή.</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 xml:space="preserve">Θα πρέπει να διαθέτει ενσωματωμένη διάταξη μέτρησης του ρεύματος του δευτερεύοντος του μετασχηματιστή μέσω έμμεσης μέτρησης με Μ/Σ έντασης με έξοδο /5Α καθώς και διάταξη για τη μέτρηση της θερμοκρασίας των τυλιγμάτων μέσω αισθητηρίων </w:t>
      </w:r>
      <w:r w:rsidRPr="00172AF8">
        <w:rPr>
          <w:rFonts w:ascii="Arial" w:hAnsi="Arial" w:cs="Arial"/>
          <w:sz w:val="20"/>
          <w:szCs w:val="20"/>
          <w:lang w:val="en-US"/>
        </w:rPr>
        <w:t>PT</w:t>
      </w:r>
      <w:r w:rsidRPr="00172AF8">
        <w:rPr>
          <w:rFonts w:ascii="Arial" w:hAnsi="Arial" w:cs="Arial"/>
          <w:sz w:val="20"/>
          <w:szCs w:val="20"/>
          <w:lang w:val="el-GR"/>
        </w:rPr>
        <w:t xml:space="preserve">100 και </w:t>
      </w:r>
      <w:r w:rsidRPr="00172AF8">
        <w:rPr>
          <w:rFonts w:ascii="Arial" w:hAnsi="Arial" w:cs="Arial"/>
          <w:sz w:val="20"/>
          <w:szCs w:val="20"/>
          <w:lang w:val="en-US"/>
        </w:rPr>
        <w:t>PTC</w:t>
      </w:r>
      <w:r w:rsidRPr="00172AF8">
        <w:rPr>
          <w:rFonts w:ascii="Arial" w:hAnsi="Arial" w:cs="Arial"/>
          <w:sz w:val="20"/>
          <w:szCs w:val="20"/>
          <w:lang w:val="el-GR"/>
        </w:rPr>
        <w:t>. Θα πρέπει να δίνεται η δυνατότητα ρύθμισης του λόγου μετασχηματισμού για τη μέτρηση του ρεύματος και δυνατότητα ακριβούς ακέραιας ρύθμισης της μέγιστης θερμοκρασίας του τυλίγματος.</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Η ρύθμιση των παραμέτρων θα γίνεται από μπουτόν ελέγχου, τα οποία θα είναι τοποθετημένα στην πρόσοψη του οργάνου. Επιπλέον, θα πρέπει να υπάρχουν και ανεξάρτητα μπουτόν ελέγχου για τη δοκιμή (</w:t>
      </w:r>
      <w:r w:rsidRPr="00172AF8">
        <w:rPr>
          <w:rFonts w:ascii="Arial" w:hAnsi="Arial" w:cs="Arial"/>
          <w:sz w:val="20"/>
          <w:szCs w:val="20"/>
          <w:lang w:val="en-US"/>
        </w:rPr>
        <w:t>test</w:t>
      </w:r>
      <w:r w:rsidRPr="00172AF8">
        <w:rPr>
          <w:rFonts w:ascii="Arial" w:hAnsi="Arial" w:cs="Arial"/>
          <w:sz w:val="20"/>
          <w:szCs w:val="20"/>
          <w:lang w:val="el-GR"/>
        </w:rPr>
        <w:t>) και επαναφορά (</w:t>
      </w:r>
      <w:r w:rsidRPr="00172AF8">
        <w:rPr>
          <w:rFonts w:ascii="Arial" w:hAnsi="Arial" w:cs="Arial"/>
          <w:sz w:val="20"/>
          <w:szCs w:val="20"/>
          <w:lang w:val="en-US"/>
        </w:rPr>
        <w:t>reset</w:t>
      </w:r>
      <w:r w:rsidRPr="00172AF8">
        <w:rPr>
          <w:rFonts w:ascii="Arial" w:hAnsi="Arial" w:cs="Arial"/>
          <w:sz w:val="20"/>
          <w:szCs w:val="20"/>
          <w:lang w:val="el-GR"/>
        </w:rPr>
        <w:t>) της μονάδας εξομοιώνοντας συνθήκες σφάλματος.</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Ρυθμίσεις μετρούμενων παραμέτρων του επιτηρητή μόνωσης</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n-US"/>
        </w:rPr>
        <w:t>R</w:t>
      </w:r>
      <w:r w:rsidRPr="00172AF8">
        <w:rPr>
          <w:rFonts w:ascii="Arial" w:hAnsi="Arial" w:cs="Arial"/>
          <w:sz w:val="20"/>
          <w:szCs w:val="20"/>
          <w:lang w:val="el-GR"/>
        </w:rPr>
        <w:t xml:space="preserve"> αντίσταση μόνωσης: 50-500 </w:t>
      </w:r>
      <w:r w:rsidRPr="00172AF8">
        <w:rPr>
          <w:rFonts w:ascii="Arial" w:hAnsi="Arial" w:cs="Arial"/>
          <w:sz w:val="20"/>
          <w:szCs w:val="20"/>
          <w:lang w:val="en-US"/>
        </w:rPr>
        <w:t>k</w:t>
      </w:r>
      <w:r w:rsidRPr="00172AF8">
        <w:rPr>
          <w:rFonts w:ascii="Arial" w:hAnsi="Arial" w:cs="Arial"/>
          <w:sz w:val="20"/>
          <w:szCs w:val="20"/>
          <w:lang w:val="el-GR"/>
        </w:rPr>
        <w:t xml:space="preserve">Ω. Χρονοκαθυστέρηση ενεργοποίησης </w:t>
      </w:r>
      <w:r w:rsidRPr="00172AF8">
        <w:rPr>
          <w:rFonts w:ascii="Arial" w:hAnsi="Arial" w:cs="Arial"/>
          <w:sz w:val="20"/>
          <w:szCs w:val="20"/>
          <w:lang w:val="en-US"/>
        </w:rPr>
        <w:t>alarm</w:t>
      </w:r>
      <w:r w:rsidRPr="00172AF8">
        <w:rPr>
          <w:rFonts w:ascii="Arial" w:hAnsi="Arial" w:cs="Arial"/>
          <w:sz w:val="20"/>
          <w:szCs w:val="20"/>
          <w:lang w:val="el-GR"/>
        </w:rPr>
        <w:t xml:space="preserve"> αντίστασης μόνωσης ρυθμιζόμενη: 1 – 4 </w:t>
      </w:r>
      <w:r w:rsidRPr="00172AF8">
        <w:rPr>
          <w:rFonts w:ascii="Arial" w:hAnsi="Arial" w:cs="Arial"/>
          <w:sz w:val="20"/>
          <w:szCs w:val="20"/>
          <w:lang w:val="en-US"/>
        </w:rPr>
        <w:t>sec</w:t>
      </w:r>
      <w:r w:rsidRPr="00172AF8">
        <w:rPr>
          <w:rFonts w:ascii="Arial" w:hAnsi="Arial" w:cs="Arial"/>
          <w:sz w:val="20"/>
          <w:szCs w:val="20"/>
          <w:lang w:val="el-GR"/>
        </w:rPr>
        <w:t xml:space="preserve"> ή απενεργοποίηση.</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n-US"/>
        </w:rPr>
        <w:t>Z</w:t>
      </w:r>
      <w:r w:rsidRPr="00172AF8">
        <w:rPr>
          <w:rFonts w:ascii="Arial" w:hAnsi="Arial" w:cs="Arial"/>
          <w:sz w:val="20"/>
          <w:szCs w:val="20"/>
          <w:lang w:val="el-GR"/>
        </w:rPr>
        <w:t xml:space="preserve"> σύνθετη αντίσταση: 50-500 </w:t>
      </w:r>
      <w:r w:rsidRPr="00172AF8">
        <w:rPr>
          <w:rFonts w:ascii="Arial" w:hAnsi="Arial" w:cs="Arial"/>
          <w:sz w:val="20"/>
          <w:szCs w:val="20"/>
          <w:lang w:val="en-US"/>
        </w:rPr>
        <w:t>k</w:t>
      </w:r>
      <w:r w:rsidRPr="00172AF8">
        <w:rPr>
          <w:rFonts w:ascii="Arial" w:hAnsi="Arial" w:cs="Arial"/>
          <w:sz w:val="20"/>
          <w:szCs w:val="20"/>
          <w:lang w:val="el-GR"/>
        </w:rPr>
        <w:t xml:space="preserve">Ω. Χρονοκαθυστέρηση ενεργοποίησης </w:t>
      </w:r>
      <w:r w:rsidRPr="00172AF8">
        <w:rPr>
          <w:rFonts w:ascii="Arial" w:hAnsi="Arial" w:cs="Arial"/>
          <w:sz w:val="20"/>
          <w:szCs w:val="20"/>
          <w:lang w:val="en-US"/>
        </w:rPr>
        <w:t>alarm</w:t>
      </w:r>
      <w:r w:rsidRPr="00172AF8">
        <w:rPr>
          <w:rFonts w:ascii="Arial" w:hAnsi="Arial" w:cs="Arial"/>
          <w:sz w:val="20"/>
          <w:szCs w:val="20"/>
          <w:lang w:val="el-GR"/>
        </w:rPr>
        <w:t xml:space="preserve"> αντίστασης μόνωσης ρυθμιζόμενη: 1 – 4 </w:t>
      </w:r>
      <w:r w:rsidRPr="00172AF8">
        <w:rPr>
          <w:rFonts w:ascii="Arial" w:hAnsi="Arial" w:cs="Arial"/>
          <w:sz w:val="20"/>
          <w:szCs w:val="20"/>
          <w:lang w:val="en-US"/>
        </w:rPr>
        <w:t>sec</w:t>
      </w:r>
      <w:r w:rsidRPr="00172AF8">
        <w:rPr>
          <w:rFonts w:ascii="Arial" w:hAnsi="Arial" w:cs="Arial"/>
          <w:sz w:val="20"/>
          <w:szCs w:val="20"/>
          <w:lang w:val="el-GR"/>
        </w:rPr>
        <w:t xml:space="preserve"> ή απενεργοποίηση.</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 xml:space="preserve">Θερμοκρασία τυλιγμάτων μέσω </w:t>
      </w:r>
      <w:r w:rsidRPr="00172AF8">
        <w:rPr>
          <w:rFonts w:ascii="Arial" w:hAnsi="Arial" w:cs="Arial"/>
          <w:sz w:val="20"/>
          <w:szCs w:val="20"/>
          <w:lang w:val="en-US"/>
        </w:rPr>
        <w:t>PT</w:t>
      </w:r>
      <w:r w:rsidRPr="00172AF8">
        <w:rPr>
          <w:rFonts w:ascii="Arial" w:hAnsi="Arial" w:cs="Arial"/>
          <w:sz w:val="20"/>
          <w:szCs w:val="20"/>
          <w:lang w:val="el-GR"/>
        </w:rPr>
        <w:t xml:space="preserve">100 ή </w:t>
      </w:r>
      <w:r w:rsidRPr="00172AF8">
        <w:rPr>
          <w:rFonts w:ascii="Arial" w:hAnsi="Arial" w:cs="Arial"/>
          <w:sz w:val="20"/>
          <w:szCs w:val="20"/>
          <w:lang w:val="en-US"/>
        </w:rPr>
        <w:t>PTC</w:t>
      </w:r>
      <w:r w:rsidRPr="00172AF8">
        <w:rPr>
          <w:rFonts w:ascii="Arial" w:hAnsi="Arial" w:cs="Arial"/>
          <w:sz w:val="20"/>
          <w:szCs w:val="20"/>
          <w:lang w:val="el-GR"/>
        </w:rPr>
        <w:t>: 20 ÷ 200 °C.</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 xml:space="preserve">Ρεύμα γραμμής μέσω Μ/Σ έντασης με ρυθμιζόμενο λόγο μετασχηματισμού. Χρονοκαθυστέρηση ενεργοποίησης </w:t>
      </w:r>
      <w:r w:rsidRPr="00172AF8">
        <w:rPr>
          <w:rFonts w:ascii="Arial" w:hAnsi="Arial" w:cs="Arial"/>
          <w:sz w:val="20"/>
          <w:szCs w:val="20"/>
          <w:lang w:val="en-US"/>
        </w:rPr>
        <w:t>“</w:t>
      </w:r>
      <w:r w:rsidRPr="00172AF8">
        <w:rPr>
          <w:rFonts w:ascii="Arial" w:hAnsi="Arial" w:cs="Arial"/>
          <w:sz w:val="20"/>
          <w:szCs w:val="20"/>
          <w:lang w:val="el-GR"/>
        </w:rPr>
        <w:t>alarm</w:t>
      </w:r>
      <w:r w:rsidRPr="00172AF8">
        <w:rPr>
          <w:rFonts w:ascii="Arial" w:hAnsi="Arial" w:cs="Arial"/>
          <w:sz w:val="20"/>
          <w:szCs w:val="20"/>
          <w:lang w:val="en-US"/>
        </w:rPr>
        <w:t>”</w:t>
      </w:r>
      <w:r w:rsidRPr="00172AF8">
        <w:rPr>
          <w:rFonts w:ascii="Arial" w:hAnsi="Arial" w:cs="Arial"/>
          <w:sz w:val="20"/>
          <w:szCs w:val="20"/>
          <w:lang w:val="el-GR"/>
        </w:rPr>
        <w:t xml:space="preserve"> αντίστασης μόνωσης ρυθμιζόμενη: 1 – 60 sec ή απενεργοποίηση.</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 xml:space="preserve">Στην πρόσοψη του επιτηρητή θα πρέπει να υπάρχουν τα παρακάτω ενδεικτικά </w:t>
      </w:r>
      <w:r w:rsidRPr="00172AF8">
        <w:rPr>
          <w:rFonts w:ascii="Arial" w:hAnsi="Arial" w:cs="Arial"/>
          <w:sz w:val="20"/>
          <w:szCs w:val="20"/>
          <w:lang w:val="en-US"/>
        </w:rPr>
        <w:t>LED</w:t>
      </w:r>
      <w:r w:rsidRPr="00172AF8">
        <w:rPr>
          <w:rFonts w:ascii="Arial" w:hAnsi="Arial" w:cs="Arial"/>
          <w:sz w:val="20"/>
          <w:szCs w:val="20"/>
          <w:lang w:val="el-GR"/>
        </w:rPr>
        <w:t>:</w:t>
      </w:r>
    </w:p>
    <w:p w:rsidR="00172AF8" w:rsidRPr="00172AF8" w:rsidRDefault="00172AF8" w:rsidP="003E2AAF">
      <w:pPr>
        <w:numPr>
          <w:ilvl w:val="1"/>
          <w:numId w:val="39"/>
        </w:numPr>
        <w:spacing w:line="250" w:lineRule="exact"/>
        <w:ind w:right="-425"/>
        <w:rPr>
          <w:rFonts w:ascii="Arial" w:hAnsi="Arial" w:cs="Arial"/>
          <w:sz w:val="20"/>
          <w:szCs w:val="20"/>
          <w:lang w:val="el-GR"/>
        </w:rPr>
      </w:pPr>
      <w:r w:rsidRPr="00172AF8">
        <w:rPr>
          <w:rFonts w:ascii="Arial" w:hAnsi="Arial" w:cs="Arial"/>
          <w:sz w:val="20"/>
          <w:szCs w:val="20"/>
          <w:lang w:val="el-GR"/>
        </w:rPr>
        <w:t>R: αντίσταση μόνωσης (kΩ), κόκκινο LED που αναβοσβήνει όταν η τιμή είναι εκτός ορίου.</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Ζ: σύνθετη αντίσταση μόνωσης (kΩ), κόκκινο LED που αναβοσβήνει όταν η τιμή είναι εκτός ορίου.</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Τ1: θερμοκρασία τυλιγμάτων, Μ/Σ απομόνωσης, κόκκινο LED που αναβοσβήνει όταν η τιμή υπερβεί το καθορισμένο όριο.</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Τ2: θερμοκρασία τυλιγμάτων, Μ/Σ απομόνωσης, κόκκινο LED που αναβοσβήνει όταν η τιμή υπερβεί το καθορισμένο όριο.</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Ι: ονομαστικό ρεύμα, αναβοσβήνει όταν η τιμή υπερβεί το καθορισμένο όριο.</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Πράσινο LED, ένδειξη ότι το όργανο είναι σε κατάσταση προγραμματισμού.</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Κόκκινο LED, ένδειξη ενεργοποίησης επαφής εξόδου.</w:t>
      </w:r>
    </w:p>
    <w:p w:rsidR="00172AF8" w:rsidRPr="00172AF8" w:rsidRDefault="00172AF8" w:rsidP="003E2AAF">
      <w:pPr>
        <w:numPr>
          <w:ilvl w:val="1"/>
          <w:numId w:val="39"/>
        </w:numPr>
        <w:spacing w:line="250" w:lineRule="exact"/>
        <w:rPr>
          <w:rFonts w:ascii="Arial" w:hAnsi="Arial" w:cs="Arial"/>
          <w:sz w:val="20"/>
          <w:szCs w:val="20"/>
          <w:lang w:val="el-GR"/>
        </w:rPr>
      </w:pPr>
      <w:r w:rsidRPr="00172AF8">
        <w:rPr>
          <w:rFonts w:ascii="Arial" w:hAnsi="Arial" w:cs="Arial"/>
          <w:sz w:val="20"/>
          <w:szCs w:val="20"/>
          <w:lang w:val="el-GR"/>
        </w:rPr>
        <w:t>Κόκκινο LED, ένδειξη σφάλματος/απώλειας σύνδεσης.</w:t>
      </w:r>
    </w:p>
    <w:p w:rsidR="00172AF8" w:rsidRPr="00172AF8" w:rsidRDefault="00172AF8" w:rsidP="003E2AAF">
      <w:pPr>
        <w:numPr>
          <w:ilvl w:val="0"/>
          <w:numId w:val="39"/>
        </w:numPr>
        <w:spacing w:line="250" w:lineRule="exact"/>
        <w:rPr>
          <w:rFonts w:ascii="Arial" w:hAnsi="Arial" w:cs="Arial"/>
          <w:sz w:val="20"/>
          <w:szCs w:val="20"/>
          <w:lang w:val="el-GR"/>
        </w:rPr>
      </w:pPr>
      <w:r w:rsidRPr="00172AF8">
        <w:rPr>
          <w:rFonts w:ascii="Arial" w:hAnsi="Arial" w:cs="Arial"/>
          <w:sz w:val="20"/>
          <w:szCs w:val="20"/>
          <w:lang w:val="el-GR"/>
        </w:rPr>
        <w:t>Οι επιτηρητές μόνωσης θα πρέπει να έχουν τη δυνατότητα σύνδεσης με μονάδα αναγγελίας σφάλματος που θα τοποθετηθεί σε κεντρικό σημείο στο χώρο ιατρικού ενδιαφέροντος (π.χ. χειρουργείο). Κάθε τέτοια μονάδα αναγγελίας θα πρέπει να μπορεί να ομαδοποιήσει μέχρι και 4 επιτηρητές μόνωσης.</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0" w:lineRule="exact"/>
        <w:rPr>
          <w:rFonts w:cs="Arial"/>
          <w:b/>
          <w:sz w:val="20"/>
        </w:rPr>
      </w:pPr>
      <w:r w:rsidRPr="00172AF8">
        <w:rPr>
          <w:rFonts w:cs="Arial"/>
          <w:b/>
          <w:sz w:val="20"/>
          <w:lang w:val="el-GR"/>
        </w:rPr>
        <w:t>Τεχνικά χαρακτηριστικά</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87"/>
        <w:gridCol w:w="6097"/>
      </w:tblGrid>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Τάση τροφοδοσίας</w:t>
            </w:r>
          </w:p>
        </w:tc>
        <w:tc>
          <w:tcPr>
            <w:tcW w:w="609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110-230 V / 50-60 Hz</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Επιτηρούμενη τάση (κυκλ.)</w:t>
            </w:r>
          </w:p>
        </w:tc>
        <w:tc>
          <w:tcPr>
            <w:tcW w:w="609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24÷230 V AC</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Τάση μόνωσης</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2.5 kV / 60 sec.</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Μετρήσεις</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Εύρος μέτρησης αντίστασης μόνωσης: 0 … 999 </w:t>
            </w:r>
            <w:r w:rsidRPr="00172AF8">
              <w:rPr>
                <w:rFonts w:ascii="Arial" w:hAnsi="Arial" w:cs="Arial"/>
                <w:sz w:val="20"/>
                <w:szCs w:val="20"/>
              </w:rPr>
              <w:t>k</w:t>
            </w:r>
            <w:r w:rsidRPr="00172AF8">
              <w:rPr>
                <w:rFonts w:ascii="Arial" w:hAnsi="Arial" w:cs="Arial"/>
                <w:sz w:val="20"/>
                <w:szCs w:val="20"/>
                <w:lang w:val="el-GR"/>
              </w:rPr>
              <w:t xml:space="preserve">Ω / </w:t>
            </w:r>
            <w:r w:rsidRPr="00172AF8">
              <w:rPr>
                <w:rFonts w:ascii="Arial" w:hAnsi="Arial" w:cs="Arial"/>
                <w:sz w:val="20"/>
                <w:szCs w:val="20"/>
              </w:rPr>
              <w:t>HIGH</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Εύρος μέτρησης θερμοκρασίας </w:t>
            </w:r>
            <w:r w:rsidRPr="00172AF8">
              <w:rPr>
                <w:rFonts w:ascii="Arial" w:hAnsi="Arial" w:cs="Arial"/>
                <w:sz w:val="20"/>
                <w:szCs w:val="20"/>
              </w:rPr>
              <w:t>PT</w:t>
            </w:r>
            <w:r w:rsidRPr="00172AF8">
              <w:rPr>
                <w:rFonts w:ascii="Arial" w:hAnsi="Arial" w:cs="Arial"/>
                <w:sz w:val="20"/>
                <w:szCs w:val="20"/>
                <w:lang w:val="el-GR"/>
              </w:rPr>
              <w:t xml:space="preserve">100: 0 … 250 </w:t>
            </w:r>
            <w:proofErr w:type="spellStart"/>
            <w:r w:rsidRPr="00172AF8">
              <w:rPr>
                <w:rFonts w:ascii="Arial" w:hAnsi="Arial" w:cs="Arial"/>
                <w:sz w:val="20"/>
                <w:szCs w:val="20"/>
                <w:vertAlign w:val="superscript"/>
              </w:rPr>
              <w:t>o</w:t>
            </w:r>
            <w:r w:rsidRPr="00172AF8">
              <w:rPr>
                <w:rFonts w:ascii="Arial" w:hAnsi="Arial" w:cs="Arial"/>
                <w:sz w:val="20"/>
                <w:szCs w:val="20"/>
              </w:rPr>
              <w:t>C</w:t>
            </w:r>
            <w:proofErr w:type="spellEnd"/>
            <w:r w:rsidRPr="00172AF8">
              <w:rPr>
                <w:rFonts w:ascii="Arial" w:hAnsi="Arial" w:cs="Arial"/>
                <w:sz w:val="20"/>
                <w:szCs w:val="20"/>
                <w:lang w:val="el-GR"/>
              </w:rPr>
              <w:t>, ακρίβεια 2%</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Μέτρηση ρεύματος γραμμής: Εξωτερικός Μ/Σ έντασης με</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lastRenderedPageBreak/>
              <w:t>δευτερεύον 5 Α, ακρίβεια 2%</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Εύρος μέτρησης σύνθετης αντίστασης: 0 … 999 </w:t>
            </w:r>
            <w:r w:rsidRPr="00172AF8">
              <w:rPr>
                <w:rFonts w:ascii="Arial" w:hAnsi="Arial" w:cs="Arial"/>
                <w:sz w:val="20"/>
                <w:szCs w:val="20"/>
              </w:rPr>
              <w:t>k</w:t>
            </w:r>
            <w:r w:rsidRPr="00172AF8">
              <w:rPr>
                <w:rFonts w:ascii="Arial" w:hAnsi="Arial" w:cs="Arial"/>
                <w:sz w:val="20"/>
                <w:szCs w:val="20"/>
                <w:lang w:val="el-GR"/>
              </w:rPr>
              <w:t xml:space="preserve">Ω / </w:t>
            </w:r>
            <w:r w:rsidRPr="00172AF8">
              <w:rPr>
                <w:rFonts w:ascii="Arial" w:hAnsi="Arial" w:cs="Arial"/>
                <w:sz w:val="20"/>
                <w:szCs w:val="20"/>
              </w:rPr>
              <w:t>HIGH</w:t>
            </w:r>
          </w:p>
        </w:tc>
      </w:tr>
      <w:tr w:rsidR="00172AF8" w:rsidRPr="00D8310E"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lang w:val="el-GR"/>
              </w:rPr>
              <w:lastRenderedPageBreak/>
              <w:t>Ρυθμίσεις (</w:t>
            </w:r>
            <w:r w:rsidRPr="00172AF8">
              <w:rPr>
                <w:rFonts w:cs="Arial"/>
                <w:sz w:val="20"/>
              </w:rPr>
              <w:t>thresholds)</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Χαμηλή αντίσταση μόνωσης: Ρύθμιση 50 …500 kΩ, ακρίβεια 2%,</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υστέρηση 5%, ρυθμιζόμενη χρονοκαθυστέρηση</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Θερμοκρασία τυλιγμάτων: Ρύθμιση 0 … 200 </w:t>
            </w:r>
            <w:r w:rsidRPr="00172AF8">
              <w:rPr>
                <w:rFonts w:ascii="Arial" w:hAnsi="Arial" w:cs="Arial"/>
                <w:sz w:val="20"/>
                <w:szCs w:val="20"/>
                <w:vertAlign w:val="superscript"/>
                <w:lang w:val="el-GR"/>
              </w:rPr>
              <w:t>o</w:t>
            </w:r>
            <w:r w:rsidRPr="00172AF8">
              <w:rPr>
                <w:rFonts w:ascii="Arial" w:hAnsi="Arial" w:cs="Arial"/>
                <w:sz w:val="20"/>
                <w:szCs w:val="20"/>
                <w:lang w:val="el-GR"/>
              </w:rPr>
              <w:t>C, ακρίβεια 2%</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Υπερφόρτιση: Ρύθμιση 1 … 999 Α, ακρίβεια 2%</w:t>
            </w:r>
          </w:p>
        </w:tc>
      </w:tr>
      <w:tr w:rsidR="00172AF8" w:rsidRPr="00D8310E"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Έξοδοι</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Έως και 4 μετώπες εποπτείας/αναγγελίας σφάλματος (ενδεικτικός τύπος </w:t>
            </w:r>
            <w:r w:rsidRPr="00172AF8">
              <w:rPr>
                <w:rFonts w:ascii="Arial" w:hAnsi="Arial" w:cs="Arial"/>
                <w:sz w:val="20"/>
                <w:szCs w:val="20"/>
                <w:lang w:val="en-US"/>
              </w:rPr>
              <w:t>ABB</w:t>
            </w:r>
            <w:r w:rsidRPr="00172AF8">
              <w:rPr>
                <w:rFonts w:ascii="Arial" w:hAnsi="Arial" w:cs="Arial"/>
                <w:sz w:val="20"/>
                <w:szCs w:val="20"/>
                <w:lang w:val="el-GR"/>
              </w:rPr>
              <w:t xml:space="preserve">: </w:t>
            </w:r>
            <w:r w:rsidRPr="00172AF8">
              <w:rPr>
                <w:rFonts w:ascii="Arial" w:hAnsi="Arial" w:cs="Arial"/>
                <w:sz w:val="20"/>
                <w:szCs w:val="20"/>
              </w:rPr>
              <w:t>QSD</w:t>
            </w:r>
            <w:r w:rsidRPr="00172AF8">
              <w:rPr>
                <w:rFonts w:ascii="Arial" w:hAnsi="Arial" w:cs="Arial"/>
                <w:sz w:val="20"/>
                <w:szCs w:val="20"/>
                <w:lang w:val="el-GR"/>
              </w:rPr>
              <w:t xml:space="preserve">) </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Επαφή εξόδου: μεταγωγική </w:t>
            </w:r>
            <w:r w:rsidRPr="00172AF8">
              <w:rPr>
                <w:rFonts w:ascii="Arial" w:hAnsi="Arial" w:cs="Arial"/>
                <w:sz w:val="20"/>
                <w:szCs w:val="20"/>
              </w:rPr>
              <w:t>NA</w:t>
            </w:r>
            <w:r w:rsidRPr="00172AF8">
              <w:rPr>
                <w:rFonts w:ascii="Arial" w:hAnsi="Arial" w:cs="Arial"/>
                <w:sz w:val="20"/>
                <w:szCs w:val="20"/>
                <w:lang w:val="el-GR"/>
              </w:rPr>
              <w:t>-</w:t>
            </w:r>
            <w:r w:rsidRPr="00172AF8">
              <w:rPr>
                <w:rFonts w:ascii="Arial" w:hAnsi="Arial" w:cs="Arial"/>
                <w:sz w:val="20"/>
                <w:szCs w:val="20"/>
              </w:rPr>
              <w:t>C</w:t>
            </w:r>
            <w:r w:rsidRPr="00172AF8">
              <w:rPr>
                <w:rFonts w:ascii="Arial" w:hAnsi="Arial" w:cs="Arial"/>
                <w:sz w:val="20"/>
                <w:szCs w:val="20"/>
                <w:lang w:val="el-GR"/>
              </w:rPr>
              <w:t>-</w:t>
            </w:r>
            <w:r w:rsidRPr="00172AF8">
              <w:rPr>
                <w:rFonts w:ascii="Arial" w:hAnsi="Arial" w:cs="Arial"/>
                <w:sz w:val="20"/>
                <w:szCs w:val="20"/>
              </w:rPr>
              <w:t>NC</w:t>
            </w:r>
            <w:r w:rsidRPr="00172AF8">
              <w:rPr>
                <w:rFonts w:ascii="Arial" w:hAnsi="Arial" w:cs="Arial"/>
                <w:sz w:val="20"/>
                <w:szCs w:val="20"/>
                <w:lang w:val="el-GR"/>
              </w:rPr>
              <w:t xml:space="preserve">, </w:t>
            </w:r>
            <w:smartTag w:uri="urn:schemas-microsoft-com:office:smarttags" w:element="metricconverter">
              <w:smartTagPr>
                <w:attr w:name="ProductID" w:val="5 A"/>
              </w:smartTagPr>
              <w:r w:rsidRPr="00172AF8">
                <w:rPr>
                  <w:rFonts w:ascii="Arial" w:hAnsi="Arial" w:cs="Arial"/>
                  <w:sz w:val="20"/>
                  <w:szCs w:val="20"/>
                  <w:lang w:val="el-GR"/>
                </w:rPr>
                <w:t xml:space="preserve">5 </w:t>
              </w:r>
              <w:r w:rsidRPr="00172AF8">
                <w:rPr>
                  <w:rFonts w:ascii="Arial" w:hAnsi="Arial" w:cs="Arial"/>
                  <w:sz w:val="20"/>
                  <w:szCs w:val="20"/>
                </w:rPr>
                <w:t>A</w:t>
              </w:r>
            </w:smartTag>
            <w:r w:rsidRPr="00172AF8">
              <w:rPr>
                <w:rFonts w:ascii="Arial" w:hAnsi="Arial" w:cs="Arial"/>
                <w:sz w:val="20"/>
                <w:szCs w:val="20"/>
                <w:lang w:val="el-GR"/>
              </w:rPr>
              <w:t xml:space="preserve">, 250 </w:t>
            </w:r>
            <w:r w:rsidRPr="00172AF8">
              <w:rPr>
                <w:rFonts w:ascii="Arial" w:hAnsi="Arial" w:cs="Arial"/>
                <w:sz w:val="20"/>
                <w:szCs w:val="20"/>
              </w:rPr>
              <w:t>V</w:t>
            </w:r>
            <w:r w:rsidRPr="00172AF8">
              <w:rPr>
                <w:rFonts w:ascii="Arial" w:hAnsi="Arial" w:cs="Arial"/>
                <w:sz w:val="20"/>
                <w:szCs w:val="20"/>
                <w:lang w:val="el-GR"/>
              </w:rPr>
              <w:t xml:space="preserve"> Α</w:t>
            </w:r>
            <w:r w:rsidRPr="00172AF8">
              <w:rPr>
                <w:rFonts w:ascii="Arial" w:hAnsi="Arial" w:cs="Arial"/>
                <w:sz w:val="20"/>
                <w:szCs w:val="20"/>
                <w:lang w:val="en-US"/>
              </w:rPr>
              <w:t>C</w:t>
            </w:r>
            <w:r w:rsidRPr="00172AF8">
              <w:rPr>
                <w:rFonts w:ascii="Arial" w:hAnsi="Arial" w:cs="Arial"/>
                <w:sz w:val="20"/>
                <w:szCs w:val="20"/>
                <w:lang w:val="el-GR"/>
              </w:rPr>
              <w:t xml:space="preserve"> </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Διατομές καλωδίων</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2</w:t>
            </w:r>
            <w:r w:rsidRPr="00172AF8">
              <w:rPr>
                <w:rFonts w:ascii="Arial" w:hAnsi="Arial" w:cs="Arial"/>
                <w:sz w:val="20"/>
                <w:szCs w:val="20"/>
                <w:lang w:val="el-GR"/>
              </w:rPr>
              <w:t>,</w:t>
            </w:r>
            <w:r w:rsidRPr="00172AF8">
              <w:rPr>
                <w:rFonts w:ascii="Arial" w:hAnsi="Arial" w:cs="Arial"/>
                <w:sz w:val="20"/>
                <w:szCs w:val="20"/>
              </w:rPr>
              <w:t>5 mm</w:t>
            </w:r>
            <w:r w:rsidRPr="00172AF8">
              <w:rPr>
                <w:rFonts w:ascii="Arial" w:hAnsi="Arial" w:cs="Arial"/>
                <w:sz w:val="20"/>
                <w:szCs w:val="20"/>
                <w:vertAlign w:val="superscript"/>
              </w:rPr>
              <w:t>2</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Θερμοκρασία λειτουργίας</w:t>
            </w:r>
          </w:p>
        </w:tc>
        <w:tc>
          <w:tcPr>
            <w:tcW w:w="609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-10...60</w:t>
            </w:r>
            <w:r w:rsidRPr="00172AF8">
              <w:rPr>
                <w:rFonts w:cs="Arial"/>
                <w:sz w:val="20"/>
                <w:lang w:val="el-GR"/>
              </w:rPr>
              <w:t xml:space="preserve"> </w:t>
            </w:r>
            <w:r w:rsidRPr="00172AF8">
              <w:rPr>
                <w:rFonts w:cs="Arial"/>
                <w:sz w:val="20"/>
              </w:rPr>
              <w:t>°C</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Διαστάσεις</w:t>
            </w:r>
          </w:p>
        </w:tc>
        <w:tc>
          <w:tcPr>
            <w:tcW w:w="609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rPr>
              <w:t xml:space="preserve">6 DIN </w:t>
            </w:r>
            <w:r w:rsidRPr="00172AF8">
              <w:rPr>
                <w:rFonts w:cs="Arial"/>
                <w:sz w:val="20"/>
                <w:lang w:val="el-GR"/>
              </w:rPr>
              <w:t>στοιχεία πλάτος</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Βάρος</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0</w:t>
            </w:r>
            <w:r w:rsidRPr="00172AF8">
              <w:rPr>
                <w:rFonts w:ascii="Arial" w:hAnsi="Arial" w:cs="Arial"/>
                <w:sz w:val="20"/>
                <w:szCs w:val="20"/>
                <w:lang w:val="el-GR"/>
              </w:rPr>
              <w:t>,</w:t>
            </w:r>
            <w:r w:rsidRPr="00172AF8">
              <w:rPr>
                <w:rFonts w:ascii="Arial" w:hAnsi="Arial" w:cs="Arial"/>
                <w:sz w:val="20"/>
                <w:szCs w:val="20"/>
              </w:rPr>
              <w:t>5 kg</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Εγκατάσταση</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lang w:val="en-US"/>
              </w:rPr>
            </w:pPr>
            <w:r w:rsidRPr="00172AF8">
              <w:rPr>
                <w:rFonts w:ascii="Arial" w:hAnsi="Arial" w:cs="Arial"/>
                <w:sz w:val="20"/>
                <w:szCs w:val="20"/>
                <w:lang w:val="el-GR"/>
              </w:rPr>
              <w:t xml:space="preserve">Τοποθέτηση σε ράγα </w:t>
            </w:r>
            <w:r w:rsidRPr="00172AF8">
              <w:rPr>
                <w:rFonts w:ascii="Arial" w:hAnsi="Arial" w:cs="Arial"/>
                <w:sz w:val="20"/>
                <w:szCs w:val="20"/>
                <w:lang w:val="en-US"/>
              </w:rPr>
              <w:t xml:space="preserve">DIN </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Βαθμός προστασίας</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rPr>
            </w:pPr>
            <w:r w:rsidRPr="00172AF8">
              <w:rPr>
                <w:rFonts w:ascii="Arial" w:hAnsi="Arial" w:cs="Arial"/>
                <w:sz w:val="20"/>
                <w:szCs w:val="20"/>
              </w:rPr>
              <w:t>IP</w:t>
            </w:r>
            <w:r w:rsidRPr="00172AF8">
              <w:rPr>
                <w:rFonts w:ascii="Arial" w:hAnsi="Arial" w:cs="Arial"/>
                <w:sz w:val="20"/>
                <w:szCs w:val="20"/>
                <w:lang w:val="el-GR"/>
              </w:rPr>
              <w:t xml:space="preserve"> </w:t>
            </w:r>
            <w:r w:rsidRPr="00172AF8">
              <w:rPr>
                <w:rFonts w:ascii="Arial" w:hAnsi="Arial" w:cs="Arial"/>
                <w:sz w:val="20"/>
                <w:szCs w:val="20"/>
              </w:rPr>
              <w:t>20</w:t>
            </w:r>
          </w:p>
        </w:tc>
      </w:tr>
      <w:tr w:rsidR="00172AF8" w:rsidRPr="00172AF8" w:rsidTr="00CC18BD">
        <w:trPr>
          <w:trHeight w:val="287"/>
        </w:trPr>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Κατανάλωση ισχύος</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lang w:val="it-IT"/>
              </w:rPr>
            </w:pPr>
            <w:r w:rsidRPr="00172AF8">
              <w:rPr>
                <w:rFonts w:ascii="Arial" w:hAnsi="Arial" w:cs="Arial"/>
                <w:sz w:val="20"/>
                <w:szCs w:val="20"/>
                <w:lang w:val="it-IT"/>
              </w:rPr>
              <w:t>Max 5 VA</w:t>
            </w:r>
          </w:p>
        </w:tc>
      </w:tr>
      <w:tr w:rsidR="00172AF8" w:rsidRPr="00172AF8" w:rsidTr="00CC18BD">
        <w:tc>
          <w:tcPr>
            <w:tcW w:w="2687"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Πρότυπα</w:t>
            </w:r>
          </w:p>
        </w:tc>
        <w:tc>
          <w:tcPr>
            <w:tcW w:w="6097" w:type="dxa"/>
          </w:tcPr>
          <w:p w:rsidR="00172AF8" w:rsidRPr="00172AF8" w:rsidRDefault="00172AF8" w:rsidP="003E2AAF">
            <w:pPr>
              <w:autoSpaceDE w:val="0"/>
              <w:autoSpaceDN w:val="0"/>
              <w:adjustRightInd w:val="0"/>
              <w:spacing w:line="250" w:lineRule="exact"/>
              <w:rPr>
                <w:rFonts w:ascii="Arial" w:hAnsi="Arial" w:cs="Arial"/>
                <w:sz w:val="20"/>
                <w:szCs w:val="20"/>
                <w:lang w:val="it-IT"/>
              </w:rPr>
            </w:pPr>
            <w:r w:rsidRPr="00172AF8">
              <w:rPr>
                <w:rFonts w:ascii="Arial" w:hAnsi="Arial" w:cs="Arial"/>
                <w:sz w:val="20"/>
                <w:szCs w:val="20"/>
                <w:lang w:val="it-IT"/>
              </w:rPr>
              <w:t>CEI-EN 61010-1, CEI-EN 61557-8, IEC 60364-7-710, UNE 20615, CEI-EN 61326-1</w:t>
            </w:r>
          </w:p>
        </w:tc>
      </w:tr>
    </w:tbl>
    <w:p w:rsidR="00172AF8" w:rsidRPr="00172AF8" w:rsidRDefault="00172AF8" w:rsidP="003E2AAF">
      <w:pPr>
        <w:spacing w:line="250" w:lineRule="exact"/>
        <w:rPr>
          <w:rFonts w:ascii="Arial" w:hAnsi="Arial" w:cs="Arial"/>
          <w:sz w:val="20"/>
          <w:szCs w:val="20"/>
          <w:lang w:val="it-IT"/>
        </w:rPr>
      </w:pP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Ο προμηθευτής των επιτηρητών μόνωσης θα πρέπει να διατηρεί αποδεκτό σύστημα διασφάλισης ποιότητας των προϊόντων και υπηρεσιών και να επιδεικνύει συμμόρφωση σε πιστοποίηση </w:t>
      </w:r>
      <w:r w:rsidRPr="00172AF8">
        <w:rPr>
          <w:rFonts w:ascii="Arial" w:hAnsi="Arial" w:cs="Arial"/>
          <w:sz w:val="20"/>
          <w:szCs w:val="20"/>
        </w:rPr>
        <w:t>ISO</w:t>
      </w:r>
      <w:r w:rsidRPr="00172AF8">
        <w:rPr>
          <w:rFonts w:ascii="Arial" w:hAnsi="Arial" w:cs="Arial"/>
          <w:sz w:val="20"/>
          <w:szCs w:val="20"/>
          <w:lang w:val="el-GR"/>
        </w:rPr>
        <w:t xml:space="preserve"> 9001 η οποία παρέχεται από ανεξάρτητο πιστοποιημένο φορέα. Οι επιτηρητές θα πρέπει να συνοδεύονται από δήλωση συμμόρφωσης </w:t>
      </w:r>
      <w:r w:rsidRPr="00172AF8">
        <w:rPr>
          <w:rFonts w:ascii="Arial" w:hAnsi="Arial" w:cs="Arial"/>
          <w:sz w:val="20"/>
          <w:szCs w:val="20"/>
          <w:lang w:val="en-US"/>
        </w:rPr>
        <w:t>CE</w:t>
      </w:r>
      <w:r w:rsidRPr="00172AF8">
        <w:rPr>
          <w:rFonts w:ascii="Arial" w:hAnsi="Arial" w:cs="Arial"/>
          <w:sz w:val="20"/>
          <w:szCs w:val="20"/>
          <w:lang w:val="el-GR"/>
        </w:rPr>
        <w:t>.</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rsidR="00172AF8" w:rsidRPr="00D8310E"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Ενδεικτικός τύπος: </w:t>
      </w:r>
      <w:r w:rsidRPr="00172AF8">
        <w:rPr>
          <w:rFonts w:ascii="Arial" w:hAnsi="Arial" w:cs="Arial"/>
          <w:sz w:val="20"/>
          <w:szCs w:val="20"/>
          <w:lang w:val="en-US"/>
        </w:rPr>
        <w:t>ABB</w:t>
      </w:r>
      <w:r w:rsidRPr="00172AF8">
        <w:rPr>
          <w:rFonts w:ascii="Arial" w:hAnsi="Arial" w:cs="Arial"/>
          <w:sz w:val="20"/>
          <w:szCs w:val="20"/>
          <w:lang w:val="el-GR"/>
        </w:rPr>
        <w:t xml:space="preserve"> </w:t>
      </w:r>
      <w:proofErr w:type="spellStart"/>
      <w:r w:rsidRPr="00172AF8">
        <w:rPr>
          <w:rFonts w:ascii="Arial" w:hAnsi="Arial" w:cs="Arial"/>
          <w:sz w:val="20"/>
          <w:szCs w:val="20"/>
          <w:lang w:val="en-US"/>
        </w:rPr>
        <w:t>Isoltester</w:t>
      </w:r>
      <w:proofErr w:type="spellEnd"/>
      <w:r w:rsidRPr="00172AF8">
        <w:rPr>
          <w:rFonts w:ascii="Arial" w:hAnsi="Arial" w:cs="Arial"/>
          <w:sz w:val="20"/>
          <w:szCs w:val="20"/>
          <w:lang w:val="el-GR"/>
        </w:rPr>
        <w:t>-</w:t>
      </w:r>
      <w:r w:rsidRPr="00172AF8">
        <w:rPr>
          <w:rFonts w:ascii="Arial" w:hAnsi="Arial" w:cs="Arial"/>
          <w:sz w:val="20"/>
          <w:szCs w:val="20"/>
          <w:lang w:val="en-US"/>
        </w:rPr>
        <w:t>DIG</w:t>
      </w:r>
      <w:r w:rsidRPr="00172AF8">
        <w:rPr>
          <w:rFonts w:ascii="Arial" w:hAnsi="Arial" w:cs="Arial"/>
          <w:sz w:val="20"/>
          <w:szCs w:val="20"/>
          <w:lang w:val="el-GR"/>
        </w:rPr>
        <w:t>-</w:t>
      </w:r>
      <w:r w:rsidRPr="00172AF8">
        <w:rPr>
          <w:rFonts w:ascii="Arial" w:hAnsi="Arial" w:cs="Arial"/>
          <w:sz w:val="20"/>
          <w:szCs w:val="20"/>
          <w:lang w:val="en-US"/>
        </w:rPr>
        <w:t>RZ</w:t>
      </w:r>
      <w:r w:rsidR="00D8310E" w:rsidRPr="00D8310E">
        <w:rPr>
          <w:rFonts w:ascii="Arial" w:hAnsi="Arial" w:cs="Arial"/>
          <w:sz w:val="20"/>
          <w:szCs w:val="20"/>
          <w:lang w:val="el-GR"/>
        </w:rPr>
        <w:t xml:space="preserve"> </w:t>
      </w:r>
      <w:r w:rsidR="00D8310E">
        <w:rPr>
          <w:rFonts w:ascii="Arial" w:hAnsi="Arial" w:cs="Arial"/>
          <w:sz w:val="20"/>
          <w:szCs w:val="20"/>
          <w:lang w:val="el-GR"/>
        </w:rPr>
        <w:t>ή ισοδύναμος</w:t>
      </w:r>
      <w:bookmarkStart w:id="8" w:name="_GoBack"/>
      <w:bookmarkEnd w:id="8"/>
    </w:p>
    <w:p w:rsidR="00172AF8" w:rsidRPr="00172AF8" w:rsidRDefault="00172AF8" w:rsidP="003E2AAF">
      <w:pPr>
        <w:spacing w:line="250" w:lineRule="exact"/>
        <w:rPr>
          <w:rFonts w:ascii="Arial" w:hAnsi="Arial" w:cs="Arial"/>
          <w:sz w:val="20"/>
          <w:szCs w:val="20"/>
          <w:lang w:val="el-GR"/>
        </w:rPr>
      </w:pPr>
    </w:p>
    <w:p w:rsidR="00172AF8" w:rsidRPr="00172AF8" w:rsidRDefault="00172AF8" w:rsidP="003E2AAF">
      <w:pPr>
        <w:pStyle w:val="Heading1"/>
        <w:numPr>
          <w:ilvl w:val="0"/>
          <w:numId w:val="42"/>
        </w:numPr>
        <w:spacing w:line="250" w:lineRule="exact"/>
        <w:ind w:left="284" w:hanging="284"/>
        <w:rPr>
          <w:szCs w:val="20"/>
          <w:u w:val="none"/>
        </w:rPr>
      </w:pPr>
      <w:bookmarkStart w:id="9" w:name="_Toc437500623"/>
      <w:r w:rsidRPr="00172AF8">
        <w:rPr>
          <w:szCs w:val="20"/>
          <w:u w:val="none"/>
        </w:rPr>
        <w:t>Μονάδα αναγγελίας σφάλματος (μετώπη τηλεποπτείας)</w:t>
      </w:r>
      <w:bookmarkEnd w:id="9"/>
    </w:p>
    <w:p w:rsid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Η μονάδα αναγγελίας σφάλματος θα λαμβάνει σήματα από τους επιτηρητές μόνωσης και θα τα μετατρέπει σε οπτικό και ηχητικό σήμα για ενημέρωση των χρηστών του ιατρικού χώρου. Επίσης θα συμμορφώνεται με τις απαιτήσεις των προτύπων: IEC 61010-1 (ασφαλείας), ΕΝ 61557-8, IEC 60364-7-710.</w:t>
      </w:r>
    </w:p>
    <w:p w:rsidR="005E5839" w:rsidRPr="00172AF8" w:rsidRDefault="005E5839" w:rsidP="003E2AAF">
      <w:pPr>
        <w:spacing w:line="250" w:lineRule="exact"/>
        <w:rPr>
          <w:rFonts w:ascii="Arial" w:hAnsi="Arial" w:cs="Arial"/>
          <w:sz w:val="20"/>
          <w:szCs w:val="20"/>
          <w:lang w:val="el-GR"/>
        </w:rPr>
      </w:pP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Η μονάδα ενδείξεων θα πρέπει να διαθέτει 2 ενδεικτικά LED (πράσινο-κίτρινο), 1 βομβητή και 2 μπουτόν ελέγχου. Όταν στη μετώπη ενδείξεων ενεργοποιείται το πράσινο LED σημαίνει κανονική στάθμη μόνωσης, ενώ όταν ανάβει το κίτρινο LED υπάρχει ανίχνευση σφάλματος (μεταβολή της μόνωσης της εγκατάστασης). Στην περίπτωση ανίχνευσης σφάλματος στη μόνωση της εγκατάστασης θα ηχεί ο βομβητής, ο οποίος θα απενεργοποιείται πιέζοντας το πράσινο μπουτόν. Η φωτεινή ένδειξη σφάλματος, κίτρινο LED, θα παραμένει ενεργοποιημένη μέχρι την αποκατάσταση της βλάβης. Με το κόκκινο μπουτόν μπορεί να γίνει έλεγχος της κατάστασης της συσκευής (test).</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0" w:lineRule="exact"/>
        <w:rPr>
          <w:rFonts w:cs="Arial"/>
          <w:b/>
          <w:sz w:val="20"/>
        </w:rPr>
      </w:pPr>
      <w:r w:rsidRPr="00172AF8">
        <w:rPr>
          <w:rFonts w:cs="Arial"/>
          <w:b/>
          <w:sz w:val="20"/>
          <w:lang w:val="el-GR"/>
        </w:rPr>
        <w:t>Τεχνικά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74"/>
        <w:gridCol w:w="5548"/>
      </w:tblGrid>
      <w:tr w:rsidR="00172AF8" w:rsidRPr="00D8310E"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Ενδεικτικά</w:t>
            </w:r>
          </w:p>
        </w:tc>
        <w:tc>
          <w:tcPr>
            <w:tcW w:w="5548" w:type="dxa"/>
            <w:vAlign w:val="center"/>
          </w:tcPr>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Πράσινο </w:t>
            </w:r>
            <w:r w:rsidRPr="00172AF8">
              <w:rPr>
                <w:rFonts w:ascii="Arial" w:hAnsi="Arial" w:cs="Arial"/>
                <w:sz w:val="20"/>
                <w:szCs w:val="20"/>
              </w:rPr>
              <w:t>LED</w:t>
            </w:r>
            <w:r w:rsidRPr="00172AF8">
              <w:rPr>
                <w:rFonts w:ascii="Arial" w:hAnsi="Arial" w:cs="Arial"/>
                <w:sz w:val="20"/>
                <w:szCs w:val="20"/>
                <w:lang w:val="el-GR"/>
              </w:rPr>
              <w:t>: Κύκλωμα συνδεδεμένο</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Κόκκινο </w:t>
            </w:r>
            <w:r w:rsidRPr="00172AF8">
              <w:rPr>
                <w:rFonts w:ascii="Arial" w:hAnsi="Arial" w:cs="Arial"/>
                <w:sz w:val="20"/>
                <w:szCs w:val="20"/>
              </w:rPr>
              <w:t>LED</w:t>
            </w:r>
            <w:r w:rsidRPr="00172AF8">
              <w:rPr>
                <w:rFonts w:ascii="Arial" w:hAnsi="Arial" w:cs="Arial"/>
                <w:sz w:val="20"/>
                <w:szCs w:val="20"/>
                <w:lang w:val="el-GR"/>
              </w:rPr>
              <w:t>: Συναγερμός (</w:t>
            </w:r>
            <w:r w:rsidRPr="00172AF8">
              <w:rPr>
                <w:rFonts w:ascii="Arial" w:hAnsi="Arial" w:cs="Arial"/>
                <w:sz w:val="20"/>
                <w:szCs w:val="20"/>
              </w:rPr>
              <w:t>alarm</w:t>
            </w:r>
            <w:r w:rsidRPr="00172AF8">
              <w:rPr>
                <w:rFonts w:ascii="Arial" w:hAnsi="Arial" w:cs="Arial"/>
                <w:sz w:val="20"/>
                <w:szCs w:val="20"/>
                <w:lang w:val="el-GR"/>
              </w:rPr>
              <w:t>) υπερφόρτισης</w:t>
            </w:r>
          </w:p>
          <w:p w:rsidR="00172AF8" w:rsidRPr="00172AF8" w:rsidRDefault="00172AF8" w:rsidP="003E2AAF">
            <w:pPr>
              <w:autoSpaceDE w:val="0"/>
              <w:autoSpaceDN w:val="0"/>
              <w:adjustRightInd w:val="0"/>
              <w:spacing w:line="250" w:lineRule="exact"/>
              <w:rPr>
                <w:rFonts w:ascii="Arial" w:hAnsi="Arial" w:cs="Arial"/>
                <w:sz w:val="20"/>
                <w:szCs w:val="20"/>
                <w:lang w:val="el-GR"/>
              </w:rPr>
            </w:pPr>
            <w:r w:rsidRPr="00172AF8">
              <w:rPr>
                <w:rFonts w:ascii="Arial" w:hAnsi="Arial" w:cs="Arial"/>
                <w:sz w:val="20"/>
                <w:szCs w:val="20"/>
                <w:lang w:val="el-GR"/>
              </w:rPr>
              <w:t xml:space="preserve">Κίτρινο </w:t>
            </w:r>
            <w:r w:rsidRPr="00172AF8">
              <w:rPr>
                <w:rFonts w:ascii="Arial" w:hAnsi="Arial" w:cs="Arial"/>
                <w:sz w:val="20"/>
                <w:szCs w:val="20"/>
              </w:rPr>
              <w:t>LED</w:t>
            </w:r>
            <w:r w:rsidRPr="00172AF8">
              <w:rPr>
                <w:rFonts w:ascii="Arial" w:hAnsi="Arial" w:cs="Arial"/>
                <w:sz w:val="20"/>
                <w:szCs w:val="20"/>
                <w:lang w:val="el-GR"/>
              </w:rPr>
              <w:t>: Συναγερμός (</w:t>
            </w:r>
            <w:r w:rsidRPr="00172AF8">
              <w:rPr>
                <w:rFonts w:ascii="Arial" w:hAnsi="Arial" w:cs="Arial"/>
                <w:sz w:val="20"/>
                <w:szCs w:val="20"/>
              </w:rPr>
              <w:t>alarm</w:t>
            </w:r>
            <w:r w:rsidRPr="00172AF8">
              <w:rPr>
                <w:rFonts w:ascii="Arial" w:hAnsi="Arial" w:cs="Arial"/>
                <w:sz w:val="20"/>
                <w:szCs w:val="20"/>
                <w:lang w:val="el-GR"/>
              </w:rPr>
              <w:t>) χαμηλής αντίστασης μόνωσης, ακουστικό σήμα (σειρήνα)</w:t>
            </w:r>
          </w:p>
        </w:tc>
      </w:tr>
      <w:tr w:rsidR="00172AF8" w:rsidRPr="00172AF8"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Μπουτόν ελέγχου</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Δοκιμή (Test)</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Σίγαση (Mute)</w:t>
            </w:r>
          </w:p>
        </w:tc>
      </w:tr>
      <w:tr w:rsidR="00172AF8" w:rsidRPr="00172AF8"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Διατωμή καλωδίων</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2</w:t>
            </w:r>
            <w:r w:rsidRPr="00172AF8">
              <w:rPr>
                <w:rFonts w:cs="Arial"/>
                <w:sz w:val="20"/>
                <w:lang w:val="el-GR"/>
              </w:rPr>
              <w:t>,</w:t>
            </w:r>
            <w:r w:rsidRPr="00172AF8">
              <w:rPr>
                <w:rFonts w:cs="Arial"/>
                <w:sz w:val="20"/>
              </w:rPr>
              <w:t>5 mm</w:t>
            </w:r>
            <w:r w:rsidRPr="00172AF8">
              <w:rPr>
                <w:rFonts w:cs="Arial"/>
                <w:sz w:val="20"/>
                <w:vertAlign w:val="superscript"/>
              </w:rPr>
              <w:t>2</w:t>
            </w:r>
          </w:p>
        </w:tc>
      </w:tr>
      <w:tr w:rsidR="00172AF8" w:rsidRPr="00172AF8"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Βαθμός προστασίας</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IP</w:t>
            </w:r>
            <w:r w:rsidRPr="00172AF8">
              <w:rPr>
                <w:rFonts w:cs="Arial"/>
                <w:sz w:val="20"/>
                <w:lang w:val="el-GR"/>
              </w:rPr>
              <w:t xml:space="preserve"> </w:t>
            </w:r>
            <w:r w:rsidRPr="00172AF8">
              <w:rPr>
                <w:rFonts w:cs="Arial"/>
                <w:sz w:val="20"/>
              </w:rPr>
              <w:t>30</w:t>
            </w:r>
          </w:p>
        </w:tc>
      </w:tr>
      <w:tr w:rsidR="00172AF8" w:rsidRPr="00D8310E"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Εγκατάσταση</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Χωνευτή εγκατάσταση σε κατάλληλο κουτί</w:t>
            </w:r>
          </w:p>
        </w:tc>
      </w:tr>
      <w:tr w:rsidR="00172AF8" w:rsidRPr="00172AF8"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Βάρος</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200 g</w:t>
            </w:r>
          </w:p>
        </w:tc>
      </w:tr>
      <w:tr w:rsidR="00172AF8" w:rsidRPr="00172AF8"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lastRenderedPageBreak/>
              <w:t>Θερμοκρασία λειτουργίας</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 xml:space="preserve">-10 ÷ 60°C, max. </w:t>
            </w:r>
            <w:r w:rsidRPr="00172AF8">
              <w:rPr>
                <w:rFonts w:cs="Arial"/>
                <w:sz w:val="20"/>
                <w:lang w:val="el-GR"/>
              </w:rPr>
              <w:t>υγρασία</w:t>
            </w:r>
            <w:r w:rsidRPr="00172AF8">
              <w:rPr>
                <w:rFonts w:cs="Arial"/>
                <w:sz w:val="20"/>
              </w:rPr>
              <w:t xml:space="preserve"> 95%</w:t>
            </w:r>
          </w:p>
        </w:tc>
      </w:tr>
      <w:tr w:rsidR="00172AF8" w:rsidRPr="00D8310E"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Πρότυπα</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 xml:space="preserve">Ασφάλεια: </w:t>
            </w:r>
            <w:r w:rsidRPr="00172AF8">
              <w:rPr>
                <w:rFonts w:cs="Arial"/>
                <w:sz w:val="20"/>
              </w:rPr>
              <w:t>CEI</w:t>
            </w:r>
            <w:r w:rsidRPr="00172AF8">
              <w:rPr>
                <w:rFonts w:cs="Arial"/>
                <w:sz w:val="20"/>
                <w:lang w:val="el-GR"/>
              </w:rPr>
              <w:t xml:space="preserve"> </w:t>
            </w:r>
            <w:r w:rsidRPr="00172AF8">
              <w:rPr>
                <w:rFonts w:cs="Arial"/>
                <w:sz w:val="20"/>
              </w:rPr>
              <w:t>EN</w:t>
            </w:r>
            <w:r w:rsidRPr="00172AF8">
              <w:rPr>
                <w:rFonts w:cs="Arial"/>
                <w:sz w:val="20"/>
                <w:lang w:val="el-GR"/>
              </w:rPr>
              <w:t xml:space="preserve"> 61010-1</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 xml:space="preserve">Προϊόν: </w:t>
            </w:r>
            <w:r w:rsidRPr="00172AF8">
              <w:rPr>
                <w:rFonts w:cs="Arial"/>
                <w:sz w:val="20"/>
              </w:rPr>
              <w:t>CEI</w:t>
            </w:r>
            <w:r w:rsidRPr="00172AF8">
              <w:rPr>
                <w:rFonts w:cs="Arial"/>
                <w:sz w:val="20"/>
                <w:lang w:val="el-GR"/>
              </w:rPr>
              <w:t xml:space="preserve"> </w:t>
            </w:r>
            <w:r w:rsidRPr="00172AF8">
              <w:rPr>
                <w:rFonts w:cs="Arial"/>
                <w:sz w:val="20"/>
              </w:rPr>
              <w:t>EN</w:t>
            </w:r>
            <w:r w:rsidRPr="00172AF8">
              <w:rPr>
                <w:rFonts w:cs="Arial"/>
                <w:sz w:val="20"/>
                <w:lang w:val="el-GR"/>
              </w:rPr>
              <w:t xml:space="preserve"> 61557-8 / </w:t>
            </w:r>
            <w:r w:rsidRPr="00172AF8">
              <w:rPr>
                <w:rFonts w:cs="Arial"/>
                <w:sz w:val="20"/>
              </w:rPr>
              <w:t>CEI</w:t>
            </w:r>
            <w:r w:rsidRPr="00172AF8">
              <w:rPr>
                <w:rFonts w:cs="Arial"/>
                <w:sz w:val="20"/>
                <w:lang w:val="el-GR"/>
              </w:rPr>
              <w:t xml:space="preserve"> 64.8/7-710 </w:t>
            </w:r>
            <w:r w:rsidRPr="00172AF8">
              <w:rPr>
                <w:rFonts w:cs="Arial"/>
                <w:sz w:val="20"/>
              </w:rPr>
              <w:t>V</w:t>
            </w:r>
            <w:r w:rsidRPr="00172AF8">
              <w:rPr>
                <w:rFonts w:cs="Arial"/>
                <w:sz w:val="20"/>
                <w:lang w:val="el-GR"/>
              </w:rPr>
              <w:t xml:space="preserve">2/ </w:t>
            </w:r>
            <w:r w:rsidRPr="00172AF8">
              <w:rPr>
                <w:rFonts w:cs="Arial"/>
                <w:sz w:val="20"/>
              </w:rPr>
              <w:t>IEC</w:t>
            </w:r>
            <w:r w:rsidRPr="00172AF8">
              <w:rPr>
                <w:rFonts w:cs="Arial"/>
                <w:sz w:val="20"/>
                <w:lang w:val="el-GR"/>
              </w:rPr>
              <w:t xml:space="preserve"> 60364-7-710 </w:t>
            </w:r>
            <w:r w:rsidRPr="00172AF8">
              <w:rPr>
                <w:rFonts w:cs="Arial"/>
                <w:sz w:val="20"/>
              </w:rPr>
              <w:t>UNE</w:t>
            </w:r>
            <w:r w:rsidRPr="00172AF8">
              <w:rPr>
                <w:rFonts w:cs="Arial"/>
                <w:sz w:val="20"/>
                <w:lang w:val="el-GR"/>
              </w:rPr>
              <w:t xml:space="preserve"> 20615</w:t>
            </w:r>
          </w:p>
        </w:tc>
      </w:tr>
      <w:tr w:rsidR="00172AF8" w:rsidRPr="00172AF8" w:rsidTr="00CC18BD">
        <w:tc>
          <w:tcPr>
            <w:tcW w:w="2974" w:type="dxa"/>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r w:rsidRPr="00172AF8">
              <w:rPr>
                <w:rFonts w:cs="Arial"/>
                <w:sz w:val="20"/>
                <w:lang w:val="el-GR"/>
              </w:rPr>
              <w:t>Ηλεκτρομαγνητική συμβατότητα</w:t>
            </w:r>
          </w:p>
        </w:tc>
        <w:tc>
          <w:tcPr>
            <w:tcW w:w="5548" w:type="dxa"/>
            <w:vAlign w:val="center"/>
          </w:tcPr>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r w:rsidRPr="00172AF8">
              <w:rPr>
                <w:rFonts w:cs="Arial"/>
                <w:sz w:val="20"/>
              </w:rPr>
              <w:t>CEI EN 61326-1</w:t>
            </w:r>
          </w:p>
        </w:tc>
      </w:tr>
    </w:tbl>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rPr>
      </w:pP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Ο προμηθευτής των επιτηρητών μόνωσης θα πρέπει να διατηρεί αποδεκτό σύστημα διασφάλισης ποιότητας των προϊόντων και υπηρεσιών και να επιδεικνύει συμμόρφωση σε πιστοποίηση </w:t>
      </w:r>
      <w:r w:rsidRPr="00172AF8">
        <w:rPr>
          <w:rFonts w:ascii="Arial" w:hAnsi="Arial" w:cs="Arial"/>
          <w:sz w:val="20"/>
          <w:szCs w:val="20"/>
        </w:rPr>
        <w:t>ISO</w:t>
      </w:r>
      <w:r w:rsidRPr="00172AF8">
        <w:rPr>
          <w:rFonts w:ascii="Arial" w:hAnsi="Arial" w:cs="Arial"/>
          <w:sz w:val="20"/>
          <w:szCs w:val="20"/>
          <w:lang w:val="el-GR"/>
        </w:rPr>
        <w:t xml:space="preserve"> 9001, η οποία παρέχεται από ανεξάρτητο πιστοποιημένο φορέα. Οι επιτηρητές θα πρέπει να συνοδεύονται από δήλωση συμμόρφωσης </w:t>
      </w:r>
      <w:r w:rsidRPr="00172AF8">
        <w:rPr>
          <w:rFonts w:ascii="Arial" w:hAnsi="Arial" w:cs="Arial"/>
          <w:sz w:val="20"/>
          <w:szCs w:val="20"/>
          <w:lang w:val="en-US"/>
        </w:rPr>
        <w:t>CE</w:t>
      </w:r>
      <w:r w:rsidRPr="00172AF8">
        <w:rPr>
          <w:rFonts w:ascii="Arial" w:hAnsi="Arial" w:cs="Arial"/>
          <w:sz w:val="20"/>
          <w:szCs w:val="20"/>
          <w:lang w:val="el-GR"/>
        </w:rPr>
        <w:t>.</w:t>
      </w:r>
    </w:p>
    <w:p w:rsidR="00172AF8" w:rsidRPr="00172AF8" w:rsidRDefault="00172AF8" w:rsidP="003E2A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0" w:lineRule="exact"/>
        <w:rPr>
          <w:rFonts w:cs="Arial"/>
          <w:sz w:val="20"/>
          <w:lang w:val="el-GR"/>
        </w:rPr>
      </w:pPr>
    </w:p>
    <w:p w:rsidR="00172AF8" w:rsidRPr="00166F57"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Ενδεικτικός τύπος: </w:t>
      </w:r>
      <w:r w:rsidRPr="00172AF8">
        <w:rPr>
          <w:rFonts w:ascii="Arial" w:hAnsi="Arial" w:cs="Arial"/>
          <w:sz w:val="20"/>
          <w:szCs w:val="20"/>
          <w:lang w:val="en-US"/>
        </w:rPr>
        <w:t>ABB</w:t>
      </w:r>
      <w:r w:rsidRPr="00172AF8">
        <w:rPr>
          <w:rFonts w:ascii="Arial" w:hAnsi="Arial" w:cs="Arial"/>
          <w:sz w:val="20"/>
          <w:szCs w:val="20"/>
          <w:lang w:val="el-GR"/>
        </w:rPr>
        <w:t xml:space="preserve"> </w:t>
      </w:r>
      <w:r w:rsidRPr="00172AF8">
        <w:rPr>
          <w:rFonts w:ascii="Arial" w:hAnsi="Arial" w:cs="Arial"/>
          <w:sz w:val="20"/>
          <w:szCs w:val="20"/>
          <w:lang w:val="en-US"/>
        </w:rPr>
        <w:t>QSD</w:t>
      </w:r>
      <w:r w:rsidR="00166F57">
        <w:rPr>
          <w:rFonts w:ascii="Arial" w:hAnsi="Arial" w:cs="Arial"/>
          <w:sz w:val="20"/>
          <w:szCs w:val="20"/>
          <w:lang w:val="el-GR"/>
        </w:rPr>
        <w:t xml:space="preserve"> ή ισοδύναμος</w:t>
      </w:r>
    </w:p>
    <w:p w:rsidR="00172AF8" w:rsidRPr="00172AF8" w:rsidRDefault="00172AF8" w:rsidP="003E2AAF">
      <w:pPr>
        <w:spacing w:line="250" w:lineRule="exact"/>
        <w:rPr>
          <w:rFonts w:ascii="Arial" w:hAnsi="Arial" w:cs="Arial"/>
          <w:sz w:val="20"/>
          <w:szCs w:val="20"/>
          <w:lang w:val="el-GR"/>
        </w:rPr>
      </w:pPr>
    </w:p>
    <w:p w:rsidR="00172AF8" w:rsidRPr="00172AF8" w:rsidRDefault="00172AF8" w:rsidP="003E2AAF">
      <w:pPr>
        <w:spacing w:line="250" w:lineRule="exact"/>
        <w:rPr>
          <w:rFonts w:ascii="Arial" w:hAnsi="Arial" w:cs="Arial"/>
          <w:sz w:val="20"/>
          <w:szCs w:val="20"/>
          <w:lang w:val="el-GR"/>
        </w:rPr>
      </w:pPr>
    </w:p>
    <w:p w:rsidR="00172AF8" w:rsidRPr="00172AF8" w:rsidRDefault="00172AF8" w:rsidP="003E2AAF">
      <w:pPr>
        <w:spacing w:line="250" w:lineRule="exact"/>
        <w:rPr>
          <w:rFonts w:ascii="Arial" w:hAnsi="Arial" w:cs="Arial"/>
          <w:b/>
          <w:sz w:val="20"/>
          <w:szCs w:val="20"/>
          <w:lang w:val="el-GR"/>
        </w:rPr>
      </w:pPr>
      <w:r w:rsidRPr="00172AF8">
        <w:rPr>
          <w:rFonts w:ascii="Arial" w:hAnsi="Arial" w:cs="Arial"/>
          <w:b/>
          <w:sz w:val="20"/>
          <w:szCs w:val="20"/>
          <w:lang w:val="el-GR"/>
        </w:rPr>
        <w:t>Εργασίες ελέγχου κατά την πρώτη εγκατάσταση και συντήρηση</w:t>
      </w:r>
    </w:p>
    <w:p w:rsidR="00172AF8" w:rsidRPr="00172AF8" w:rsidRDefault="00172AF8" w:rsidP="003E2AAF">
      <w:pPr>
        <w:spacing w:line="250" w:lineRule="exact"/>
        <w:rPr>
          <w:rFonts w:ascii="Arial" w:hAnsi="Arial" w:cs="Arial"/>
          <w:sz w:val="20"/>
          <w:szCs w:val="20"/>
          <w:lang w:val="el-GR"/>
        </w:rPr>
      </w:pPr>
      <w:r w:rsidRPr="00172AF8">
        <w:rPr>
          <w:rFonts w:ascii="Arial" w:hAnsi="Arial" w:cs="Arial"/>
          <w:sz w:val="20"/>
          <w:szCs w:val="20"/>
          <w:lang w:val="el-GR"/>
        </w:rPr>
        <w:t xml:space="preserve">Σε τακτά χρονικά διαστήματα θα πρέπει να εκτελούνται οι κάτωθι εργασίες συντήρησης που διασφαλίζουν την καλή λειτουργία του εξοπλισμού: </w:t>
      </w:r>
    </w:p>
    <w:p w:rsidR="00172AF8" w:rsidRPr="00172AF8" w:rsidRDefault="00172AF8" w:rsidP="003E2AAF">
      <w:pPr>
        <w:spacing w:line="250" w:lineRule="exact"/>
        <w:rPr>
          <w:rFonts w:ascii="Arial" w:hAnsi="Arial" w:cs="Arial"/>
          <w:b/>
          <w:sz w:val="20"/>
          <w:szCs w:val="20"/>
          <w:lang w:val="el-GR"/>
        </w:rPr>
      </w:pPr>
      <w:r w:rsidRPr="00172AF8">
        <w:rPr>
          <w:rFonts w:ascii="Arial" w:hAnsi="Arial" w:cs="Arial"/>
          <w:b/>
          <w:sz w:val="20"/>
          <w:szCs w:val="20"/>
          <w:lang w:val="el-GR"/>
        </w:rPr>
        <w:t>Επιτηρητές μόνωσης</w:t>
      </w:r>
    </w:p>
    <w:p w:rsidR="00172AF8" w:rsidRPr="00172AF8" w:rsidRDefault="00172AF8" w:rsidP="003E2AAF">
      <w:pPr>
        <w:numPr>
          <w:ilvl w:val="0"/>
          <w:numId w:val="40"/>
        </w:numPr>
        <w:spacing w:line="250" w:lineRule="exact"/>
        <w:rPr>
          <w:rFonts w:ascii="Arial" w:hAnsi="Arial" w:cs="Arial"/>
          <w:sz w:val="20"/>
          <w:szCs w:val="20"/>
          <w:lang w:val="el-GR"/>
        </w:rPr>
      </w:pPr>
      <w:r w:rsidRPr="00172AF8">
        <w:rPr>
          <w:rFonts w:ascii="Arial" w:hAnsi="Arial" w:cs="Arial"/>
          <w:sz w:val="20"/>
          <w:szCs w:val="20"/>
          <w:lang w:val="el-GR"/>
        </w:rPr>
        <w:t>Καθαρισμός ακροδεκτών</w:t>
      </w:r>
    </w:p>
    <w:p w:rsidR="00172AF8" w:rsidRPr="00172AF8" w:rsidRDefault="00172AF8" w:rsidP="003E2AAF">
      <w:pPr>
        <w:numPr>
          <w:ilvl w:val="0"/>
          <w:numId w:val="40"/>
        </w:numPr>
        <w:spacing w:line="250" w:lineRule="exact"/>
        <w:rPr>
          <w:rFonts w:ascii="Arial" w:hAnsi="Arial" w:cs="Arial"/>
          <w:sz w:val="20"/>
          <w:szCs w:val="20"/>
          <w:lang w:val="el-GR"/>
        </w:rPr>
      </w:pPr>
      <w:r w:rsidRPr="00172AF8">
        <w:rPr>
          <w:rFonts w:ascii="Arial" w:hAnsi="Arial" w:cs="Arial"/>
          <w:sz w:val="20"/>
          <w:szCs w:val="20"/>
          <w:lang w:val="el-GR"/>
        </w:rPr>
        <w:t>Έλεγχοι συσφίξεων</w:t>
      </w:r>
    </w:p>
    <w:p w:rsidR="00172AF8" w:rsidRPr="00172AF8" w:rsidRDefault="00172AF8" w:rsidP="003E2AAF">
      <w:pPr>
        <w:numPr>
          <w:ilvl w:val="0"/>
          <w:numId w:val="40"/>
        </w:numPr>
        <w:spacing w:line="250" w:lineRule="exact"/>
        <w:rPr>
          <w:rFonts w:ascii="Arial" w:hAnsi="Arial" w:cs="Arial"/>
          <w:sz w:val="20"/>
          <w:szCs w:val="20"/>
          <w:lang w:val="el-GR"/>
        </w:rPr>
      </w:pPr>
      <w:r w:rsidRPr="00172AF8">
        <w:rPr>
          <w:rFonts w:ascii="Arial" w:hAnsi="Arial" w:cs="Arial"/>
          <w:sz w:val="20"/>
          <w:szCs w:val="20"/>
          <w:lang w:val="el-GR"/>
        </w:rPr>
        <w:t>Περιοδικός έλεγχος του μπουτόν δοκιμής (test) της συσκευής</w:t>
      </w:r>
    </w:p>
    <w:p w:rsidR="00172AF8" w:rsidRPr="00172AF8" w:rsidRDefault="00172AF8" w:rsidP="003E2AAF">
      <w:pPr>
        <w:numPr>
          <w:ilvl w:val="0"/>
          <w:numId w:val="40"/>
        </w:numPr>
        <w:spacing w:line="250" w:lineRule="exact"/>
        <w:rPr>
          <w:rFonts w:ascii="Arial" w:hAnsi="Arial" w:cs="Arial"/>
          <w:sz w:val="20"/>
          <w:szCs w:val="20"/>
          <w:lang w:val="el-GR"/>
        </w:rPr>
      </w:pPr>
      <w:r w:rsidRPr="00172AF8">
        <w:rPr>
          <w:rFonts w:ascii="Arial" w:hAnsi="Arial" w:cs="Arial"/>
          <w:sz w:val="20"/>
          <w:szCs w:val="20"/>
          <w:lang w:val="el-GR"/>
        </w:rPr>
        <w:t>Περιοδικός έλεγχος της ορθής λειτουργίας επιτήρησης της αντίστασης μόνωσης, μέσω της τεχνητής δοκιμής έκχυσης ρεύματος διαρροής στο κύκλωμα (με τη χρήση κατάλληλης συσκευής)</w:t>
      </w:r>
    </w:p>
    <w:p w:rsidR="00172AF8" w:rsidRPr="00172AF8" w:rsidRDefault="00172AF8" w:rsidP="003E2AAF">
      <w:pPr>
        <w:spacing w:line="250" w:lineRule="exact"/>
        <w:rPr>
          <w:rFonts w:ascii="Arial" w:hAnsi="Arial" w:cs="Arial"/>
          <w:b/>
          <w:sz w:val="20"/>
          <w:szCs w:val="20"/>
          <w:lang w:val="el-GR"/>
        </w:rPr>
      </w:pPr>
      <w:r w:rsidRPr="00172AF8">
        <w:rPr>
          <w:rFonts w:ascii="Arial" w:hAnsi="Arial" w:cs="Arial"/>
          <w:b/>
          <w:sz w:val="20"/>
          <w:szCs w:val="20"/>
          <w:lang w:val="el-GR"/>
        </w:rPr>
        <w:t>Μετασχηματιστές απομόνωσης</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Γενικός καθαρισμός του Μ/Σ</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Έλεγχος και συντήρηση των ακροδεκτών σύνδεσης των καλωδίων</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Έλεγχος θερμοκρασίας</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Έλεγχος εξαερισμού χώρου Μ/Σ</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Έλεγχος έδρασης Μ/Σ</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Έλεγχος μονώσεων Μ/Σ</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Έλεγχος συστημάτων προστασίας Μ/Σ και δοκιμή σωστής λειτουργίας (επιτηρητές μόνωσης, ασφαλιστικές διατάξεις-μικροαυτόματοι διακόπτες κ.α.)</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Μέτρηση γειώσεων ουδέτερου κόμβου Μ/Σ και μεταλλικών μερών</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Έλεγχοι συσφίξεων</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Μέτρηση μονώσεων Μ/Σ</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Μέτρηση αντιστάσεων Μ/Σ</w:t>
      </w:r>
    </w:p>
    <w:p w:rsidR="00172AF8" w:rsidRPr="00172AF8" w:rsidRDefault="00172AF8" w:rsidP="003E2AAF">
      <w:pPr>
        <w:numPr>
          <w:ilvl w:val="0"/>
          <w:numId w:val="41"/>
        </w:numPr>
        <w:spacing w:line="250" w:lineRule="exact"/>
        <w:rPr>
          <w:rFonts w:ascii="Arial" w:hAnsi="Arial" w:cs="Arial"/>
          <w:sz w:val="20"/>
          <w:szCs w:val="20"/>
          <w:lang w:val="el-GR"/>
        </w:rPr>
      </w:pPr>
      <w:r w:rsidRPr="00172AF8">
        <w:rPr>
          <w:rFonts w:ascii="Arial" w:hAnsi="Arial" w:cs="Arial"/>
          <w:sz w:val="20"/>
          <w:szCs w:val="20"/>
          <w:lang w:val="el-GR"/>
        </w:rPr>
        <w:t>Έλεγχος και καθαρισμός των καλωδίων</w:t>
      </w:r>
    </w:p>
    <w:p w:rsidR="00E53F81" w:rsidRPr="00172AF8" w:rsidRDefault="00E53F81" w:rsidP="003E2AAF">
      <w:pPr>
        <w:spacing w:line="250" w:lineRule="exact"/>
        <w:rPr>
          <w:rFonts w:ascii="Arial" w:hAnsi="Arial" w:cs="Arial"/>
          <w:sz w:val="20"/>
          <w:szCs w:val="20"/>
          <w:lang w:val="el-GR"/>
        </w:rPr>
      </w:pPr>
    </w:p>
    <w:sectPr w:rsidR="00E53F81" w:rsidRPr="00172AF8" w:rsidSect="000C7F1A">
      <w:footerReference w:type="default" r:id="rId8"/>
      <w:pgSz w:w="11906" w:h="16838"/>
      <w:pgMar w:top="1440"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F3" w:rsidRDefault="002612F3" w:rsidP="00F12F69">
      <w:r>
        <w:separator/>
      </w:r>
    </w:p>
  </w:endnote>
  <w:endnote w:type="continuationSeparator" w:id="0">
    <w:p w:rsidR="002612F3" w:rsidRDefault="002612F3" w:rsidP="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88" w:rsidRDefault="00FD7188">
    <w:pPr>
      <w:pStyle w:val="Footer"/>
    </w:pPr>
    <w:r>
      <w:rPr>
        <w:noProof/>
        <w:lang w:val="en-US"/>
      </w:rPr>
      <mc:AlternateContent>
        <mc:Choice Requires="wpg">
          <w:drawing>
            <wp:anchor distT="0" distB="0" distL="114300" distR="114300" simplePos="0" relativeHeight="251659264" behindDoc="0" locked="0" layoutInCell="1" allowOverlap="1" wp14:anchorId="110246AB" wp14:editId="1F5DBA08">
              <wp:simplePos x="0" y="0"/>
              <wp:positionH relativeFrom="column">
                <wp:posOffset>-516254</wp:posOffset>
              </wp:positionH>
              <wp:positionV relativeFrom="page">
                <wp:posOffset>9593580</wp:posOffset>
              </wp:positionV>
              <wp:extent cx="6620373" cy="961390"/>
              <wp:effectExtent l="0" t="0" r="28575"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0373" cy="961390"/>
                        <a:chOff x="-10190" y="60101"/>
                        <a:chExt cx="6039185" cy="962524"/>
                      </a:xfrm>
                    </wpg:grpSpPr>
                    <wps:wsp>
                      <wps:cNvPr id="6" name="Text Box 340"/>
                      <wps:cNvSpPr txBox="1"/>
                      <wps:spPr bwMode="auto">
                        <a:xfrm>
                          <a:off x="-10190" y="60101"/>
                          <a:ext cx="6038730"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D7188" w:rsidRPr="00CB5F59" w:rsidTr="0079055C">
                              <w:trPr>
                                <w:trHeight w:val="2098"/>
                              </w:trPr>
                              <w:tc>
                                <w:tcPr>
                                  <w:tcW w:w="6634" w:type="dxa"/>
                                  <w:tcMar>
                                    <w:top w:w="170" w:type="dxa"/>
                                  </w:tcMar>
                                </w:tcPr>
                                <w:p w:rsidR="00FD7188" w:rsidRPr="00EB3C1B" w:rsidRDefault="00FD7188" w:rsidP="0079055C">
                                  <w:pPr>
                                    <w:pStyle w:val="SenderInformation"/>
                                    <w:spacing w:afterLines="20" w:after="48" w:line="240" w:lineRule="auto"/>
                                    <w:ind w:right="68"/>
                                  </w:pPr>
                                </w:p>
                              </w:tc>
                              <w:tc>
                                <w:tcPr>
                                  <w:tcW w:w="1163" w:type="dxa"/>
                                  <w:tcMar>
                                    <w:top w:w="170" w:type="dxa"/>
                                  </w:tcMar>
                                </w:tcPr>
                                <w:p w:rsidR="00FD7188" w:rsidRDefault="00FD7188" w:rsidP="0079055C">
                                  <w:pPr>
                                    <w:pStyle w:val="SenderInformation"/>
                                    <w:spacing w:afterLines="20" w:after="48" w:line="240" w:lineRule="auto"/>
                                    <w:ind w:right="68"/>
                                    <w:rPr>
                                      <w:b/>
                                    </w:rPr>
                                  </w:pPr>
                                  <w:r>
                                    <w:rPr>
                                      <w:b/>
                                      <w:lang w:val="el-GR"/>
                                    </w:rPr>
                                    <w:t>Θέμα</w:t>
                                  </w:r>
                                  <w:r>
                                    <w:rPr>
                                      <w:b/>
                                    </w:rPr>
                                    <w:t>:</w:t>
                                  </w:r>
                                </w:p>
                                <w:p w:rsidR="00FD7188" w:rsidRDefault="00FD7188" w:rsidP="0079055C">
                                  <w:pPr>
                                    <w:pStyle w:val="SenderInformation"/>
                                    <w:spacing w:after="0" w:line="240" w:lineRule="auto"/>
                                    <w:ind w:right="68"/>
                                    <w:rPr>
                                      <w:b/>
                                    </w:rPr>
                                  </w:pPr>
                                </w:p>
                                <w:p w:rsidR="00FD7188" w:rsidRDefault="00FD7188" w:rsidP="0079055C">
                                  <w:pPr>
                                    <w:pStyle w:val="SenderInformation"/>
                                    <w:spacing w:afterLines="20" w:after="48" w:line="240" w:lineRule="auto"/>
                                    <w:ind w:right="68"/>
                                    <w:rPr>
                                      <w:b/>
                                    </w:rPr>
                                  </w:pPr>
                                  <w:r>
                                    <w:rPr>
                                      <w:b/>
                                      <w:lang w:val="el-GR"/>
                                    </w:rPr>
                                    <w:t>Έκδοση</w:t>
                                  </w:r>
                                  <w:r>
                                    <w:rPr>
                                      <w:b/>
                                    </w:rPr>
                                    <w:t>:</w:t>
                                  </w:r>
                                </w:p>
                                <w:p w:rsidR="00FD7188" w:rsidRPr="008831D9" w:rsidRDefault="00FD7188" w:rsidP="0079055C">
                                  <w:pPr>
                                    <w:pStyle w:val="SenderInformation"/>
                                    <w:spacing w:afterLines="20" w:after="48" w:line="240" w:lineRule="auto"/>
                                    <w:ind w:right="68"/>
                                    <w:rPr>
                                      <w:b/>
                                    </w:rPr>
                                  </w:pPr>
                                  <w:r>
                                    <w:rPr>
                                      <w:b/>
                                      <w:lang w:val="el-GR"/>
                                    </w:rPr>
                                    <w:t>Ημερομηνία</w:t>
                                  </w:r>
                                  <w:r w:rsidRPr="008831D9">
                                    <w:rPr>
                                      <w:b/>
                                    </w:rPr>
                                    <w:t>:</w:t>
                                  </w:r>
                                </w:p>
                                <w:p w:rsidR="00FD7188" w:rsidRPr="00ED7ED1" w:rsidRDefault="00FD7188" w:rsidP="0079055C">
                                  <w:pPr>
                                    <w:pStyle w:val="SenderInformation"/>
                                    <w:spacing w:afterLines="20" w:after="48" w:line="240" w:lineRule="auto"/>
                                    <w:ind w:right="68"/>
                                    <w:rPr>
                                      <w:b/>
                                    </w:rPr>
                                  </w:pPr>
                                  <w:r>
                                    <w:rPr>
                                      <w:b/>
                                      <w:lang w:val="el-GR"/>
                                    </w:rPr>
                                    <w:t>Σελίδα</w:t>
                                  </w:r>
                                  <w:r w:rsidRPr="008831D9">
                                    <w:rPr>
                                      <w:b/>
                                    </w:rPr>
                                    <w:t>:</w:t>
                                  </w:r>
                                </w:p>
                              </w:tc>
                              <w:tc>
                                <w:tcPr>
                                  <w:tcW w:w="2645" w:type="dxa"/>
                                  <w:tcMar>
                                    <w:top w:w="170" w:type="dxa"/>
                                  </w:tcMar>
                                </w:tcPr>
                                <w:p w:rsidR="00FD7188" w:rsidRDefault="00FD7188" w:rsidP="0079055C">
                                  <w:pPr>
                                    <w:pStyle w:val="SenderInformation"/>
                                    <w:spacing w:afterLines="20" w:after="48" w:line="240" w:lineRule="auto"/>
                                    <w:ind w:right="68"/>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3752EA">
                                    <w:rPr>
                                      <w:rFonts w:cs="Arial"/>
                                      <w:bCs/>
                                      <w:lang w:val="el-GR" w:eastAsia="el-GR"/>
                                    </w:rPr>
                                    <w:t>Τεχνική προδιαγραφή για Μ/Σ απομόνωσης &amp; διατάξεις επιτήρησης μόνωσης</w:t>
                                  </w:r>
                                  <w:r>
                                    <w:rPr>
                                      <w:rFonts w:cs="Arial"/>
                                      <w:bCs/>
                                      <w:lang w:val="el-GR" w:eastAsia="el-GR"/>
                                    </w:rPr>
                                    <w:fldChar w:fldCharType="end"/>
                                  </w:r>
                                </w:p>
                                <w:p w:rsidR="00FD7188" w:rsidRPr="00CB5F59" w:rsidRDefault="00FD7188" w:rsidP="0079055C">
                                  <w:pPr>
                                    <w:pStyle w:val="SenderInformation"/>
                                    <w:spacing w:afterLines="20" w:after="48" w:line="240" w:lineRule="auto"/>
                                    <w:ind w:right="68"/>
                                    <w:rPr>
                                      <w:rFonts w:cs="Arial"/>
                                      <w:bCs/>
                                      <w:lang w:val="el-GR" w:eastAsia="el-GR"/>
                                    </w:rPr>
                                  </w:pPr>
                                  <w:r w:rsidRPr="00CB5F59">
                                    <w:rPr>
                                      <w:rFonts w:cs="Arial"/>
                                      <w:bCs/>
                                      <w:lang w:val="el-GR" w:eastAsia="el-GR"/>
                                    </w:rPr>
                                    <w:t>1ΤΧΒ</w:t>
                                  </w:r>
                                  <w:r w:rsidR="0079055C">
                                    <w:rPr>
                                      <w:rFonts w:cs="Arial"/>
                                      <w:bCs/>
                                      <w:lang w:val="el-GR" w:eastAsia="el-GR"/>
                                    </w:rPr>
                                    <w:t>902210</w:t>
                                  </w:r>
                                  <w:r>
                                    <w:rPr>
                                      <w:rFonts w:cs="Arial"/>
                                      <w:bCs/>
                                      <w:lang w:eastAsia="el-GR"/>
                                    </w:rPr>
                                    <w:t>D</w:t>
                                  </w:r>
                                  <w:r w:rsidRPr="00094B52">
                                    <w:rPr>
                                      <w:rFonts w:cs="Arial"/>
                                      <w:bCs/>
                                      <w:lang w:val="el-GR" w:eastAsia="el-GR"/>
                                    </w:rPr>
                                    <w:t>2301</w:t>
                                  </w:r>
                                  <w:r w:rsidRPr="00CB5F59">
                                    <w:rPr>
                                      <w:rFonts w:cs="Arial"/>
                                      <w:bCs/>
                                      <w:lang w:val="el-GR" w:eastAsia="el-GR"/>
                                    </w:rPr>
                                    <w:t>/1</w:t>
                                  </w:r>
                                  <w:r w:rsidRPr="00094B52">
                                    <w:rPr>
                                      <w:rFonts w:cs="Arial"/>
                                      <w:bCs/>
                                      <w:lang w:val="el-GR" w:eastAsia="el-GR"/>
                                    </w:rPr>
                                    <w:t>2</w:t>
                                  </w:r>
                                  <w:r w:rsidRPr="00CB5F59">
                                    <w:rPr>
                                      <w:rFonts w:cs="Arial"/>
                                      <w:bCs/>
                                      <w:lang w:val="el-GR" w:eastAsia="el-GR"/>
                                    </w:rPr>
                                    <w:t>.15</w:t>
                                  </w:r>
                                </w:p>
                                <w:p w:rsidR="00FD7188" w:rsidRPr="00565907" w:rsidRDefault="00FD7188" w:rsidP="0079055C">
                                  <w:pPr>
                                    <w:pStyle w:val="SenderInformation"/>
                                    <w:spacing w:afterLines="20" w:after="48" w:line="240" w:lineRule="auto"/>
                                    <w:ind w:right="68"/>
                                    <w:rPr>
                                      <w:lang w:val="el-GR"/>
                                    </w:rPr>
                                  </w:pPr>
                                  <w:r>
                                    <w:fldChar w:fldCharType="begin"/>
                                  </w:r>
                                  <w:r>
                                    <w:instrText xml:space="preserve"> DATE  \@ "dd/MM/yyyy"  \* MERGEFORMAT </w:instrText>
                                  </w:r>
                                  <w:r>
                                    <w:fldChar w:fldCharType="separate"/>
                                  </w:r>
                                  <w:r w:rsidR="00D8310E">
                                    <w:rPr>
                                      <w:noProof/>
                                    </w:rPr>
                                    <w:t>06/09/2017</w:t>
                                  </w:r>
                                  <w:r>
                                    <w:fldChar w:fldCharType="end"/>
                                  </w:r>
                                </w:p>
                                <w:p w:rsidR="00FD7188" w:rsidRPr="00EF7D77" w:rsidRDefault="00FD7188" w:rsidP="0079055C">
                                  <w:pPr>
                                    <w:pStyle w:val="SenderInformation"/>
                                    <w:spacing w:afterLines="20" w:after="48" w:line="240" w:lineRule="auto"/>
                                    <w:ind w:right="68"/>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D8310E" w:rsidRPr="00D8310E">
                                    <w:rPr>
                                      <w:noProof/>
                                      <w:lang w:val="el-GR"/>
                                    </w:rPr>
                                    <w:t>6</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D8310E" w:rsidRPr="00D8310E">
                                    <w:rPr>
                                      <w:noProof/>
                                      <w:lang w:val="el-GR"/>
                                    </w:rPr>
                                    <w:t>6</w:t>
                                  </w:r>
                                  <w:r w:rsidRPr="00DC62AC">
                                    <w:rPr>
                                      <w:noProof/>
                                    </w:rPr>
                                    <w:fldChar w:fldCharType="end"/>
                                  </w:r>
                                </w:p>
                              </w:tc>
                            </w:tr>
                            <w:tr w:rsidR="00FD7188" w:rsidRPr="00CB5F59" w:rsidTr="0079055C">
                              <w:trPr>
                                <w:trHeight w:val="2098"/>
                              </w:trPr>
                              <w:tc>
                                <w:tcPr>
                                  <w:tcW w:w="6634" w:type="dxa"/>
                                  <w:tcMar>
                                    <w:top w:w="170" w:type="dxa"/>
                                  </w:tcMar>
                                </w:tcPr>
                                <w:p w:rsidR="00FD7188" w:rsidRPr="00EF7D77" w:rsidRDefault="00FD7188" w:rsidP="0079055C">
                                  <w:pPr>
                                    <w:pStyle w:val="SenderInformation"/>
                                    <w:spacing w:afterLines="20" w:after="48" w:line="240" w:lineRule="auto"/>
                                    <w:ind w:right="68"/>
                                    <w:rPr>
                                      <w:lang w:val="el-GR"/>
                                    </w:rPr>
                                  </w:pPr>
                                </w:p>
                              </w:tc>
                              <w:tc>
                                <w:tcPr>
                                  <w:tcW w:w="1163" w:type="dxa"/>
                                  <w:tcMar>
                                    <w:top w:w="170" w:type="dxa"/>
                                  </w:tcMar>
                                </w:tcPr>
                                <w:p w:rsidR="00FD7188" w:rsidRPr="00EF7D77" w:rsidRDefault="00FD7188" w:rsidP="0079055C">
                                  <w:pPr>
                                    <w:pStyle w:val="SenderInformation"/>
                                    <w:spacing w:afterLines="20" w:after="48" w:line="240" w:lineRule="auto"/>
                                    <w:ind w:right="68"/>
                                    <w:rPr>
                                      <w:b/>
                                      <w:lang w:val="el-GR"/>
                                    </w:rPr>
                                  </w:pPr>
                                </w:p>
                              </w:tc>
                              <w:tc>
                                <w:tcPr>
                                  <w:tcW w:w="2645" w:type="dxa"/>
                                  <w:tcMar>
                                    <w:top w:w="170" w:type="dxa"/>
                                  </w:tcMar>
                                </w:tcPr>
                                <w:p w:rsidR="00FD7188" w:rsidRPr="00EF7D77" w:rsidRDefault="00FD7188" w:rsidP="0079055C">
                                  <w:pPr>
                                    <w:pStyle w:val="SenderInformation"/>
                                    <w:spacing w:afterLines="20" w:after="48" w:line="240" w:lineRule="auto"/>
                                    <w:ind w:right="68"/>
                                    <w:rPr>
                                      <w:lang w:val="el-GR"/>
                                    </w:rPr>
                                  </w:pPr>
                                </w:p>
                              </w:tc>
                            </w:tr>
                            <w:tr w:rsidR="00FD7188" w:rsidRPr="00CB5F59" w:rsidTr="0079055C">
                              <w:trPr>
                                <w:trHeight w:val="2098"/>
                              </w:trPr>
                              <w:tc>
                                <w:tcPr>
                                  <w:tcW w:w="6634" w:type="dxa"/>
                                  <w:tcMar>
                                    <w:top w:w="170" w:type="dxa"/>
                                  </w:tcMar>
                                </w:tcPr>
                                <w:p w:rsidR="00FD7188" w:rsidRPr="00EF7D77" w:rsidRDefault="00FD7188" w:rsidP="0079055C">
                                  <w:pPr>
                                    <w:pStyle w:val="SenderInformation"/>
                                    <w:spacing w:afterLines="20" w:after="48" w:line="240" w:lineRule="auto"/>
                                    <w:ind w:right="68"/>
                                    <w:rPr>
                                      <w:lang w:val="el-GR"/>
                                    </w:rPr>
                                  </w:pPr>
                                </w:p>
                              </w:tc>
                              <w:tc>
                                <w:tcPr>
                                  <w:tcW w:w="1163" w:type="dxa"/>
                                  <w:tcMar>
                                    <w:top w:w="170" w:type="dxa"/>
                                  </w:tcMar>
                                </w:tcPr>
                                <w:p w:rsidR="00FD7188" w:rsidRPr="00EF7D77" w:rsidRDefault="00FD7188" w:rsidP="0079055C">
                                  <w:pPr>
                                    <w:pStyle w:val="SenderInformation"/>
                                    <w:spacing w:afterLines="20" w:after="48" w:line="240" w:lineRule="auto"/>
                                    <w:ind w:right="68"/>
                                    <w:rPr>
                                      <w:b/>
                                      <w:lang w:val="el-GR"/>
                                    </w:rPr>
                                  </w:pPr>
                                </w:p>
                              </w:tc>
                              <w:tc>
                                <w:tcPr>
                                  <w:tcW w:w="2645" w:type="dxa"/>
                                  <w:tcMar>
                                    <w:top w:w="170" w:type="dxa"/>
                                  </w:tcMar>
                                </w:tcPr>
                                <w:p w:rsidR="00FD7188" w:rsidRPr="00EF7D77" w:rsidRDefault="00FD7188" w:rsidP="0079055C">
                                  <w:pPr>
                                    <w:pStyle w:val="SenderInformation"/>
                                    <w:spacing w:afterLines="20" w:after="48" w:line="240" w:lineRule="auto"/>
                                    <w:ind w:right="68"/>
                                    <w:rPr>
                                      <w:lang w:val="el-GR"/>
                                    </w:rPr>
                                  </w:pPr>
                                </w:p>
                              </w:tc>
                            </w:tr>
                            <w:tr w:rsidR="00FD7188" w:rsidRPr="00CB5F59" w:rsidTr="0079055C">
                              <w:trPr>
                                <w:trHeight w:val="2098"/>
                              </w:trPr>
                              <w:tc>
                                <w:tcPr>
                                  <w:tcW w:w="6634" w:type="dxa"/>
                                  <w:tcMar>
                                    <w:top w:w="170" w:type="dxa"/>
                                  </w:tcMar>
                                </w:tcPr>
                                <w:p w:rsidR="00FD7188" w:rsidRPr="00EF7D77" w:rsidRDefault="00FD7188" w:rsidP="0079055C">
                                  <w:pPr>
                                    <w:pStyle w:val="SenderInformation"/>
                                    <w:spacing w:afterLines="20" w:after="48" w:line="240" w:lineRule="auto"/>
                                    <w:ind w:right="68"/>
                                    <w:rPr>
                                      <w:lang w:val="el-GR"/>
                                    </w:rPr>
                                  </w:pPr>
                                </w:p>
                              </w:tc>
                              <w:tc>
                                <w:tcPr>
                                  <w:tcW w:w="1163" w:type="dxa"/>
                                  <w:tcMar>
                                    <w:top w:w="170" w:type="dxa"/>
                                  </w:tcMar>
                                </w:tcPr>
                                <w:p w:rsidR="00FD7188" w:rsidRPr="00EF7D77" w:rsidRDefault="00FD7188" w:rsidP="0079055C">
                                  <w:pPr>
                                    <w:pStyle w:val="SenderInformation"/>
                                    <w:spacing w:afterLines="20" w:after="48" w:line="240" w:lineRule="auto"/>
                                    <w:ind w:right="68"/>
                                    <w:rPr>
                                      <w:b/>
                                      <w:lang w:val="el-GR"/>
                                    </w:rPr>
                                  </w:pPr>
                                </w:p>
                              </w:tc>
                              <w:tc>
                                <w:tcPr>
                                  <w:tcW w:w="2645" w:type="dxa"/>
                                  <w:tcMar>
                                    <w:top w:w="170" w:type="dxa"/>
                                  </w:tcMar>
                                </w:tcPr>
                                <w:p w:rsidR="00FD7188" w:rsidRPr="00EF7D77" w:rsidRDefault="00FD7188" w:rsidP="0079055C">
                                  <w:pPr>
                                    <w:pStyle w:val="SenderInformation"/>
                                    <w:spacing w:afterLines="20" w:after="48" w:line="240" w:lineRule="auto"/>
                                    <w:ind w:right="68"/>
                                    <w:rPr>
                                      <w:lang w:val="el-GR"/>
                                    </w:rPr>
                                  </w:pPr>
                                </w:p>
                              </w:tc>
                            </w:tr>
                          </w:tbl>
                          <w:p w:rsidR="00FD7188" w:rsidRPr="0037413E" w:rsidRDefault="00FD7188" w:rsidP="0079055C">
                            <w:pPr>
                              <w:ind w:right="68"/>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0246AB" id="Group 339" o:spid="_x0000_s1026" style="position:absolute;margin-left:-40.65pt;margin-top:755.4pt;width:521.3pt;height:75.7pt;z-index:251659264;mso-position-vertical-relative:page;mso-width-relative:margin;mso-height-relative:margin" coordorigin="-101,601" coordsize="60391,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">
              <v:shapetype id="_x0000_t202" coordsize="21600,21600" o:spt="202" path="m,l,21600r21600,l21600,xe">
                <v:stroke joinstyle="miter"/>
                <v:path gradientshapeok="t" o:connecttype="rect"/>
              </v:shapetype>
              <v:shape id="Text Box 340" o:spid="_x0000_s1027" type="#_x0000_t202" style="position:absolute;left:-101;top:601;width:60386;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D7188" w:rsidRPr="00CB5F59" w:rsidTr="0079055C">
                        <w:trPr>
                          <w:trHeight w:val="2098"/>
                        </w:trPr>
                        <w:tc>
                          <w:tcPr>
                            <w:tcW w:w="6634" w:type="dxa"/>
                            <w:tcMar>
                              <w:top w:w="170" w:type="dxa"/>
                            </w:tcMar>
                          </w:tcPr>
                          <w:p w:rsidR="00FD7188" w:rsidRPr="00EB3C1B" w:rsidRDefault="00FD7188" w:rsidP="0079055C">
                            <w:pPr>
                              <w:pStyle w:val="SenderInformation"/>
                              <w:spacing w:afterLines="20" w:after="48" w:line="240" w:lineRule="auto"/>
                              <w:ind w:right="68"/>
                            </w:pPr>
                          </w:p>
                        </w:tc>
                        <w:tc>
                          <w:tcPr>
                            <w:tcW w:w="1163" w:type="dxa"/>
                            <w:tcMar>
                              <w:top w:w="170" w:type="dxa"/>
                            </w:tcMar>
                          </w:tcPr>
                          <w:p w:rsidR="00FD7188" w:rsidRDefault="00FD7188" w:rsidP="0079055C">
                            <w:pPr>
                              <w:pStyle w:val="SenderInformation"/>
                              <w:spacing w:afterLines="20" w:after="48" w:line="240" w:lineRule="auto"/>
                              <w:ind w:right="68"/>
                              <w:rPr>
                                <w:b/>
                              </w:rPr>
                            </w:pPr>
                            <w:r>
                              <w:rPr>
                                <w:b/>
                                <w:lang w:val="el-GR"/>
                              </w:rPr>
                              <w:t>Θέμα</w:t>
                            </w:r>
                            <w:r>
                              <w:rPr>
                                <w:b/>
                              </w:rPr>
                              <w:t>:</w:t>
                            </w:r>
                          </w:p>
                          <w:p w:rsidR="00FD7188" w:rsidRDefault="00FD7188" w:rsidP="0079055C">
                            <w:pPr>
                              <w:pStyle w:val="SenderInformation"/>
                              <w:spacing w:after="0" w:line="240" w:lineRule="auto"/>
                              <w:ind w:right="68"/>
                              <w:rPr>
                                <w:b/>
                              </w:rPr>
                            </w:pPr>
                          </w:p>
                          <w:p w:rsidR="00FD7188" w:rsidRDefault="00FD7188" w:rsidP="0079055C">
                            <w:pPr>
                              <w:pStyle w:val="SenderInformation"/>
                              <w:spacing w:afterLines="20" w:after="48" w:line="240" w:lineRule="auto"/>
                              <w:ind w:right="68"/>
                              <w:rPr>
                                <w:b/>
                              </w:rPr>
                            </w:pPr>
                            <w:r>
                              <w:rPr>
                                <w:b/>
                                <w:lang w:val="el-GR"/>
                              </w:rPr>
                              <w:t>Έκδοση</w:t>
                            </w:r>
                            <w:r>
                              <w:rPr>
                                <w:b/>
                              </w:rPr>
                              <w:t>:</w:t>
                            </w:r>
                          </w:p>
                          <w:p w:rsidR="00FD7188" w:rsidRPr="008831D9" w:rsidRDefault="00FD7188" w:rsidP="0079055C">
                            <w:pPr>
                              <w:pStyle w:val="SenderInformation"/>
                              <w:spacing w:afterLines="20" w:after="48" w:line="240" w:lineRule="auto"/>
                              <w:ind w:right="68"/>
                              <w:rPr>
                                <w:b/>
                              </w:rPr>
                            </w:pPr>
                            <w:r>
                              <w:rPr>
                                <w:b/>
                                <w:lang w:val="el-GR"/>
                              </w:rPr>
                              <w:t>Ημερομηνία</w:t>
                            </w:r>
                            <w:r w:rsidRPr="008831D9">
                              <w:rPr>
                                <w:b/>
                              </w:rPr>
                              <w:t>:</w:t>
                            </w:r>
                          </w:p>
                          <w:p w:rsidR="00FD7188" w:rsidRPr="00ED7ED1" w:rsidRDefault="00FD7188" w:rsidP="0079055C">
                            <w:pPr>
                              <w:pStyle w:val="SenderInformation"/>
                              <w:spacing w:afterLines="20" w:after="48" w:line="240" w:lineRule="auto"/>
                              <w:ind w:right="68"/>
                              <w:rPr>
                                <w:b/>
                              </w:rPr>
                            </w:pPr>
                            <w:r>
                              <w:rPr>
                                <w:b/>
                                <w:lang w:val="el-GR"/>
                              </w:rPr>
                              <w:t>Σελίδα</w:t>
                            </w:r>
                            <w:r w:rsidRPr="008831D9">
                              <w:rPr>
                                <w:b/>
                              </w:rPr>
                              <w:t>:</w:t>
                            </w:r>
                          </w:p>
                        </w:tc>
                        <w:tc>
                          <w:tcPr>
                            <w:tcW w:w="2645" w:type="dxa"/>
                            <w:tcMar>
                              <w:top w:w="170" w:type="dxa"/>
                            </w:tcMar>
                          </w:tcPr>
                          <w:p w:rsidR="00FD7188" w:rsidRDefault="00FD7188" w:rsidP="0079055C">
                            <w:pPr>
                              <w:pStyle w:val="SenderInformation"/>
                              <w:spacing w:afterLines="20" w:after="48" w:line="240" w:lineRule="auto"/>
                              <w:ind w:right="68"/>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3752EA">
                              <w:rPr>
                                <w:rFonts w:cs="Arial"/>
                                <w:bCs/>
                                <w:lang w:val="el-GR" w:eastAsia="el-GR"/>
                              </w:rPr>
                              <w:t>Τεχνική προδιαγραφή για Μ/Σ απομόνωσης &amp; διατάξεις επιτήρησης μόνωσης</w:t>
                            </w:r>
                            <w:r>
                              <w:rPr>
                                <w:rFonts w:cs="Arial"/>
                                <w:bCs/>
                                <w:lang w:val="el-GR" w:eastAsia="el-GR"/>
                              </w:rPr>
                              <w:fldChar w:fldCharType="end"/>
                            </w:r>
                          </w:p>
                          <w:p w:rsidR="00FD7188" w:rsidRPr="00CB5F59" w:rsidRDefault="00FD7188" w:rsidP="0079055C">
                            <w:pPr>
                              <w:pStyle w:val="SenderInformation"/>
                              <w:spacing w:afterLines="20" w:after="48" w:line="240" w:lineRule="auto"/>
                              <w:ind w:right="68"/>
                              <w:rPr>
                                <w:rFonts w:cs="Arial"/>
                                <w:bCs/>
                                <w:lang w:val="el-GR" w:eastAsia="el-GR"/>
                              </w:rPr>
                            </w:pPr>
                            <w:r w:rsidRPr="00CB5F59">
                              <w:rPr>
                                <w:rFonts w:cs="Arial"/>
                                <w:bCs/>
                                <w:lang w:val="el-GR" w:eastAsia="el-GR"/>
                              </w:rPr>
                              <w:t>1ΤΧΒ</w:t>
                            </w:r>
                            <w:r w:rsidR="0079055C">
                              <w:rPr>
                                <w:rFonts w:cs="Arial"/>
                                <w:bCs/>
                                <w:lang w:val="el-GR" w:eastAsia="el-GR"/>
                              </w:rPr>
                              <w:t>902210</w:t>
                            </w:r>
                            <w:r>
                              <w:rPr>
                                <w:rFonts w:cs="Arial"/>
                                <w:bCs/>
                                <w:lang w:eastAsia="el-GR"/>
                              </w:rPr>
                              <w:t>D</w:t>
                            </w:r>
                            <w:r w:rsidRPr="00094B52">
                              <w:rPr>
                                <w:rFonts w:cs="Arial"/>
                                <w:bCs/>
                                <w:lang w:val="el-GR" w:eastAsia="el-GR"/>
                              </w:rPr>
                              <w:t>2301</w:t>
                            </w:r>
                            <w:r w:rsidRPr="00CB5F59">
                              <w:rPr>
                                <w:rFonts w:cs="Arial"/>
                                <w:bCs/>
                                <w:lang w:val="el-GR" w:eastAsia="el-GR"/>
                              </w:rPr>
                              <w:t>/1</w:t>
                            </w:r>
                            <w:r w:rsidRPr="00094B52">
                              <w:rPr>
                                <w:rFonts w:cs="Arial"/>
                                <w:bCs/>
                                <w:lang w:val="el-GR" w:eastAsia="el-GR"/>
                              </w:rPr>
                              <w:t>2</w:t>
                            </w:r>
                            <w:r w:rsidRPr="00CB5F59">
                              <w:rPr>
                                <w:rFonts w:cs="Arial"/>
                                <w:bCs/>
                                <w:lang w:val="el-GR" w:eastAsia="el-GR"/>
                              </w:rPr>
                              <w:t>.15</w:t>
                            </w:r>
                          </w:p>
                          <w:p w:rsidR="00FD7188" w:rsidRPr="00565907" w:rsidRDefault="00FD7188" w:rsidP="0079055C">
                            <w:pPr>
                              <w:pStyle w:val="SenderInformation"/>
                              <w:spacing w:afterLines="20" w:after="48" w:line="240" w:lineRule="auto"/>
                              <w:ind w:right="68"/>
                              <w:rPr>
                                <w:lang w:val="el-GR"/>
                              </w:rPr>
                            </w:pPr>
                            <w:r>
                              <w:fldChar w:fldCharType="begin"/>
                            </w:r>
                            <w:r>
                              <w:instrText xml:space="preserve"> DATE  \@ "dd/MM/yyyy"  \* MERGEFORMAT </w:instrText>
                            </w:r>
                            <w:r>
                              <w:fldChar w:fldCharType="separate"/>
                            </w:r>
                            <w:r w:rsidR="00D8310E">
                              <w:rPr>
                                <w:noProof/>
                              </w:rPr>
                              <w:t>06/09/2017</w:t>
                            </w:r>
                            <w:r>
                              <w:fldChar w:fldCharType="end"/>
                            </w:r>
                          </w:p>
                          <w:p w:rsidR="00FD7188" w:rsidRPr="00EF7D77" w:rsidRDefault="00FD7188" w:rsidP="0079055C">
                            <w:pPr>
                              <w:pStyle w:val="SenderInformation"/>
                              <w:spacing w:afterLines="20" w:after="48" w:line="240" w:lineRule="auto"/>
                              <w:ind w:right="68"/>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D8310E" w:rsidRPr="00D8310E">
                              <w:rPr>
                                <w:noProof/>
                                <w:lang w:val="el-GR"/>
                              </w:rPr>
                              <w:t>6</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D8310E" w:rsidRPr="00D8310E">
                              <w:rPr>
                                <w:noProof/>
                                <w:lang w:val="el-GR"/>
                              </w:rPr>
                              <w:t>6</w:t>
                            </w:r>
                            <w:r w:rsidRPr="00DC62AC">
                              <w:rPr>
                                <w:noProof/>
                              </w:rPr>
                              <w:fldChar w:fldCharType="end"/>
                            </w:r>
                          </w:p>
                        </w:tc>
                      </w:tr>
                      <w:tr w:rsidR="00FD7188" w:rsidRPr="00CB5F59" w:rsidTr="0079055C">
                        <w:trPr>
                          <w:trHeight w:val="2098"/>
                        </w:trPr>
                        <w:tc>
                          <w:tcPr>
                            <w:tcW w:w="6634" w:type="dxa"/>
                            <w:tcMar>
                              <w:top w:w="170" w:type="dxa"/>
                            </w:tcMar>
                          </w:tcPr>
                          <w:p w:rsidR="00FD7188" w:rsidRPr="00EF7D77" w:rsidRDefault="00FD7188" w:rsidP="0079055C">
                            <w:pPr>
                              <w:pStyle w:val="SenderInformation"/>
                              <w:spacing w:afterLines="20" w:after="48" w:line="240" w:lineRule="auto"/>
                              <w:ind w:right="68"/>
                              <w:rPr>
                                <w:lang w:val="el-GR"/>
                              </w:rPr>
                            </w:pPr>
                          </w:p>
                        </w:tc>
                        <w:tc>
                          <w:tcPr>
                            <w:tcW w:w="1163" w:type="dxa"/>
                            <w:tcMar>
                              <w:top w:w="170" w:type="dxa"/>
                            </w:tcMar>
                          </w:tcPr>
                          <w:p w:rsidR="00FD7188" w:rsidRPr="00EF7D77" w:rsidRDefault="00FD7188" w:rsidP="0079055C">
                            <w:pPr>
                              <w:pStyle w:val="SenderInformation"/>
                              <w:spacing w:afterLines="20" w:after="48" w:line="240" w:lineRule="auto"/>
                              <w:ind w:right="68"/>
                              <w:rPr>
                                <w:b/>
                                <w:lang w:val="el-GR"/>
                              </w:rPr>
                            </w:pPr>
                          </w:p>
                        </w:tc>
                        <w:tc>
                          <w:tcPr>
                            <w:tcW w:w="2645" w:type="dxa"/>
                            <w:tcMar>
                              <w:top w:w="170" w:type="dxa"/>
                            </w:tcMar>
                          </w:tcPr>
                          <w:p w:rsidR="00FD7188" w:rsidRPr="00EF7D77" w:rsidRDefault="00FD7188" w:rsidP="0079055C">
                            <w:pPr>
                              <w:pStyle w:val="SenderInformation"/>
                              <w:spacing w:afterLines="20" w:after="48" w:line="240" w:lineRule="auto"/>
                              <w:ind w:right="68"/>
                              <w:rPr>
                                <w:lang w:val="el-GR"/>
                              </w:rPr>
                            </w:pPr>
                          </w:p>
                        </w:tc>
                      </w:tr>
                      <w:tr w:rsidR="00FD7188" w:rsidRPr="00CB5F59" w:rsidTr="0079055C">
                        <w:trPr>
                          <w:trHeight w:val="2098"/>
                        </w:trPr>
                        <w:tc>
                          <w:tcPr>
                            <w:tcW w:w="6634" w:type="dxa"/>
                            <w:tcMar>
                              <w:top w:w="170" w:type="dxa"/>
                            </w:tcMar>
                          </w:tcPr>
                          <w:p w:rsidR="00FD7188" w:rsidRPr="00EF7D77" w:rsidRDefault="00FD7188" w:rsidP="0079055C">
                            <w:pPr>
                              <w:pStyle w:val="SenderInformation"/>
                              <w:spacing w:afterLines="20" w:after="48" w:line="240" w:lineRule="auto"/>
                              <w:ind w:right="68"/>
                              <w:rPr>
                                <w:lang w:val="el-GR"/>
                              </w:rPr>
                            </w:pPr>
                          </w:p>
                        </w:tc>
                        <w:tc>
                          <w:tcPr>
                            <w:tcW w:w="1163" w:type="dxa"/>
                            <w:tcMar>
                              <w:top w:w="170" w:type="dxa"/>
                            </w:tcMar>
                          </w:tcPr>
                          <w:p w:rsidR="00FD7188" w:rsidRPr="00EF7D77" w:rsidRDefault="00FD7188" w:rsidP="0079055C">
                            <w:pPr>
                              <w:pStyle w:val="SenderInformation"/>
                              <w:spacing w:afterLines="20" w:after="48" w:line="240" w:lineRule="auto"/>
                              <w:ind w:right="68"/>
                              <w:rPr>
                                <w:b/>
                                <w:lang w:val="el-GR"/>
                              </w:rPr>
                            </w:pPr>
                          </w:p>
                        </w:tc>
                        <w:tc>
                          <w:tcPr>
                            <w:tcW w:w="2645" w:type="dxa"/>
                            <w:tcMar>
                              <w:top w:w="170" w:type="dxa"/>
                            </w:tcMar>
                          </w:tcPr>
                          <w:p w:rsidR="00FD7188" w:rsidRPr="00EF7D77" w:rsidRDefault="00FD7188" w:rsidP="0079055C">
                            <w:pPr>
                              <w:pStyle w:val="SenderInformation"/>
                              <w:spacing w:afterLines="20" w:after="48" w:line="240" w:lineRule="auto"/>
                              <w:ind w:right="68"/>
                              <w:rPr>
                                <w:lang w:val="el-GR"/>
                              </w:rPr>
                            </w:pPr>
                          </w:p>
                        </w:tc>
                      </w:tr>
                      <w:tr w:rsidR="00FD7188" w:rsidRPr="00CB5F59" w:rsidTr="0079055C">
                        <w:trPr>
                          <w:trHeight w:val="2098"/>
                        </w:trPr>
                        <w:tc>
                          <w:tcPr>
                            <w:tcW w:w="6634" w:type="dxa"/>
                            <w:tcMar>
                              <w:top w:w="170" w:type="dxa"/>
                            </w:tcMar>
                          </w:tcPr>
                          <w:p w:rsidR="00FD7188" w:rsidRPr="00EF7D77" w:rsidRDefault="00FD7188" w:rsidP="0079055C">
                            <w:pPr>
                              <w:pStyle w:val="SenderInformation"/>
                              <w:spacing w:afterLines="20" w:after="48" w:line="240" w:lineRule="auto"/>
                              <w:ind w:right="68"/>
                              <w:rPr>
                                <w:lang w:val="el-GR"/>
                              </w:rPr>
                            </w:pPr>
                          </w:p>
                        </w:tc>
                        <w:tc>
                          <w:tcPr>
                            <w:tcW w:w="1163" w:type="dxa"/>
                            <w:tcMar>
                              <w:top w:w="170" w:type="dxa"/>
                            </w:tcMar>
                          </w:tcPr>
                          <w:p w:rsidR="00FD7188" w:rsidRPr="00EF7D77" w:rsidRDefault="00FD7188" w:rsidP="0079055C">
                            <w:pPr>
                              <w:pStyle w:val="SenderInformation"/>
                              <w:spacing w:afterLines="20" w:after="48" w:line="240" w:lineRule="auto"/>
                              <w:ind w:right="68"/>
                              <w:rPr>
                                <w:b/>
                                <w:lang w:val="el-GR"/>
                              </w:rPr>
                            </w:pPr>
                          </w:p>
                        </w:tc>
                        <w:tc>
                          <w:tcPr>
                            <w:tcW w:w="2645" w:type="dxa"/>
                            <w:tcMar>
                              <w:top w:w="170" w:type="dxa"/>
                            </w:tcMar>
                          </w:tcPr>
                          <w:p w:rsidR="00FD7188" w:rsidRPr="00EF7D77" w:rsidRDefault="00FD7188" w:rsidP="0079055C">
                            <w:pPr>
                              <w:pStyle w:val="SenderInformation"/>
                              <w:spacing w:afterLines="20" w:after="48" w:line="240" w:lineRule="auto"/>
                              <w:ind w:right="68"/>
                              <w:rPr>
                                <w:lang w:val="el-GR"/>
                              </w:rPr>
                            </w:pPr>
                          </w:p>
                        </w:tc>
                      </w:tr>
                    </w:tbl>
                    <w:p w:rsidR="00FD7188" w:rsidRPr="0037413E" w:rsidRDefault="00FD7188" w:rsidP="0079055C">
                      <w:pPr>
                        <w:ind w:right="68"/>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TksIAAADaAAAADwAAAGRycy9kb3ducmV2LnhtbESPT4vCMBTE78J+h/AWvMia6sE/1SiL&#10;ICh40Qp7fTSvad3mpTTR1m9vhIU9DjPzG2a97W0tHtT6yrGCyTgBQZw7XbFRcM32XwsQPiBrrB2T&#10;gid52G4+BmtMtev4TI9LMCJC2KeooAyhSaX0eUkW/dg1xNErXGsxRNkaqVvsItzWcpokM2mx4rhQ&#10;YkO7kvLfy90qKLLRbf5cno7JjJfnn8LsyHSVUsPP/nsFIlAf/sN/7YNWMIf3lX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8TksIAAADaAAAADwAAAAAAAAAAAAAA&#10;AAChAgAAZHJzL2Rvd25yZXYueG1sUEsFBgAAAAAEAAQA+QAAAJAD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F3" w:rsidRDefault="002612F3" w:rsidP="00F12F69">
      <w:r>
        <w:separator/>
      </w:r>
    </w:p>
  </w:footnote>
  <w:footnote w:type="continuationSeparator" w:id="0">
    <w:p w:rsidR="002612F3" w:rsidRDefault="002612F3" w:rsidP="00F12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242"/>
    <w:multiLevelType w:val="hybridMultilevel"/>
    <w:tmpl w:val="1D444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FA5D02"/>
    <w:multiLevelType w:val="hybridMultilevel"/>
    <w:tmpl w:val="B8563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06A92"/>
    <w:multiLevelType w:val="hybridMultilevel"/>
    <w:tmpl w:val="779E4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267EF7"/>
    <w:multiLevelType w:val="hybridMultilevel"/>
    <w:tmpl w:val="25EC2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50590B"/>
    <w:multiLevelType w:val="multilevel"/>
    <w:tmpl w:val="705C0754"/>
    <w:lvl w:ilvl="0">
      <w:start w:val="1"/>
      <w:numFmt w:val="decimal"/>
      <w:lvlText w:val="%1."/>
      <w:lvlJc w:val="left"/>
      <w:pPr>
        <w:tabs>
          <w:tab w:val="num" w:pos="720"/>
        </w:tabs>
        <w:ind w:left="720" w:hanging="360"/>
      </w:pPr>
      <w:rPr>
        <w:rFonts w:hint="default"/>
        <w:lang w:val="el-GR"/>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D7267F1"/>
    <w:multiLevelType w:val="hybridMultilevel"/>
    <w:tmpl w:val="A6D0E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03175"/>
    <w:multiLevelType w:val="hybridMultilevel"/>
    <w:tmpl w:val="25BAD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695D24"/>
    <w:multiLevelType w:val="hybridMultilevel"/>
    <w:tmpl w:val="EE2482CE"/>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995AEB"/>
    <w:multiLevelType w:val="hybridMultilevel"/>
    <w:tmpl w:val="4DAE8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FD4A2F"/>
    <w:multiLevelType w:val="hybridMultilevel"/>
    <w:tmpl w:val="61EE6DA4"/>
    <w:lvl w:ilvl="0" w:tplc="0C3E10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243DBA"/>
    <w:multiLevelType w:val="hybridMultilevel"/>
    <w:tmpl w:val="B0AE8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AE5C98"/>
    <w:multiLevelType w:val="hybridMultilevel"/>
    <w:tmpl w:val="06B24F12"/>
    <w:lvl w:ilvl="0" w:tplc="6BC00F8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252B9"/>
    <w:multiLevelType w:val="hybridMultilevel"/>
    <w:tmpl w:val="FC9E0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036F48"/>
    <w:multiLevelType w:val="hybridMultilevel"/>
    <w:tmpl w:val="E6E47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6AE20D8"/>
    <w:multiLevelType w:val="hybridMultilevel"/>
    <w:tmpl w:val="5A18C2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4E5DE8"/>
    <w:multiLevelType w:val="hybridMultilevel"/>
    <w:tmpl w:val="61FC5780"/>
    <w:lvl w:ilvl="0" w:tplc="2884C9B8">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A93610"/>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CCB0417"/>
    <w:multiLevelType w:val="hybridMultilevel"/>
    <w:tmpl w:val="35101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38331D"/>
    <w:multiLevelType w:val="hybridMultilevel"/>
    <w:tmpl w:val="4448F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CF63586"/>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DAA363A"/>
    <w:multiLevelType w:val="hybridMultilevel"/>
    <w:tmpl w:val="1488E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2"/>
  </w:num>
  <w:num w:numId="4">
    <w:abstractNumId w:val="20"/>
  </w:num>
  <w:num w:numId="5">
    <w:abstractNumId w:val="18"/>
  </w:num>
  <w:num w:numId="6">
    <w:abstractNumId w:val="10"/>
  </w:num>
  <w:num w:numId="7">
    <w:abstractNumId w:val="13"/>
  </w:num>
  <w:num w:numId="8">
    <w:abstractNumId w:val="25"/>
  </w:num>
  <w:num w:numId="9">
    <w:abstractNumId w:val="21"/>
  </w:num>
  <w:num w:numId="10">
    <w:abstractNumId w:val="20"/>
  </w:num>
  <w:num w:numId="11">
    <w:abstractNumId w:val="11"/>
  </w:num>
  <w:num w:numId="12">
    <w:abstractNumId w:val="19"/>
  </w:num>
  <w:num w:numId="13">
    <w:abstractNumId w:val="5"/>
  </w:num>
  <w:num w:numId="14">
    <w:abstractNumId w:val="1"/>
  </w:num>
  <w:num w:numId="15">
    <w:abstractNumId w:val="4"/>
  </w:num>
  <w:num w:numId="16">
    <w:abstractNumId w:val="15"/>
  </w:num>
  <w:num w:numId="17">
    <w:abstractNumId w:val="20"/>
  </w:num>
  <w:num w:numId="18">
    <w:abstractNumId w:val="20"/>
  </w:num>
  <w:num w:numId="19">
    <w:abstractNumId w:val="20"/>
    <w:lvlOverride w:ilvl="0">
      <w:startOverride w:val="1"/>
    </w:lvlOverride>
  </w:num>
  <w:num w:numId="20">
    <w:abstractNumId w:val="20"/>
  </w:num>
  <w:num w:numId="21">
    <w:abstractNumId w:val="20"/>
    <w:lvlOverride w:ilvl="0">
      <w:startOverride w:val="1"/>
    </w:lvlOverride>
  </w:num>
  <w:num w:numId="22">
    <w:abstractNumId w:val="20"/>
  </w:num>
  <w:num w:numId="23">
    <w:abstractNumId w:val="20"/>
  </w:num>
  <w:num w:numId="24">
    <w:abstractNumId w:val="20"/>
  </w:num>
  <w:num w:numId="25">
    <w:abstractNumId w:val="7"/>
  </w:num>
  <w:num w:numId="26">
    <w:abstractNumId w:val="14"/>
  </w:num>
  <w:num w:numId="27">
    <w:abstractNumId w:val="6"/>
  </w:num>
  <w:num w:numId="28">
    <w:abstractNumId w:val="3"/>
  </w:num>
  <w:num w:numId="29">
    <w:abstractNumId w:val="2"/>
  </w:num>
  <w:num w:numId="30">
    <w:abstractNumId w:val="24"/>
  </w:num>
  <w:num w:numId="31">
    <w:abstractNumId w:val="26"/>
  </w:num>
  <w:num w:numId="32">
    <w:abstractNumId w:val="17"/>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8"/>
  </w:num>
  <w:num w:numId="40">
    <w:abstractNumId w:val="0"/>
  </w:num>
  <w:num w:numId="41">
    <w:abstractNumId w:val="2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069C4"/>
    <w:rsid w:val="00017C69"/>
    <w:rsid w:val="00021BF2"/>
    <w:rsid w:val="000339AA"/>
    <w:rsid w:val="00040B36"/>
    <w:rsid w:val="000528BE"/>
    <w:rsid w:val="00057878"/>
    <w:rsid w:val="00077D9F"/>
    <w:rsid w:val="00086C4F"/>
    <w:rsid w:val="00094892"/>
    <w:rsid w:val="00094B52"/>
    <w:rsid w:val="000B3A55"/>
    <w:rsid w:val="000B3AF9"/>
    <w:rsid w:val="000C7F1A"/>
    <w:rsid w:val="000D123B"/>
    <w:rsid w:val="000D6723"/>
    <w:rsid w:val="000D7DB0"/>
    <w:rsid w:val="000F05FB"/>
    <w:rsid w:val="0010540D"/>
    <w:rsid w:val="001079D5"/>
    <w:rsid w:val="00111658"/>
    <w:rsid w:val="00112872"/>
    <w:rsid w:val="00114D03"/>
    <w:rsid w:val="0011514F"/>
    <w:rsid w:val="001318EE"/>
    <w:rsid w:val="00146914"/>
    <w:rsid w:val="00147074"/>
    <w:rsid w:val="00155221"/>
    <w:rsid w:val="0016546C"/>
    <w:rsid w:val="00166F57"/>
    <w:rsid w:val="001715F8"/>
    <w:rsid w:val="00171B1A"/>
    <w:rsid w:val="00172AF8"/>
    <w:rsid w:val="0018619A"/>
    <w:rsid w:val="001A14D9"/>
    <w:rsid w:val="001B54AD"/>
    <w:rsid w:val="001C119A"/>
    <w:rsid w:val="001C138C"/>
    <w:rsid w:val="001C15C5"/>
    <w:rsid w:val="001C4B65"/>
    <w:rsid w:val="001D7A55"/>
    <w:rsid w:val="001F3023"/>
    <w:rsid w:val="001F37C1"/>
    <w:rsid w:val="00204BE1"/>
    <w:rsid w:val="00206E9F"/>
    <w:rsid w:val="002137D6"/>
    <w:rsid w:val="0023677D"/>
    <w:rsid w:val="00240108"/>
    <w:rsid w:val="0024110A"/>
    <w:rsid w:val="00241CDB"/>
    <w:rsid w:val="00246EEC"/>
    <w:rsid w:val="00255DE2"/>
    <w:rsid w:val="002612F3"/>
    <w:rsid w:val="00261E36"/>
    <w:rsid w:val="00267F17"/>
    <w:rsid w:val="00270D10"/>
    <w:rsid w:val="002815E4"/>
    <w:rsid w:val="0028637F"/>
    <w:rsid w:val="002A011B"/>
    <w:rsid w:val="002B17D9"/>
    <w:rsid w:val="002D622E"/>
    <w:rsid w:val="002E25E9"/>
    <w:rsid w:val="002E277F"/>
    <w:rsid w:val="002E7D6A"/>
    <w:rsid w:val="002F0E52"/>
    <w:rsid w:val="002F18B3"/>
    <w:rsid w:val="0030551A"/>
    <w:rsid w:val="00306BB1"/>
    <w:rsid w:val="003176E7"/>
    <w:rsid w:val="0032240C"/>
    <w:rsid w:val="00322F21"/>
    <w:rsid w:val="00341AE6"/>
    <w:rsid w:val="0034489D"/>
    <w:rsid w:val="00344AE4"/>
    <w:rsid w:val="00360A4F"/>
    <w:rsid w:val="003610AA"/>
    <w:rsid w:val="00372C59"/>
    <w:rsid w:val="00374A93"/>
    <w:rsid w:val="003752EA"/>
    <w:rsid w:val="003A03FF"/>
    <w:rsid w:val="003C3BCB"/>
    <w:rsid w:val="003E2AAF"/>
    <w:rsid w:val="003F13F7"/>
    <w:rsid w:val="00401AA1"/>
    <w:rsid w:val="00413AA0"/>
    <w:rsid w:val="00417A00"/>
    <w:rsid w:val="00425C00"/>
    <w:rsid w:val="00447906"/>
    <w:rsid w:val="00470067"/>
    <w:rsid w:val="00470D5C"/>
    <w:rsid w:val="004711F0"/>
    <w:rsid w:val="00474914"/>
    <w:rsid w:val="0047606E"/>
    <w:rsid w:val="00477C35"/>
    <w:rsid w:val="00480892"/>
    <w:rsid w:val="004922C8"/>
    <w:rsid w:val="00492809"/>
    <w:rsid w:val="004938F4"/>
    <w:rsid w:val="004A0A29"/>
    <w:rsid w:val="004A1782"/>
    <w:rsid w:val="004B4117"/>
    <w:rsid w:val="004C1E9E"/>
    <w:rsid w:val="004D1B5D"/>
    <w:rsid w:val="004D7F99"/>
    <w:rsid w:val="004E4647"/>
    <w:rsid w:val="00505CD9"/>
    <w:rsid w:val="005179D1"/>
    <w:rsid w:val="00536B14"/>
    <w:rsid w:val="00537F3F"/>
    <w:rsid w:val="005466DC"/>
    <w:rsid w:val="00566DCB"/>
    <w:rsid w:val="00570070"/>
    <w:rsid w:val="00571588"/>
    <w:rsid w:val="005811A6"/>
    <w:rsid w:val="005A1E8D"/>
    <w:rsid w:val="005A6BCC"/>
    <w:rsid w:val="005C117F"/>
    <w:rsid w:val="005D36B4"/>
    <w:rsid w:val="005E5839"/>
    <w:rsid w:val="005E71C4"/>
    <w:rsid w:val="005F1BB1"/>
    <w:rsid w:val="005F3E97"/>
    <w:rsid w:val="005F72E2"/>
    <w:rsid w:val="00606DBC"/>
    <w:rsid w:val="00612017"/>
    <w:rsid w:val="00614B0A"/>
    <w:rsid w:val="00615D44"/>
    <w:rsid w:val="00635AD1"/>
    <w:rsid w:val="00636FD3"/>
    <w:rsid w:val="00647BFE"/>
    <w:rsid w:val="0065679B"/>
    <w:rsid w:val="00663A1E"/>
    <w:rsid w:val="00674863"/>
    <w:rsid w:val="00690C6E"/>
    <w:rsid w:val="006A7930"/>
    <w:rsid w:val="006B2413"/>
    <w:rsid w:val="006B436C"/>
    <w:rsid w:val="006B6EA7"/>
    <w:rsid w:val="006C40EA"/>
    <w:rsid w:val="006D179B"/>
    <w:rsid w:val="006E4E5A"/>
    <w:rsid w:val="006F60D4"/>
    <w:rsid w:val="006F7078"/>
    <w:rsid w:val="00704E92"/>
    <w:rsid w:val="007200B5"/>
    <w:rsid w:val="007340C9"/>
    <w:rsid w:val="0074130D"/>
    <w:rsid w:val="00743485"/>
    <w:rsid w:val="007577DE"/>
    <w:rsid w:val="0079055C"/>
    <w:rsid w:val="007A4C2D"/>
    <w:rsid w:val="007A79E5"/>
    <w:rsid w:val="007B23F0"/>
    <w:rsid w:val="007C542B"/>
    <w:rsid w:val="007C5A90"/>
    <w:rsid w:val="007D6C52"/>
    <w:rsid w:val="007E4E95"/>
    <w:rsid w:val="007E7644"/>
    <w:rsid w:val="00802653"/>
    <w:rsid w:val="00853B40"/>
    <w:rsid w:val="00855766"/>
    <w:rsid w:val="00867B9A"/>
    <w:rsid w:val="0087140A"/>
    <w:rsid w:val="0088583C"/>
    <w:rsid w:val="008B2A43"/>
    <w:rsid w:val="008C25BF"/>
    <w:rsid w:val="008C26F7"/>
    <w:rsid w:val="008C3F97"/>
    <w:rsid w:val="008C4852"/>
    <w:rsid w:val="008C7673"/>
    <w:rsid w:val="008F5EE8"/>
    <w:rsid w:val="008F781D"/>
    <w:rsid w:val="00912988"/>
    <w:rsid w:val="00921769"/>
    <w:rsid w:val="0092463A"/>
    <w:rsid w:val="00931836"/>
    <w:rsid w:val="00934446"/>
    <w:rsid w:val="00946394"/>
    <w:rsid w:val="00951A18"/>
    <w:rsid w:val="0095462D"/>
    <w:rsid w:val="0096280C"/>
    <w:rsid w:val="00967954"/>
    <w:rsid w:val="00972E32"/>
    <w:rsid w:val="009734A1"/>
    <w:rsid w:val="00982AAE"/>
    <w:rsid w:val="009A03DB"/>
    <w:rsid w:val="009B011A"/>
    <w:rsid w:val="009F49E8"/>
    <w:rsid w:val="00A063E8"/>
    <w:rsid w:val="00A14D6D"/>
    <w:rsid w:val="00A37340"/>
    <w:rsid w:val="00A4274E"/>
    <w:rsid w:val="00A735E7"/>
    <w:rsid w:val="00A81148"/>
    <w:rsid w:val="00A8326E"/>
    <w:rsid w:val="00A839F7"/>
    <w:rsid w:val="00A94E51"/>
    <w:rsid w:val="00AA1382"/>
    <w:rsid w:val="00AA1DDC"/>
    <w:rsid w:val="00AA58C4"/>
    <w:rsid w:val="00AB755E"/>
    <w:rsid w:val="00AB7B06"/>
    <w:rsid w:val="00AC2CEA"/>
    <w:rsid w:val="00AC6E95"/>
    <w:rsid w:val="00AD6817"/>
    <w:rsid w:val="00AE2039"/>
    <w:rsid w:val="00AE3E52"/>
    <w:rsid w:val="00AF0704"/>
    <w:rsid w:val="00AF2313"/>
    <w:rsid w:val="00AF5D86"/>
    <w:rsid w:val="00B00976"/>
    <w:rsid w:val="00B1133B"/>
    <w:rsid w:val="00B26192"/>
    <w:rsid w:val="00B432F1"/>
    <w:rsid w:val="00B54005"/>
    <w:rsid w:val="00B56A57"/>
    <w:rsid w:val="00B60399"/>
    <w:rsid w:val="00B608BD"/>
    <w:rsid w:val="00B60B5C"/>
    <w:rsid w:val="00B67B3D"/>
    <w:rsid w:val="00B76E0B"/>
    <w:rsid w:val="00B86FC0"/>
    <w:rsid w:val="00B87A58"/>
    <w:rsid w:val="00B934DF"/>
    <w:rsid w:val="00B951AA"/>
    <w:rsid w:val="00BA55B1"/>
    <w:rsid w:val="00BC45B6"/>
    <w:rsid w:val="00BD08D7"/>
    <w:rsid w:val="00BD16AB"/>
    <w:rsid w:val="00BD3416"/>
    <w:rsid w:val="00BF0DEA"/>
    <w:rsid w:val="00BF1841"/>
    <w:rsid w:val="00BF5F93"/>
    <w:rsid w:val="00C05E4A"/>
    <w:rsid w:val="00C12072"/>
    <w:rsid w:val="00C2490C"/>
    <w:rsid w:val="00C2750B"/>
    <w:rsid w:val="00C510DF"/>
    <w:rsid w:val="00C52AF4"/>
    <w:rsid w:val="00C6232D"/>
    <w:rsid w:val="00C633A5"/>
    <w:rsid w:val="00C7022E"/>
    <w:rsid w:val="00C72741"/>
    <w:rsid w:val="00C7409F"/>
    <w:rsid w:val="00C8613A"/>
    <w:rsid w:val="00C954C0"/>
    <w:rsid w:val="00C97EC2"/>
    <w:rsid w:val="00CB104C"/>
    <w:rsid w:val="00CB5F59"/>
    <w:rsid w:val="00CC18BD"/>
    <w:rsid w:val="00CD196B"/>
    <w:rsid w:val="00CF0070"/>
    <w:rsid w:val="00D000FC"/>
    <w:rsid w:val="00D156D3"/>
    <w:rsid w:val="00D20AA6"/>
    <w:rsid w:val="00D25F4B"/>
    <w:rsid w:val="00D3241B"/>
    <w:rsid w:val="00D47C03"/>
    <w:rsid w:val="00D525F3"/>
    <w:rsid w:val="00D56BE8"/>
    <w:rsid w:val="00D60677"/>
    <w:rsid w:val="00D74822"/>
    <w:rsid w:val="00D760B0"/>
    <w:rsid w:val="00D8310E"/>
    <w:rsid w:val="00D8387F"/>
    <w:rsid w:val="00D84D96"/>
    <w:rsid w:val="00D96A35"/>
    <w:rsid w:val="00DA5761"/>
    <w:rsid w:val="00DA7D82"/>
    <w:rsid w:val="00DB43A8"/>
    <w:rsid w:val="00DB7E50"/>
    <w:rsid w:val="00DC44B4"/>
    <w:rsid w:val="00DD1979"/>
    <w:rsid w:val="00DE357B"/>
    <w:rsid w:val="00DE6B12"/>
    <w:rsid w:val="00E17BA1"/>
    <w:rsid w:val="00E23E65"/>
    <w:rsid w:val="00E30BE8"/>
    <w:rsid w:val="00E41BAA"/>
    <w:rsid w:val="00E50595"/>
    <w:rsid w:val="00E53F81"/>
    <w:rsid w:val="00E65FED"/>
    <w:rsid w:val="00E7545A"/>
    <w:rsid w:val="00E82DBB"/>
    <w:rsid w:val="00E83E67"/>
    <w:rsid w:val="00EA2D77"/>
    <w:rsid w:val="00EA7C14"/>
    <w:rsid w:val="00EB5B1D"/>
    <w:rsid w:val="00EC3DEF"/>
    <w:rsid w:val="00ED4F5F"/>
    <w:rsid w:val="00EF602D"/>
    <w:rsid w:val="00F10D03"/>
    <w:rsid w:val="00F12F69"/>
    <w:rsid w:val="00F17F9B"/>
    <w:rsid w:val="00F24D29"/>
    <w:rsid w:val="00F61803"/>
    <w:rsid w:val="00F64E5C"/>
    <w:rsid w:val="00F83267"/>
    <w:rsid w:val="00F841B9"/>
    <w:rsid w:val="00FA3A52"/>
    <w:rsid w:val="00FA7C0B"/>
    <w:rsid w:val="00FB30B8"/>
    <w:rsid w:val="00FB778C"/>
    <w:rsid w:val="00FC7075"/>
    <w:rsid w:val="00FD5E5F"/>
    <w:rsid w:val="00FD63DE"/>
    <w:rsid w:val="00FD7188"/>
    <w:rsid w:val="00FE0941"/>
    <w:rsid w:val="00FF006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9793095-517D-4A34-AFE6-8B9C39E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ind w:left="720" w:hanging="360"/>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3752EA"/>
    <w:pPr>
      <w:tabs>
        <w:tab w:val="left" w:pos="390"/>
        <w:tab w:val="right" w:leader="dot" w:pos="8779"/>
      </w:tabs>
      <w:spacing w:before="120" w:after="120"/>
    </w:pPr>
    <w:rPr>
      <w:rFonts w:ascii="Calibri" w:hAnsi="Calibri" w:cs="Calibri"/>
      <w:b/>
      <w:bCs/>
      <w:caps/>
      <w:noProof/>
      <w:sz w:val="22"/>
      <w:szCs w:val="22"/>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character" w:styleId="FollowedHyperlink">
    <w:name w:val="FollowedHyperlink"/>
    <w:rsid w:val="007E4E95"/>
    <w:rPr>
      <w:color w:val="954F72"/>
      <w:u w:val="single"/>
    </w:rPr>
  </w:style>
  <w:style w:type="paragraph" w:styleId="CommentSubject">
    <w:name w:val="annotation subject"/>
    <w:basedOn w:val="CommentText"/>
    <w:next w:val="CommentText"/>
    <w:link w:val="CommentSubjectChar"/>
    <w:rsid w:val="00E53F81"/>
    <w:rPr>
      <w:b/>
      <w:bCs/>
    </w:rPr>
  </w:style>
  <w:style w:type="character" w:customStyle="1" w:styleId="CommentSubjectChar">
    <w:name w:val="Comment Subject Char"/>
    <w:link w:val="CommentSubject"/>
    <w:rsid w:val="00E53F81"/>
    <w:rPr>
      <w:b/>
      <w:bCs/>
      <w:lang w:val="en-GB" w:eastAsia="en-US"/>
    </w:rPr>
  </w:style>
  <w:style w:type="paragraph" w:styleId="Header">
    <w:name w:val="header"/>
    <w:basedOn w:val="Normal"/>
    <w:link w:val="HeaderChar"/>
    <w:rsid w:val="00F12F69"/>
    <w:pPr>
      <w:tabs>
        <w:tab w:val="center" w:pos="4153"/>
        <w:tab w:val="right" w:pos="8306"/>
      </w:tabs>
    </w:pPr>
  </w:style>
  <w:style w:type="character" w:customStyle="1" w:styleId="HeaderChar">
    <w:name w:val="Header Char"/>
    <w:basedOn w:val="DefaultParagraphFont"/>
    <w:link w:val="Header"/>
    <w:rsid w:val="00F12F69"/>
    <w:rPr>
      <w:sz w:val="24"/>
      <w:szCs w:val="24"/>
      <w:lang w:val="en-GB" w:eastAsia="en-US"/>
    </w:rPr>
  </w:style>
  <w:style w:type="paragraph" w:styleId="Footer">
    <w:name w:val="footer"/>
    <w:basedOn w:val="Normal"/>
    <w:link w:val="FooterChar"/>
    <w:rsid w:val="00F12F69"/>
    <w:pPr>
      <w:tabs>
        <w:tab w:val="center" w:pos="4153"/>
        <w:tab w:val="right" w:pos="8306"/>
      </w:tabs>
    </w:pPr>
  </w:style>
  <w:style w:type="character" w:customStyle="1" w:styleId="FooterChar">
    <w:name w:val="Footer Char"/>
    <w:basedOn w:val="DefaultParagraphFont"/>
    <w:link w:val="Footer"/>
    <w:rsid w:val="00F12F69"/>
    <w:rPr>
      <w:sz w:val="24"/>
      <w:szCs w:val="24"/>
      <w:lang w:val="en-GB" w:eastAsia="en-US"/>
    </w:rPr>
  </w:style>
  <w:style w:type="paragraph" w:customStyle="1" w:styleId="SenderInformation">
    <w:name w:val="Sender Information"/>
    <w:basedOn w:val="Normal"/>
    <w:uiPriority w:val="99"/>
    <w:qFormat/>
    <w:rsid w:val="00F12F69"/>
    <w:pPr>
      <w:spacing w:after="80" w:line="160" w:lineRule="exact"/>
    </w:pPr>
    <w:rPr>
      <w:rFonts w:ascii="Arial" w:eastAsia="Arial" w:hAnsi="Arial"/>
      <w:sz w:val="13"/>
      <w:szCs w:val="13"/>
      <w:lang w:val="en-US"/>
    </w:rPr>
  </w:style>
  <w:style w:type="paragraph" w:customStyle="1" w:styleId="BodyText1">
    <w:name w:val="Body Text1"/>
    <w:basedOn w:val="Normal"/>
    <w:rsid w:val="000C7F1A"/>
    <w:pPr>
      <w:tabs>
        <w:tab w:val="left" w:pos="851"/>
      </w:tabs>
      <w:spacing w:before="60" w:after="60" w:line="288" w:lineRule="auto"/>
      <w:jc w:val="both"/>
    </w:pPr>
    <w:rPr>
      <w:rFonts w:ascii="Arial" w:hAnsi="Arial"/>
      <w:sz w:val="20"/>
      <w:szCs w:val="20"/>
    </w:rPr>
  </w:style>
  <w:style w:type="paragraph" w:styleId="NormalIndent">
    <w:name w:val="Normal Indent"/>
    <w:basedOn w:val="Normal"/>
    <w:rsid w:val="000C7F1A"/>
    <w:pPr>
      <w:ind w:left="720"/>
    </w:pPr>
  </w:style>
  <w:style w:type="paragraph" w:customStyle="1" w:styleId="1">
    <w:name w:val="1. ΑΒΒ"/>
    <w:basedOn w:val="Normal"/>
    <w:qFormat/>
    <w:rsid w:val="005F3E97"/>
    <w:pPr>
      <w:numPr>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Arial" w:hAnsi="Arial"/>
      <w:b/>
      <w:noProof/>
      <w:sz w:val="18"/>
      <w:szCs w:val="18"/>
      <w:u w:val="single"/>
      <w:lang w:val="el-GR"/>
    </w:rPr>
  </w:style>
  <w:style w:type="paragraph" w:customStyle="1" w:styleId="Normal0">
    <w:name w:val="[Normal]"/>
    <w:uiPriority w:val="99"/>
    <w:rsid w:val="00172AF8"/>
    <w:rPr>
      <w:rFonts w:ascii="Arial" w:eastAsia="Arial" w:hAnsi="Arial"/>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27F2-8A51-472D-85B7-C89044A5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Τεχνική προδιαγραφή για Μ/Σ απομόνωσης &amp; διατάξεις επιτήρησης μόνωσης</vt:lpstr>
    </vt:vector>
  </TitlesOfParts>
  <Company>ABB</Company>
  <LinksUpToDate>false</LinksUpToDate>
  <CharactersWithSpaces>13646</CharactersWithSpaces>
  <SharedDoc>false</SharedDoc>
  <HLinks>
    <vt:vector size="24" baseType="variant">
      <vt:variant>
        <vt:i4>2031676</vt:i4>
      </vt:variant>
      <vt:variant>
        <vt:i4>20</vt:i4>
      </vt:variant>
      <vt:variant>
        <vt:i4>0</vt:i4>
      </vt:variant>
      <vt:variant>
        <vt:i4>5</vt:i4>
      </vt:variant>
      <vt:variant>
        <vt:lpwstr/>
      </vt:variant>
      <vt:variant>
        <vt:lpwstr>_Toc424895577</vt:lpwstr>
      </vt:variant>
      <vt:variant>
        <vt:i4>2031676</vt:i4>
      </vt:variant>
      <vt:variant>
        <vt:i4>14</vt:i4>
      </vt:variant>
      <vt:variant>
        <vt:i4>0</vt:i4>
      </vt:variant>
      <vt:variant>
        <vt:i4>5</vt:i4>
      </vt:variant>
      <vt:variant>
        <vt:lpwstr/>
      </vt:variant>
      <vt:variant>
        <vt:lpwstr>_Toc424895576</vt:lpwstr>
      </vt:variant>
      <vt:variant>
        <vt:i4>2031676</vt:i4>
      </vt:variant>
      <vt:variant>
        <vt:i4>8</vt:i4>
      </vt:variant>
      <vt:variant>
        <vt:i4>0</vt:i4>
      </vt:variant>
      <vt:variant>
        <vt:i4>5</vt:i4>
      </vt:variant>
      <vt:variant>
        <vt:lpwstr/>
      </vt:variant>
      <vt:variant>
        <vt:lpwstr>_Toc424895575</vt:lpwstr>
      </vt:variant>
      <vt:variant>
        <vt:i4>2031676</vt:i4>
      </vt:variant>
      <vt:variant>
        <vt:i4>2</vt:i4>
      </vt:variant>
      <vt:variant>
        <vt:i4>0</vt:i4>
      </vt:variant>
      <vt:variant>
        <vt:i4>5</vt:i4>
      </vt:variant>
      <vt:variant>
        <vt:lpwstr/>
      </vt:variant>
      <vt:variant>
        <vt:lpwstr>_Toc424895574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Μ/Σ απομόνωσης &amp; διατάξεις επιτήρησης μόνωσης</dc:title>
  <dc:subject/>
  <dc:creator>ChristodoulouC</dc:creator>
  <cp:keywords/>
  <dc:description/>
  <cp:lastModifiedBy>Ioanna Dimou</cp:lastModifiedBy>
  <cp:revision>5</cp:revision>
  <cp:lastPrinted>2005-07-07T12:57:00Z</cp:lastPrinted>
  <dcterms:created xsi:type="dcterms:W3CDTF">2015-12-16T13:45:00Z</dcterms:created>
  <dcterms:modified xsi:type="dcterms:W3CDTF">2017-09-06T08:54:00Z</dcterms:modified>
</cp:coreProperties>
</file>