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9828" w14:textId="4714E619" w:rsidR="00ED019E" w:rsidRPr="002C0471" w:rsidRDefault="00ED019E" w:rsidP="00ED019E">
      <w:pPr>
        <w:kinsoku/>
        <w:overflowPunct/>
        <w:autoSpaceDE/>
        <w:autoSpaceDN/>
        <w:spacing w:line="240" w:lineRule="auto"/>
        <w:rPr>
          <w:rFonts w:ascii="ABBvoice" w:eastAsia="Times New Roman" w:hAnsi="ABBvoice" w:cs="ABBvoice"/>
          <w:b/>
          <w:sz w:val="28"/>
          <w:szCs w:val="28"/>
          <w:lang w:val="el-GR"/>
        </w:rPr>
      </w:pPr>
      <w:r w:rsidRPr="002C0471">
        <w:rPr>
          <w:rFonts w:ascii="ABBvoice" w:eastAsia="Times New Roman" w:hAnsi="ABBvoice" w:cs="ABBvoice"/>
          <w:b/>
          <w:sz w:val="28"/>
          <w:szCs w:val="28"/>
          <w:lang w:val="el-GR"/>
        </w:rPr>
        <w:t xml:space="preserve">Τεχνική Προδιαγραφή για αυτόματους διακόπτες ισχύος </w:t>
      </w:r>
      <w:r w:rsidR="001E5C1F" w:rsidRPr="002C0471">
        <w:rPr>
          <w:rFonts w:ascii="ABBvoice" w:eastAsia="Times New Roman" w:hAnsi="ABBvoice" w:cs="ABBvoice"/>
          <w:b/>
          <w:sz w:val="28"/>
          <w:szCs w:val="28"/>
          <w:lang w:val="el-GR"/>
        </w:rPr>
        <w:t xml:space="preserve">χαμηλής τάσης </w:t>
      </w:r>
      <w:r w:rsidRPr="002C0471">
        <w:rPr>
          <w:rFonts w:ascii="ABBvoice" w:eastAsia="Times New Roman" w:hAnsi="ABBvoice" w:cs="ABBvoice"/>
          <w:b/>
          <w:sz w:val="28"/>
          <w:szCs w:val="28"/>
          <w:lang w:val="el-GR"/>
        </w:rPr>
        <w:t>ανοιχτού τύπου</w:t>
      </w:r>
      <w:r w:rsidR="00B0751C" w:rsidRPr="002C0471">
        <w:rPr>
          <w:rFonts w:ascii="ABBvoice" w:eastAsia="Times New Roman" w:hAnsi="ABBvoice" w:cs="ABBvoice"/>
          <w:b/>
          <w:sz w:val="28"/>
          <w:szCs w:val="28"/>
          <w:lang w:val="el-GR"/>
        </w:rPr>
        <w:t xml:space="preserve"> με ηλεκτρονική μονάδα προστασίας </w:t>
      </w:r>
    </w:p>
    <w:p w14:paraId="49CEBF22" w14:textId="77777777" w:rsidR="00594F27" w:rsidRPr="002C0471" w:rsidRDefault="00594F27" w:rsidP="00594F27">
      <w:pPr>
        <w:spacing w:line="240" w:lineRule="auto"/>
        <w:rPr>
          <w:rFonts w:ascii="ABBvoice" w:hAnsi="ABBvoice" w:cs="ABBvoice"/>
          <w:b/>
          <w:sz w:val="28"/>
          <w:szCs w:val="28"/>
          <w:lang w:val="el-GR"/>
        </w:rPr>
      </w:pPr>
    </w:p>
    <w:p w14:paraId="1B876215" w14:textId="77777777" w:rsidR="00ED019E" w:rsidRPr="002C0471" w:rsidRDefault="00ED019E" w:rsidP="00594F27">
      <w:pPr>
        <w:spacing w:line="240" w:lineRule="auto"/>
        <w:rPr>
          <w:rFonts w:ascii="ABBvoice" w:hAnsi="ABBvoice" w:cs="ABBvoice"/>
          <w:b/>
          <w:sz w:val="28"/>
          <w:szCs w:val="28"/>
          <w:lang w:val="el-GR"/>
        </w:rPr>
      </w:pPr>
    </w:p>
    <w:p w14:paraId="33CA743B" w14:textId="77777777" w:rsidR="00ED019E" w:rsidRPr="002C0471" w:rsidRDefault="00ED019E" w:rsidP="00594F27">
      <w:pPr>
        <w:spacing w:line="240" w:lineRule="auto"/>
        <w:rPr>
          <w:rFonts w:ascii="ABBvoice" w:hAnsi="ABBvoice" w:cs="ABBvoice"/>
          <w:b/>
          <w:sz w:val="28"/>
          <w:szCs w:val="28"/>
          <w:lang w:val="el-GR"/>
        </w:rPr>
      </w:pPr>
    </w:p>
    <w:p w14:paraId="78D9C28A" w14:textId="77777777" w:rsidR="00ED019E" w:rsidRPr="002C0471" w:rsidRDefault="00ED019E" w:rsidP="00594F27">
      <w:pPr>
        <w:spacing w:line="240" w:lineRule="auto"/>
        <w:rPr>
          <w:rFonts w:ascii="ABBvoice" w:hAnsi="ABBvoice" w:cs="ABBvoice"/>
          <w:b/>
          <w:sz w:val="28"/>
          <w:szCs w:val="28"/>
          <w:lang w:val="el-GR"/>
        </w:rPr>
      </w:pPr>
    </w:p>
    <w:p w14:paraId="5509106F" w14:textId="77777777" w:rsidR="00ED019E" w:rsidRPr="002C0471" w:rsidRDefault="00ED019E" w:rsidP="00594F27">
      <w:pPr>
        <w:spacing w:line="240" w:lineRule="auto"/>
        <w:rPr>
          <w:rFonts w:ascii="ABBvoice" w:hAnsi="ABBvoice" w:cs="ABBvoice"/>
          <w:b/>
          <w:sz w:val="28"/>
          <w:szCs w:val="28"/>
          <w:lang w:val="el-GR"/>
        </w:rPr>
      </w:pPr>
    </w:p>
    <w:p w14:paraId="57C8462B" w14:textId="77777777" w:rsidR="00594F27" w:rsidRPr="002C0471" w:rsidRDefault="00594F27" w:rsidP="00594F27">
      <w:pPr>
        <w:spacing w:line="240" w:lineRule="auto"/>
        <w:rPr>
          <w:rFonts w:ascii="ABBvoice" w:hAnsi="ABBvoice" w:cs="ABBvoice"/>
          <w:b/>
          <w:sz w:val="28"/>
          <w:szCs w:val="28"/>
          <w:lang w:val="el-GR"/>
        </w:rPr>
      </w:pPr>
    </w:p>
    <w:p w14:paraId="3938C347" w14:textId="77777777" w:rsidR="007E4ED5" w:rsidRPr="002C0471" w:rsidRDefault="002F5FAE" w:rsidP="00782A5D">
      <w:pPr>
        <w:rPr>
          <w:rFonts w:ascii="ABBvoice" w:hAnsi="ABBvoice" w:cs="ABBvoice"/>
          <w:b/>
          <w:sz w:val="24"/>
          <w:lang w:val="el-GR"/>
        </w:rPr>
      </w:pPr>
      <w:r w:rsidRPr="002C0471">
        <w:rPr>
          <w:rFonts w:ascii="ABBvoice" w:hAnsi="ABBvoice" w:cs="ABBvoice"/>
          <w:b/>
          <w:sz w:val="24"/>
          <w:lang w:val="el-GR"/>
        </w:rPr>
        <w:t>Περιεχόμενα</w:t>
      </w:r>
    </w:p>
    <w:p w14:paraId="51A84499" w14:textId="77777777" w:rsidR="002F5FAE" w:rsidRPr="002C0471" w:rsidRDefault="002F5FAE" w:rsidP="00782A5D">
      <w:pPr>
        <w:rPr>
          <w:rFonts w:ascii="ABBvoice" w:hAnsi="ABBvoice" w:cs="ABBvoice"/>
          <w:lang w:val="el-GR"/>
        </w:rPr>
      </w:pPr>
    </w:p>
    <w:p w14:paraId="0CAED30A" w14:textId="7E78046C" w:rsidR="007E4ED5" w:rsidRPr="002C0471" w:rsidRDefault="007E4ED5" w:rsidP="00E32A6B">
      <w:pPr>
        <w:pStyle w:val="TOC1"/>
        <w:tabs>
          <w:tab w:val="left" w:pos="567"/>
          <w:tab w:val="left" w:pos="660"/>
          <w:tab w:val="right" w:leader="dot" w:pos="9214"/>
        </w:tabs>
        <w:rPr>
          <w:rFonts w:ascii="ABBvoice" w:hAnsi="ABBvoice" w:cs="ABBvoice"/>
          <w:lang w:val="el-GR"/>
        </w:rPr>
      </w:pPr>
    </w:p>
    <w:p w14:paraId="1EBD5D7D" w14:textId="1AACC596" w:rsidR="00E32A6B" w:rsidRPr="002C0471" w:rsidRDefault="00E32A6B">
      <w:pPr>
        <w:pStyle w:val="TOC1"/>
        <w:tabs>
          <w:tab w:val="left" w:pos="440"/>
          <w:tab w:val="right" w:leader="dot" w:pos="8296"/>
        </w:tabs>
        <w:rPr>
          <w:rFonts w:ascii="ABBvoice" w:eastAsiaTheme="minorEastAsia" w:hAnsi="ABBvoice" w:cs="ABBvoice"/>
          <w:noProof/>
          <w:sz w:val="22"/>
          <w:szCs w:val="22"/>
          <w:lang w:val="el-GR" w:eastAsia="el-GR"/>
        </w:rPr>
      </w:pPr>
      <w:r w:rsidRPr="002C0471">
        <w:rPr>
          <w:rFonts w:ascii="ABBvoice" w:hAnsi="ABBvoice" w:cs="ABBvoice"/>
          <w:lang w:val="el-GR"/>
        </w:rPr>
        <w:fldChar w:fldCharType="begin"/>
      </w:r>
      <w:r w:rsidRPr="002C0471">
        <w:rPr>
          <w:rFonts w:ascii="ABBvoice" w:hAnsi="ABBvoice" w:cs="ABBvoice"/>
          <w:lang w:val="el-GR"/>
        </w:rPr>
        <w:instrText xml:space="preserve"> TOC \o "1-3" \h \z \u </w:instrText>
      </w:r>
      <w:r w:rsidRPr="002C0471">
        <w:rPr>
          <w:rFonts w:ascii="ABBvoice" w:hAnsi="ABBvoice" w:cs="ABBvoice"/>
          <w:lang w:val="el-GR"/>
        </w:rPr>
        <w:fldChar w:fldCharType="separate"/>
      </w:r>
      <w:hyperlink w:anchor="_Toc104193387" w:history="1">
        <w:r w:rsidRPr="002C0471">
          <w:rPr>
            <w:rStyle w:val="Hyperlink"/>
            <w:rFonts w:ascii="ABBvoice" w:hAnsi="ABBvoice" w:cs="ABBvoice"/>
            <w:noProof/>
          </w:rPr>
          <w:t>1.</w:t>
        </w:r>
        <w:r w:rsidRPr="002C0471">
          <w:rPr>
            <w:rFonts w:ascii="ABBvoice" w:eastAsiaTheme="minorEastAsia" w:hAnsi="ABBvoice" w:cs="ABBvoice"/>
            <w:noProof/>
            <w:sz w:val="22"/>
            <w:szCs w:val="22"/>
            <w:lang w:val="el-GR" w:eastAsia="el-GR"/>
          </w:rPr>
          <w:tab/>
        </w:r>
        <w:r w:rsidRPr="002C0471">
          <w:rPr>
            <w:rStyle w:val="Hyperlink"/>
            <w:rFonts w:ascii="ABBvoice" w:hAnsi="ABBvoice" w:cs="ABBvoice"/>
            <w:noProof/>
          </w:rPr>
          <w:t>Γενικά χαρακτηριστικά</w:t>
        </w:r>
        <w:r w:rsidRPr="002C0471">
          <w:rPr>
            <w:rFonts w:ascii="ABBvoice" w:hAnsi="ABBvoice" w:cs="ABBvoice"/>
            <w:noProof/>
            <w:webHidden/>
          </w:rPr>
          <w:tab/>
        </w:r>
        <w:r w:rsidRPr="002C0471">
          <w:rPr>
            <w:rFonts w:ascii="ABBvoice" w:hAnsi="ABBvoice" w:cs="ABBvoice"/>
            <w:noProof/>
            <w:webHidden/>
          </w:rPr>
          <w:fldChar w:fldCharType="begin"/>
        </w:r>
        <w:r w:rsidRPr="002C0471">
          <w:rPr>
            <w:rFonts w:ascii="ABBvoice" w:hAnsi="ABBvoice" w:cs="ABBvoice"/>
            <w:noProof/>
            <w:webHidden/>
          </w:rPr>
          <w:instrText xml:space="preserve"> PAGEREF _Toc104193387 \h </w:instrText>
        </w:r>
        <w:r w:rsidRPr="002C0471">
          <w:rPr>
            <w:rFonts w:ascii="ABBvoice" w:hAnsi="ABBvoice" w:cs="ABBvoice"/>
            <w:noProof/>
            <w:webHidden/>
          </w:rPr>
        </w:r>
        <w:r w:rsidRPr="002C0471">
          <w:rPr>
            <w:rFonts w:ascii="ABBvoice" w:hAnsi="ABBvoice" w:cs="ABBvoice"/>
            <w:noProof/>
            <w:webHidden/>
          </w:rPr>
          <w:fldChar w:fldCharType="separate"/>
        </w:r>
        <w:r w:rsidRPr="002C0471">
          <w:rPr>
            <w:rFonts w:ascii="ABBvoice" w:hAnsi="ABBvoice" w:cs="ABBvoice"/>
            <w:noProof/>
            <w:webHidden/>
          </w:rPr>
          <w:t>2</w:t>
        </w:r>
        <w:r w:rsidRPr="002C0471">
          <w:rPr>
            <w:rFonts w:ascii="ABBvoice" w:hAnsi="ABBvoice" w:cs="ABBvoice"/>
            <w:noProof/>
            <w:webHidden/>
          </w:rPr>
          <w:fldChar w:fldCharType="end"/>
        </w:r>
      </w:hyperlink>
    </w:p>
    <w:p w14:paraId="61B83556" w14:textId="4ADA9AB3" w:rsidR="00E32A6B" w:rsidRPr="002C0471" w:rsidRDefault="009A1033">
      <w:pPr>
        <w:pStyle w:val="TOC2"/>
        <w:tabs>
          <w:tab w:val="right" w:leader="dot" w:pos="8296"/>
        </w:tabs>
        <w:rPr>
          <w:rFonts w:ascii="ABBvoice" w:hAnsi="ABBvoice" w:cs="ABBvoice"/>
          <w:noProof/>
        </w:rPr>
      </w:pPr>
      <w:hyperlink w:anchor="_Toc104193388" w:history="1">
        <w:r w:rsidR="00E32A6B" w:rsidRPr="002C0471">
          <w:rPr>
            <w:rStyle w:val="Hyperlink"/>
            <w:rFonts w:ascii="ABBvoice" w:hAnsi="ABBvoice" w:cs="ABBvoice"/>
            <w:noProof/>
          </w:rPr>
          <w:t>1.1 Συμμόρφωση με τα πρότυπα</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_Toc104193388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2</w:t>
        </w:r>
        <w:r w:rsidR="00E32A6B" w:rsidRPr="002C0471">
          <w:rPr>
            <w:rFonts w:ascii="ABBvoice" w:hAnsi="ABBvoice" w:cs="ABBvoice"/>
            <w:noProof/>
            <w:webHidden/>
          </w:rPr>
          <w:fldChar w:fldCharType="end"/>
        </w:r>
      </w:hyperlink>
    </w:p>
    <w:p w14:paraId="72E31588" w14:textId="7B4CFB0C" w:rsidR="00E32A6B" w:rsidRPr="002C0471" w:rsidRDefault="009A1033">
      <w:pPr>
        <w:pStyle w:val="TOC2"/>
        <w:tabs>
          <w:tab w:val="right" w:leader="dot" w:pos="8296"/>
        </w:tabs>
        <w:rPr>
          <w:rFonts w:ascii="ABBvoice" w:hAnsi="ABBvoice" w:cs="ABBvoice"/>
          <w:noProof/>
        </w:rPr>
      </w:pPr>
      <w:hyperlink w:anchor="_Toc104193389" w:history="1">
        <w:r w:rsidR="00E32A6B" w:rsidRPr="002C0471">
          <w:rPr>
            <w:rStyle w:val="Hyperlink"/>
            <w:rFonts w:ascii="ABBvoice" w:hAnsi="ABBvoice" w:cs="ABBvoice"/>
            <w:noProof/>
          </w:rPr>
          <w:t>1.2 Λειτουργικά Χαρακτηριστικά</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_Toc104193389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2</w:t>
        </w:r>
        <w:r w:rsidR="00E32A6B" w:rsidRPr="002C0471">
          <w:rPr>
            <w:rFonts w:ascii="ABBvoice" w:hAnsi="ABBvoice" w:cs="ABBvoice"/>
            <w:noProof/>
            <w:webHidden/>
          </w:rPr>
          <w:fldChar w:fldCharType="end"/>
        </w:r>
      </w:hyperlink>
    </w:p>
    <w:p w14:paraId="0CBDF4D3" w14:textId="651B8932" w:rsidR="00E32A6B" w:rsidRPr="002C0471" w:rsidRDefault="009A1033">
      <w:pPr>
        <w:pStyle w:val="TOC2"/>
        <w:tabs>
          <w:tab w:val="right" w:leader="dot" w:pos="8296"/>
        </w:tabs>
        <w:rPr>
          <w:rFonts w:ascii="ABBvoice" w:hAnsi="ABBvoice" w:cs="ABBvoice"/>
          <w:noProof/>
        </w:rPr>
      </w:pPr>
      <w:hyperlink w:anchor="_Toc104193390" w:history="1">
        <w:r w:rsidR="00E32A6B" w:rsidRPr="002C0471">
          <w:rPr>
            <w:rStyle w:val="Hyperlink"/>
            <w:rFonts w:ascii="ABBvoice" w:hAnsi="ABBvoice" w:cs="ABBvoice"/>
            <w:noProof/>
          </w:rPr>
          <w:t>1.3 Συνθήκες περιβάλλοντος</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_Toc104193390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3</w:t>
        </w:r>
        <w:r w:rsidR="00E32A6B" w:rsidRPr="002C0471">
          <w:rPr>
            <w:rFonts w:ascii="ABBvoice" w:hAnsi="ABBvoice" w:cs="ABBvoice"/>
            <w:noProof/>
            <w:webHidden/>
          </w:rPr>
          <w:fldChar w:fldCharType="end"/>
        </w:r>
      </w:hyperlink>
    </w:p>
    <w:p w14:paraId="6E660436" w14:textId="0C185C6F" w:rsidR="00E32A6B" w:rsidRPr="002C0471" w:rsidRDefault="009A1033">
      <w:pPr>
        <w:pStyle w:val="TOC2"/>
        <w:tabs>
          <w:tab w:val="right" w:leader="dot" w:pos="8296"/>
        </w:tabs>
        <w:rPr>
          <w:rFonts w:ascii="ABBvoice" w:hAnsi="ABBvoice" w:cs="ABBvoice"/>
          <w:noProof/>
        </w:rPr>
      </w:pPr>
      <w:hyperlink w:anchor="_Toc104193391" w:history="1">
        <w:r w:rsidR="00E32A6B" w:rsidRPr="002C0471">
          <w:rPr>
            <w:rStyle w:val="Hyperlink"/>
            <w:rFonts w:ascii="ABBvoice" w:hAnsi="ABBvoice" w:cs="ABBvoice"/>
            <w:noProof/>
          </w:rPr>
          <w:t>1.4 Κατασκευαστικά χαρακτηριστικά</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_Toc104193391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3</w:t>
        </w:r>
        <w:r w:rsidR="00E32A6B" w:rsidRPr="002C0471">
          <w:rPr>
            <w:rFonts w:ascii="ABBvoice" w:hAnsi="ABBvoice" w:cs="ABBvoice"/>
            <w:noProof/>
            <w:webHidden/>
          </w:rPr>
          <w:fldChar w:fldCharType="end"/>
        </w:r>
      </w:hyperlink>
    </w:p>
    <w:p w14:paraId="5ABC8958" w14:textId="38D52BB6" w:rsidR="00E32A6B" w:rsidRPr="002C0471" w:rsidRDefault="009A1033">
      <w:pPr>
        <w:pStyle w:val="TOC1"/>
        <w:tabs>
          <w:tab w:val="left" w:pos="440"/>
          <w:tab w:val="right" w:leader="dot" w:pos="8296"/>
        </w:tabs>
        <w:rPr>
          <w:rFonts w:ascii="ABBvoice" w:eastAsiaTheme="minorEastAsia" w:hAnsi="ABBvoice" w:cs="ABBvoice"/>
          <w:noProof/>
          <w:sz w:val="22"/>
          <w:szCs w:val="22"/>
          <w:lang w:val="el-GR" w:eastAsia="el-GR"/>
        </w:rPr>
      </w:pPr>
      <w:hyperlink w:anchor="_Toc104193392" w:history="1">
        <w:r w:rsidR="00E32A6B" w:rsidRPr="002C0471">
          <w:rPr>
            <w:rStyle w:val="Hyperlink"/>
            <w:rFonts w:ascii="ABBvoice" w:hAnsi="ABBvoice" w:cs="ABBvoice"/>
            <w:noProof/>
          </w:rPr>
          <w:t>2.</w:t>
        </w:r>
        <w:r w:rsidR="00E32A6B" w:rsidRPr="002C0471">
          <w:rPr>
            <w:rFonts w:ascii="ABBvoice" w:eastAsiaTheme="minorEastAsia" w:hAnsi="ABBvoice" w:cs="ABBvoice"/>
            <w:noProof/>
            <w:sz w:val="22"/>
            <w:szCs w:val="22"/>
            <w:lang w:val="el-GR" w:eastAsia="el-GR"/>
          </w:rPr>
          <w:tab/>
        </w:r>
        <w:r w:rsidR="00E32A6B" w:rsidRPr="002C0471">
          <w:rPr>
            <w:rStyle w:val="Hyperlink"/>
            <w:rFonts w:ascii="ABBvoice" w:hAnsi="ABBvoice" w:cs="ABBvoice"/>
            <w:noProof/>
          </w:rPr>
          <w:t>Εξαρτήματα</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_Toc104193392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4</w:t>
        </w:r>
        <w:r w:rsidR="00E32A6B" w:rsidRPr="002C0471">
          <w:rPr>
            <w:rFonts w:ascii="ABBvoice" w:hAnsi="ABBvoice" w:cs="ABBvoice"/>
            <w:noProof/>
            <w:webHidden/>
          </w:rPr>
          <w:fldChar w:fldCharType="end"/>
        </w:r>
      </w:hyperlink>
    </w:p>
    <w:p w14:paraId="0DEDED62" w14:textId="6672B2D0" w:rsidR="00E32A6B" w:rsidRPr="002C0471" w:rsidRDefault="009A1033">
      <w:pPr>
        <w:pStyle w:val="TOC1"/>
        <w:tabs>
          <w:tab w:val="left" w:pos="440"/>
          <w:tab w:val="right" w:leader="dot" w:pos="8296"/>
        </w:tabs>
        <w:rPr>
          <w:rFonts w:ascii="ABBvoice" w:eastAsiaTheme="minorEastAsia" w:hAnsi="ABBvoice" w:cs="ABBvoice"/>
          <w:noProof/>
          <w:sz w:val="22"/>
          <w:szCs w:val="22"/>
          <w:lang w:val="el-GR" w:eastAsia="el-GR"/>
        </w:rPr>
      </w:pPr>
      <w:hyperlink w:anchor="_Toc104193393" w:history="1">
        <w:r w:rsidR="00E32A6B" w:rsidRPr="002C0471">
          <w:rPr>
            <w:rStyle w:val="Hyperlink"/>
            <w:rFonts w:ascii="ABBvoice" w:hAnsi="ABBvoice" w:cs="ABBvoice"/>
            <w:noProof/>
          </w:rPr>
          <w:t>3.</w:t>
        </w:r>
        <w:r w:rsidR="00E32A6B" w:rsidRPr="002C0471">
          <w:rPr>
            <w:rFonts w:ascii="ABBvoice" w:eastAsiaTheme="minorEastAsia" w:hAnsi="ABBvoice" w:cs="ABBvoice"/>
            <w:noProof/>
            <w:sz w:val="22"/>
            <w:szCs w:val="22"/>
            <w:lang w:val="el-GR" w:eastAsia="el-GR"/>
          </w:rPr>
          <w:tab/>
        </w:r>
        <w:r w:rsidR="00E32A6B" w:rsidRPr="002C0471">
          <w:rPr>
            <w:rStyle w:val="Hyperlink"/>
            <w:rFonts w:ascii="ABBvoice" w:hAnsi="ABBvoice" w:cs="ABBvoice"/>
            <w:noProof/>
          </w:rPr>
          <w:t>Μονάδες προστασίας</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_Toc104193393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4</w:t>
        </w:r>
        <w:r w:rsidR="00E32A6B" w:rsidRPr="002C0471">
          <w:rPr>
            <w:rFonts w:ascii="ABBvoice" w:hAnsi="ABBvoice" w:cs="ABBvoice"/>
            <w:noProof/>
            <w:webHidden/>
          </w:rPr>
          <w:fldChar w:fldCharType="end"/>
        </w:r>
      </w:hyperlink>
    </w:p>
    <w:p w14:paraId="7BB8781A" w14:textId="5D172D61" w:rsidR="00E32A6B" w:rsidRPr="002C0471" w:rsidRDefault="009A1033">
      <w:pPr>
        <w:pStyle w:val="TOC1"/>
        <w:tabs>
          <w:tab w:val="left" w:pos="660"/>
          <w:tab w:val="right" w:leader="dot" w:pos="8296"/>
        </w:tabs>
        <w:rPr>
          <w:rFonts w:ascii="ABBvoice" w:eastAsiaTheme="minorEastAsia" w:hAnsi="ABBvoice" w:cs="ABBvoice"/>
          <w:noProof/>
          <w:sz w:val="22"/>
          <w:szCs w:val="22"/>
          <w:lang w:val="el-GR" w:eastAsia="el-GR"/>
        </w:rPr>
      </w:pPr>
      <w:hyperlink w:anchor="_Toc104193394" w:history="1">
        <w:r w:rsidR="00E32A6B" w:rsidRPr="002C0471">
          <w:rPr>
            <w:rStyle w:val="Hyperlink"/>
            <w:rFonts w:ascii="ABBvoice" w:hAnsi="ABBvoice" w:cs="ABBvoice"/>
            <w:noProof/>
          </w:rPr>
          <w:t>3.1.</w:t>
        </w:r>
        <w:r w:rsidR="00E32A6B" w:rsidRPr="002C0471">
          <w:rPr>
            <w:rFonts w:ascii="ABBvoice" w:eastAsiaTheme="minorEastAsia" w:hAnsi="ABBvoice" w:cs="ABBvoice"/>
            <w:noProof/>
            <w:sz w:val="22"/>
            <w:szCs w:val="22"/>
            <w:lang w:val="el-GR" w:eastAsia="el-GR"/>
          </w:rPr>
          <w:tab/>
        </w:r>
        <w:r w:rsidR="00E32A6B" w:rsidRPr="002C0471">
          <w:rPr>
            <w:rStyle w:val="Hyperlink"/>
            <w:rFonts w:ascii="ABBvoice" w:hAnsi="ABBvoice" w:cs="ABBvoice"/>
            <w:noProof/>
          </w:rPr>
          <w:t>Βασικές λειτουργίες μονάδων προστασίας</w:t>
        </w:r>
        <w:r w:rsidR="00E32A6B" w:rsidRPr="002C0471">
          <w:rPr>
            <w:rFonts w:ascii="ABBvoice" w:hAnsi="ABBvoice" w:cs="ABBvoice"/>
            <w:noProof/>
            <w:webHidden/>
          </w:rPr>
          <w:tab/>
        </w:r>
        <w:r w:rsidR="00E32A6B" w:rsidRPr="002C0471">
          <w:rPr>
            <w:rFonts w:ascii="ABBvoice" w:hAnsi="ABBvoice" w:cs="ABBvoice"/>
            <w:noProof/>
            <w:webHidden/>
          </w:rPr>
          <w:fldChar w:fldCharType="begin"/>
        </w:r>
        <w:r w:rsidR="00E32A6B" w:rsidRPr="002C0471">
          <w:rPr>
            <w:rFonts w:ascii="ABBvoice" w:hAnsi="ABBvoice" w:cs="ABBvoice"/>
            <w:noProof/>
            <w:webHidden/>
          </w:rPr>
          <w:instrText xml:space="preserve"> PAGEREF _Toc104193394 \h </w:instrText>
        </w:r>
        <w:r w:rsidR="00E32A6B" w:rsidRPr="002C0471">
          <w:rPr>
            <w:rFonts w:ascii="ABBvoice" w:hAnsi="ABBvoice" w:cs="ABBvoice"/>
            <w:noProof/>
            <w:webHidden/>
          </w:rPr>
        </w:r>
        <w:r w:rsidR="00E32A6B" w:rsidRPr="002C0471">
          <w:rPr>
            <w:rFonts w:ascii="ABBvoice" w:hAnsi="ABBvoice" w:cs="ABBvoice"/>
            <w:noProof/>
            <w:webHidden/>
          </w:rPr>
          <w:fldChar w:fldCharType="separate"/>
        </w:r>
        <w:r w:rsidR="00E32A6B" w:rsidRPr="002C0471">
          <w:rPr>
            <w:rFonts w:ascii="ABBvoice" w:hAnsi="ABBvoice" w:cs="ABBvoice"/>
            <w:noProof/>
            <w:webHidden/>
          </w:rPr>
          <w:t>5</w:t>
        </w:r>
        <w:r w:rsidR="00E32A6B" w:rsidRPr="002C0471">
          <w:rPr>
            <w:rFonts w:ascii="ABBvoice" w:hAnsi="ABBvoice" w:cs="ABBvoice"/>
            <w:noProof/>
            <w:webHidden/>
          </w:rPr>
          <w:fldChar w:fldCharType="end"/>
        </w:r>
      </w:hyperlink>
    </w:p>
    <w:p w14:paraId="29E2EBCB" w14:textId="6EE483CA" w:rsidR="00AD07A4" w:rsidRPr="002C0471" w:rsidRDefault="00E32A6B" w:rsidP="00782A5D">
      <w:pPr>
        <w:kinsoku/>
        <w:overflowPunct/>
        <w:autoSpaceDE/>
        <w:autoSpaceDN/>
        <w:rPr>
          <w:rFonts w:ascii="ABBvoice" w:hAnsi="ABBvoice" w:cs="ABBvoice"/>
          <w:lang w:val="el-GR"/>
        </w:rPr>
      </w:pPr>
      <w:r w:rsidRPr="002C0471">
        <w:rPr>
          <w:rFonts w:ascii="ABBvoice" w:hAnsi="ABBvoice" w:cs="ABBvoice"/>
          <w:lang w:val="el-GR"/>
        </w:rPr>
        <w:fldChar w:fldCharType="end"/>
      </w:r>
      <w:r w:rsidR="00AD07A4" w:rsidRPr="002C0471">
        <w:rPr>
          <w:rFonts w:ascii="ABBvoice" w:hAnsi="ABBvoice" w:cs="ABBvoice"/>
          <w:lang w:val="el-GR"/>
        </w:rPr>
        <w:br w:type="page"/>
      </w:r>
    </w:p>
    <w:p w14:paraId="017C9754" w14:textId="77777777" w:rsidR="00AD07A4" w:rsidRPr="002C0471" w:rsidRDefault="00AD07A4" w:rsidP="00782A5D">
      <w:pPr>
        <w:rPr>
          <w:rFonts w:ascii="ABBvoice" w:hAnsi="ABBvoice" w:cs="ABBvoice"/>
          <w:szCs w:val="20"/>
          <w:lang w:val="el-GR"/>
        </w:rPr>
      </w:pPr>
    </w:p>
    <w:p w14:paraId="23C6170F" w14:textId="77777777" w:rsidR="00AD07A4" w:rsidRPr="002C0471" w:rsidRDefault="00AD07A4" w:rsidP="002C0471">
      <w:pPr>
        <w:pStyle w:val="Heading1"/>
      </w:pPr>
      <w:bookmarkStart w:id="0" w:name="_Toc419387658"/>
      <w:bookmarkStart w:id="1" w:name="_Toc104193387"/>
      <w:r w:rsidRPr="002C0471">
        <w:t>Γενικά χαρακτηριστικά</w:t>
      </w:r>
      <w:bookmarkEnd w:id="0"/>
      <w:bookmarkEnd w:id="1"/>
    </w:p>
    <w:p w14:paraId="016F4E01" w14:textId="77777777" w:rsidR="00AD07A4" w:rsidRPr="002C0471" w:rsidRDefault="00AD07A4" w:rsidP="00782A5D">
      <w:pPr>
        <w:rPr>
          <w:rFonts w:ascii="ABBvoice" w:hAnsi="ABBvoice" w:cs="ABBvoice"/>
          <w:szCs w:val="20"/>
          <w:lang w:val="el-GR"/>
        </w:rPr>
      </w:pPr>
    </w:p>
    <w:p w14:paraId="26103A25" w14:textId="77777777" w:rsidR="00AD07A4" w:rsidRPr="002C0471" w:rsidRDefault="007E21E1" w:rsidP="00782A5D">
      <w:pPr>
        <w:pStyle w:val="Heading2"/>
        <w:numPr>
          <w:ilvl w:val="1"/>
          <w:numId w:val="0"/>
        </w:numPr>
        <w:spacing w:after="0"/>
        <w:ind w:left="357" w:hanging="357"/>
        <w:jc w:val="left"/>
        <w:rPr>
          <w:rFonts w:ascii="ABBvoice" w:hAnsi="ABBvoice" w:cs="ABBvoice"/>
        </w:rPr>
      </w:pPr>
      <w:bookmarkStart w:id="2" w:name="_Toc104193388"/>
      <w:r w:rsidRPr="002C0471">
        <w:rPr>
          <w:rFonts w:ascii="ABBvoice" w:hAnsi="ABBvoice" w:cs="ABBvoice"/>
        </w:rPr>
        <w:t xml:space="preserve">1.1 </w:t>
      </w:r>
      <w:r w:rsidR="00AD07A4" w:rsidRPr="002C0471">
        <w:rPr>
          <w:rFonts w:ascii="ABBvoice" w:hAnsi="ABBvoice" w:cs="ABBvoice"/>
        </w:rPr>
        <w:t>Συμμόρφωση με τα πρότυπα</w:t>
      </w:r>
      <w:bookmarkEnd w:id="2"/>
    </w:p>
    <w:p w14:paraId="57935AFF" w14:textId="77777777" w:rsidR="00AD07A4" w:rsidRPr="002C0471" w:rsidRDefault="00AD07A4" w:rsidP="00782A5D">
      <w:pPr>
        <w:rPr>
          <w:rFonts w:ascii="ABBvoice" w:hAnsi="ABBvoice" w:cs="ABBvoice"/>
          <w:szCs w:val="20"/>
          <w:lang w:val="el-GR"/>
        </w:rPr>
      </w:pPr>
      <w:r w:rsidRPr="002C0471">
        <w:rPr>
          <w:rFonts w:ascii="ABBvoice" w:hAnsi="ABBvoice" w:cs="ABBvoice"/>
          <w:szCs w:val="20"/>
          <w:lang w:val="el-GR"/>
        </w:rPr>
        <w:t xml:space="preserve">Οι αυτόματοι διακόπτες ανοιχτού τύπου που χρησιμοποιούνται σε εγκαταστάσεις χαμηλής τάσης πρέπει να είναι σχεδιασμένοι, κατασκευασμένοι και δοκιμασμένοι σύμφωνα με τα διεθνή πρότυπα </w:t>
      </w:r>
      <w:r w:rsidRPr="002C0471">
        <w:rPr>
          <w:rFonts w:ascii="ABBvoice" w:hAnsi="ABBvoice" w:cs="ABBvoice"/>
          <w:szCs w:val="20"/>
        </w:rPr>
        <w:t>IEC</w:t>
      </w:r>
      <w:r w:rsidRPr="002C0471">
        <w:rPr>
          <w:rFonts w:ascii="ABBvoice" w:hAnsi="ABBvoice" w:cs="ABBvoice"/>
          <w:szCs w:val="20"/>
          <w:lang w:val="el-GR"/>
        </w:rPr>
        <w:t xml:space="preserve"> 60947, ΕΝ 60947, </w:t>
      </w:r>
      <w:r w:rsidRPr="002C0471">
        <w:rPr>
          <w:rFonts w:ascii="ABBvoice" w:hAnsi="ABBvoice" w:cs="ABBvoice"/>
          <w:szCs w:val="20"/>
        </w:rPr>
        <w:t>CEI</w:t>
      </w:r>
      <w:r w:rsidRPr="002C0471">
        <w:rPr>
          <w:rFonts w:ascii="ABBvoice" w:hAnsi="ABBvoice" w:cs="ABBvoice"/>
          <w:szCs w:val="20"/>
          <w:lang w:val="el-GR"/>
        </w:rPr>
        <w:t xml:space="preserve"> </w:t>
      </w:r>
      <w:r w:rsidRPr="002C0471">
        <w:rPr>
          <w:rFonts w:ascii="ABBvoice" w:hAnsi="ABBvoice" w:cs="ABBvoice"/>
          <w:szCs w:val="20"/>
        </w:rPr>
        <w:t>EN</w:t>
      </w:r>
      <w:r w:rsidRPr="002C0471">
        <w:rPr>
          <w:rFonts w:ascii="ABBvoice" w:hAnsi="ABBvoice" w:cs="ABBvoice"/>
          <w:szCs w:val="20"/>
          <w:lang w:val="el-GR"/>
        </w:rPr>
        <w:t xml:space="preserve"> 60947, </w:t>
      </w:r>
      <w:r w:rsidRPr="002C0471">
        <w:rPr>
          <w:rFonts w:ascii="ABBvoice" w:hAnsi="ABBvoice" w:cs="ABBvoice"/>
          <w:szCs w:val="20"/>
        </w:rPr>
        <w:t>IEC</w:t>
      </w:r>
      <w:r w:rsidRPr="002C0471">
        <w:rPr>
          <w:rFonts w:ascii="ABBvoice" w:hAnsi="ABBvoice" w:cs="ABBvoice"/>
          <w:szCs w:val="20"/>
          <w:lang w:val="el-GR"/>
        </w:rPr>
        <w:t xml:space="preserve"> 61000 όπως και με τις παρακάτω Οδηγίες:</w:t>
      </w:r>
    </w:p>
    <w:p w14:paraId="4B16C326" w14:textId="77777777" w:rsidR="00AD07A4" w:rsidRPr="002C0471" w:rsidRDefault="00AD07A4" w:rsidP="00782A5D">
      <w:pPr>
        <w:pStyle w:val="ListParagraph"/>
        <w:numPr>
          <w:ilvl w:val="1"/>
          <w:numId w:val="8"/>
        </w:numPr>
        <w:spacing w:after="0" w:line="250" w:lineRule="exact"/>
        <w:ind w:left="357" w:hanging="357"/>
        <w:rPr>
          <w:rFonts w:ascii="ABBvoice" w:hAnsi="ABBvoice" w:cs="ABBvoice"/>
          <w:sz w:val="20"/>
          <w:szCs w:val="20"/>
          <w:lang w:val="el-GR"/>
        </w:rPr>
      </w:pPr>
      <w:r w:rsidRPr="002C0471">
        <w:rPr>
          <w:rFonts w:ascii="ABBvoice" w:hAnsi="ABBvoice" w:cs="ABBvoice"/>
          <w:sz w:val="20"/>
          <w:szCs w:val="20"/>
          <w:lang w:val="el-GR"/>
        </w:rPr>
        <w:t xml:space="preserve">«Εξοπλισμός Χαμηλής Τάσης» </w:t>
      </w:r>
      <w:proofErr w:type="spellStart"/>
      <w:r w:rsidRPr="002C0471">
        <w:rPr>
          <w:rFonts w:ascii="ABBvoice" w:hAnsi="ABBvoice" w:cs="ABBvoice"/>
          <w:sz w:val="20"/>
          <w:szCs w:val="20"/>
          <w:lang w:val="el-GR"/>
        </w:rPr>
        <w:t>Νο</w:t>
      </w:r>
      <w:proofErr w:type="spellEnd"/>
      <w:r w:rsidRPr="002C0471">
        <w:rPr>
          <w:rFonts w:ascii="ABBvoice" w:hAnsi="ABBvoice" w:cs="ABBvoice"/>
          <w:sz w:val="20"/>
          <w:szCs w:val="20"/>
          <w:lang w:val="el-GR"/>
        </w:rPr>
        <w:t xml:space="preserve"> 2006/95/</w:t>
      </w:r>
      <w:r w:rsidRPr="002C0471">
        <w:rPr>
          <w:rFonts w:ascii="ABBvoice" w:hAnsi="ABBvoice" w:cs="ABBvoice"/>
          <w:sz w:val="20"/>
          <w:szCs w:val="20"/>
        </w:rPr>
        <w:t>EC</w:t>
      </w:r>
    </w:p>
    <w:p w14:paraId="434972D4" w14:textId="77777777" w:rsidR="00AD07A4" w:rsidRPr="002C0471" w:rsidRDefault="00AD07A4" w:rsidP="00782A5D">
      <w:pPr>
        <w:pStyle w:val="ListParagraph"/>
        <w:numPr>
          <w:ilvl w:val="1"/>
          <w:numId w:val="7"/>
        </w:numPr>
        <w:spacing w:after="0" w:line="250" w:lineRule="exact"/>
        <w:ind w:left="357" w:hanging="357"/>
        <w:rPr>
          <w:rFonts w:ascii="ABBvoice" w:hAnsi="ABBvoice" w:cs="ABBvoice"/>
          <w:sz w:val="20"/>
          <w:szCs w:val="20"/>
          <w:lang w:val="el-GR"/>
        </w:rPr>
      </w:pPr>
      <w:r w:rsidRPr="002C0471">
        <w:rPr>
          <w:rFonts w:ascii="ABBvoice" w:hAnsi="ABBvoice" w:cs="ABBvoice"/>
          <w:sz w:val="20"/>
          <w:szCs w:val="20"/>
          <w:lang w:val="el-GR"/>
        </w:rPr>
        <w:t>«</w:t>
      </w:r>
      <w:r w:rsidR="000C014E" w:rsidRPr="002C0471">
        <w:rPr>
          <w:rFonts w:ascii="ABBvoice" w:hAnsi="ABBvoice" w:cs="ABBvoice"/>
          <w:sz w:val="20"/>
          <w:szCs w:val="20"/>
          <w:lang w:val="el-GR"/>
        </w:rPr>
        <w:t>Ηλεκτρομαγνητική συμβατότητα</w:t>
      </w:r>
      <w:r w:rsidRPr="002C0471">
        <w:rPr>
          <w:rFonts w:ascii="ABBvoice" w:hAnsi="ABBvoice" w:cs="ABBvoice"/>
          <w:sz w:val="20"/>
          <w:szCs w:val="20"/>
          <w:lang w:val="el-GR"/>
        </w:rPr>
        <w:t>» (</w:t>
      </w:r>
      <w:r w:rsidRPr="002C0471">
        <w:rPr>
          <w:rFonts w:ascii="ABBvoice" w:hAnsi="ABBvoice" w:cs="ABBvoice"/>
          <w:sz w:val="20"/>
          <w:szCs w:val="20"/>
        </w:rPr>
        <w:t>EMC</w:t>
      </w:r>
      <w:r w:rsidRPr="002C0471">
        <w:rPr>
          <w:rFonts w:ascii="ABBvoice" w:hAnsi="ABBvoice" w:cs="ABBvoice"/>
          <w:sz w:val="20"/>
          <w:szCs w:val="20"/>
          <w:lang w:val="el-GR"/>
        </w:rPr>
        <w:t xml:space="preserve">) </w:t>
      </w:r>
      <w:r w:rsidRPr="002C0471">
        <w:rPr>
          <w:rFonts w:ascii="ABBvoice" w:hAnsi="ABBvoice" w:cs="ABBvoice"/>
          <w:sz w:val="20"/>
          <w:szCs w:val="20"/>
        </w:rPr>
        <w:t>No</w:t>
      </w:r>
      <w:r w:rsidRPr="002C0471">
        <w:rPr>
          <w:rFonts w:ascii="ABBvoice" w:hAnsi="ABBvoice" w:cs="ABBvoice"/>
          <w:sz w:val="20"/>
          <w:szCs w:val="20"/>
          <w:lang w:val="el-GR"/>
        </w:rPr>
        <w:t>.2004/108/</w:t>
      </w:r>
      <w:r w:rsidRPr="002C0471">
        <w:rPr>
          <w:rFonts w:ascii="ABBvoice" w:hAnsi="ABBvoice" w:cs="ABBvoice"/>
          <w:sz w:val="20"/>
          <w:szCs w:val="20"/>
        </w:rPr>
        <w:t>EC</w:t>
      </w:r>
    </w:p>
    <w:p w14:paraId="73C709AD" w14:textId="77777777" w:rsidR="00AD07A4" w:rsidRPr="002C0471" w:rsidRDefault="00AD07A4" w:rsidP="00782A5D">
      <w:pPr>
        <w:rPr>
          <w:rFonts w:ascii="ABBvoice" w:hAnsi="ABBvoice" w:cs="ABBvoice"/>
          <w:szCs w:val="20"/>
          <w:lang w:val="el-GR"/>
        </w:rPr>
      </w:pPr>
      <w:r w:rsidRPr="002C0471">
        <w:rPr>
          <w:rFonts w:ascii="ABBvoice" w:hAnsi="ABBvoice" w:cs="ABBvoice"/>
          <w:szCs w:val="20"/>
          <w:lang w:val="el-GR"/>
        </w:rPr>
        <w:t>Οι διακόπτες ανοιχτού τύπου θα πρέπει να είναι σε συμφωνία με τους κανονισμούς για εγκατάσταση σε ηλεκτρικούς πίνακες και να έχουν πάρει έγκριση</w:t>
      </w:r>
      <w:r w:rsidR="005665DE" w:rsidRPr="002C0471">
        <w:rPr>
          <w:rFonts w:ascii="ABBvoice" w:hAnsi="ABBvoice" w:cs="ABBvoice"/>
          <w:szCs w:val="20"/>
          <w:lang w:val="el-GR"/>
        </w:rPr>
        <w:t xml:space="preserve"> και </w:t>
      </w:r>
      <w:r w:rsidRPr="002C0471">
        <w:rPr>
          <w:rFonts w:ascii="ABBvoice" w:hAnsi="ABBvoice" w:cs="ABBvoice"/>
          <w:szCs w:val="20"/>
          <w:lang w:val="el-GR"/>
        </w:rPr>
        <w:t>από τους βασικούς νηογνώμονες.</w:t>
      </w:r>
    </w:p>
    <w:p w14:paraId="35CB29CF" w14:textId="77777777" w:rsidR="00AD07A4" w:rsidRPr="002C0471" w:rsidRDefault="00AD07A4" w:rsidP="00782A5D">
      <w:pPr>
        <w:rPr>
          <w:rFonts w:ascii="ABBvoice" w:hAnsi="ABBvoice" w:cs="ABBvoice"/>
          <w:szCs w:val="20"/>
          <w:lang w:val="el-GR"/>
        </w:rPr>
      </w:pPr>
    </w:p>
    <w:p w14:paraId="4E0FBCB2" w14:textId="77777777" w:rsidR="00AD07A4" w:rsidRPr="002C0471" w:rsidRDefault="007E21E1" w:rsidP="00782A5D">
      <w:pPr>
        <w:pStyle w:val="Heading2"/>
        <w:numPr>
          <w:ilvl w:val="1"/>
          <w:numId w:val="0"/>
        </w:numPr>
        <w:spacing w:after="0"/>
        <w:ind w:left="357" w:hanging="357"/>
        <w:jc w:val="left"/>
        <w:rPr>
          <w:rFonts w:ascii="ABBvoice" w:hAnsi="ABBvoice" w:cs="ABBvoice"/>
        </w:rPr>
      </w:pPr>
      <w:bookmarkStart w:id="3" w:name="_Toc104193389"/>
      <w:r w:rsidRPr="002C0471">
        <w:rPr>
          <w:rFonts w:ascii="ABBvoice" w:hAnsi="ABBvoice" w:cs="ABBvoice"/>
        </w:rPr>
        <w:t xml:space="preserve">1.2 </w:t>
      </w:r>
      <w:r w:rsidR="00AD07A4" w:rsidRPr="002C0471">
        <w:rPr>
          <w:rFonts w:ascii="ABBvoice" w:hAnsi="ABBvoice" w:cs="ABBvoice"/>
        </w:rPr>
        <w:t>Λειτουργικά Χαρακτηριστικά</w:t>
      </w:r>
      <w:bookmarkEnd w:id="3"/>
    </w:p>
    <w:p w14:paraId="4CC6D1FA" w14:textId="77777777" w:rsidR="00AD07A4" w:rsidRPr="002C0471" w:rsidRDefault="00AD07A4" w:rsidP="00782A5D">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Οι αυτόματοι διακόπτες ισχύος θα πρέπει να έχουν ονομαστική τάσης λειτουργίας 690 </w:t>
      </w:r>
      <w:r w:rsidRPr="002C0471">
        <w:rPr>
          <w:rFonts w:ascii="ABBvoice" w:hAnsi="ABBvoice" w:cs="ABBvoice"/>
          <w:bCs/>
          <w:szCs w:val="20"/>
        </w:rPr>
        <w:t>V</w:t>
      </w:r>
      <w:r w:rsidRPr="002C0471">
        <w:rPr>
          <w:rFonts w:ascii="ABBvoice" w:hAnsi="ABBvoice" w:cs="ABBvoice"/>
          <w:bCs/>
          <w:szCs w:val="20"/>
          <w:lang w:val="el-GR"/>
        </w:rPr>
        <w:t xml:space="preserve"> </w:t>
      </w:r>
      <w:r w:rsidRPr="002C0471">
        <w:rPr>
          <w:rFonts w:ascii="ABBvoice" w:hAnsi="ABBvoice" w:cs="ABBvoice"/>
          <w:bCs/>
          <w:szCs w:val="20"/>
        </w:rPr>
        <w:t>AC</w:t>
      </w:r>
      <w:r w:rsidR="005665DE" w:rsidRPr="002C0471">
        <w:rPr>
          <w:rFonts w:ascii="ABBvoice" w:hAnsi="ABBvoice" w:cs="ABBvoice"/>
          <w:bCs/>
          <w:szCs w:val="20"/>
          <w:lang w:val="el-GR"/>
        </w:rPr>
        <w:t xml:space="preserve">, </w:t>
      </w:r>
      <w:r w:rsidRPr="002C0471">
        <w:rPr>
          <w:rFonts w:ascii="ABBvoice" w:hAnsi="ABBvoice" w:cs="ABBvoice"/>
          <w:bCs/>
          <w:szCs w:val="20"/>
          <w:lang w:val="el-GR"/>
        </w:rPr>
        <w:t xml:space="preserve">ονομαστική τάση μόνωσης 1.000 </w:t>
      </w:r>
      <w:r w:rsidRPr="002C0471">
        <w:rPr>
          <w:rFonts w:ascii="ABBvoice" w:hAnsi="ABBvoice" w:cs="ABBvoice"/>
          <w:bCs/>
          <w:szCs w:val="20"/>
        </w:rPr>
        <w:t>V</w:t>
      </w:r>
      <w:r w:rsidRPr="002C0471">
        <w:rPr>
          <w:rFonts w:ascii="ABBvoice" w:hAnsi="ABBvoice" w:cs="ABBvoice"/>
          <w:bCs/>
          <w:szCs w:val="20"/>
          <w:lang w:val="el-GR"/>
        </w:rPr>
        <w:t xml:space="preserve"> </w:t>
      </w:r>
      <w:r w:rsidRPr="002C0471">
        <w:rPr>
          <w:rFonts w:ascii="ABBvoice" w:hAnsi="ABBvoice" w:cs="ABBvoice"/>
          <w:bCs/>
          <w:szCs w:val="20"/>
        </w:rPr>
        <w:t>AC</w:t>
      </w:r>
      <w:r w:rsidR="005665DE" w:rsidRPr="002C0471">
        <w:rPr>
          <w:rFonts w:ascii="ABBvoice" w:hAnsi="ABBvoice" w:cs="ABBvoice"/>
          <w:bCs/>
          <w:szCs w:val="20"/>
          <w:lang w:val="el-GR"/>
        </w:rPr>
        <w:t xml:space="preserve">, </w:t>
      </w:r>
      <w:r w:rsidRPr="002C0471">
        <w:rPr>
          <w:rFonts w:ascii="ABBvoice" w:hAnsi="ABBvoice" w:cs="ABBvoice"/>
          <w:bCs/>
          <w:szCs w:val="20"/>
          <w:lang w:val="el-GR"/>
        </w:rPr>
        <w:t xml:space="preserve">ονομαστική αντοχή σε κρουστική τάση 12 </w:t>
      </w:r>
      <w:r w:rsidRPr="002C0471">
        <w:rPr>
          <w:rFonts w:ascii="ABBvoice" w:hAnsi="ABBvoice" w:cs="ABBvoice"/>
          <w:bCs/>
          <w:szCs w:val="20"/>
        </w:rPr>
        <w:t>kV</w:t>
      </w:r>
      <w:r w:rsidRPr="002C0471">
        <w:rPr>
          <w:rFonts w:ascii="ABBvoice" w:hAnsi="ABBvoice" w:cs="ABBvoice"/>
          <w:bCs/>
          <w:szCs w:val="20"/>
          <w:lang w:val="el-GR"/>
        </w:rPr>
        <w:t>.</w:t>
      </w:r>
    </w:p>
    <w:p w14:paraId="02725172" w14:textId="70A0E4CD" w:rsidR="00AD07A4" w:rsidRPr="002C0471" w:rsidRDefault="00AD07A4" w:rsidP="00782A5D">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Το ονομαστικό ρεύμα αδιάλειπτης λειτουργίας θα πρέπει να είναι μεταξύ 100 και 6.300 Α</w:t>
      </w:r>
      <w:r w:rsidR="000171DC" w:rsidRPr="002C0471">
        <w:rPr>
          <w:rFonts w:ascii="ABBvoice" w:hAnsi="ABBvoice" w:cs="ABBvoice"/>
          <w:bCs/>
          <w:szCs w:val="20"/>
          <w:lang w:val="el-GR"/>
        </w:rPr>
        <w:t>,</w:t>
      </w:r>
      <w:r w:rsidRPr="002C0471">
        <w:rPr>
          <w:rFonts w:ascii="ABBvoice" w:hAnsi="ABBvoice" w:cs="ABBvoice"/>
          <w:bCs/>
          <w:szCs w:val="20"/>
          <w:lang w:val="el-GR"/>
        </w:rPr>
        <w:t xml:space="preserve"> με κατώφλι ρύθμισης στην προστασία </w:t>
      </w:r>
      <w:r w:rsidRPr="002C0471">
        <w:rPr>
          <w:rFonts w:ascii="ABBvoice" w:hAnsi="ABBvoice" w:cs="ABBvoice"/>
          <w:bCs/>
          <w:szCs w:val="20"/>
        </w:rPr>
        <w:t>L</w:t>
      </w:r>
      <w:r w:rsidRPr="002C0471">
        <w:rPr>
          <w:rFonts w:ascii="ABBvoice" w:hAnsi="ABBvoice" w:cs="ABBvoice"/>
          <w:bCs/>
          <w:szCs w:val="20"/>
          <w:lang w:val="el-GR"/>
        </w:rPr>
        <w:t xml:space="preserve"> από τα 40 Α</w:t>
      </w:r>
      <w:r w:rsidR="00B41F6F" w:rsidRPr="002C0471">
        <w:rPr>
          <w:rFonts w:ascii="ABBvoice" w:hAnsi="ABBvoice" w:cs="ABBvoice"/>
          <w:bCs/>
          <w:szCs w:val="20"/>
          <w:lang w:val="el-GR"/>
        </w:rPr>
        <w:t xml:space="preserve"> (100 </w:t>
      </w:r>
      <w:r w:rsidR="00B41F6F" w:rsidRPr="002C0471">
        <w:rPr>
          <w:rFonts w:ascii="ABBvoice" w:hAnsi="ABBvoice" w:cs="ABBvoice"/>
          <w:bCs/>
          <w:szCs w:val="20"/>
        </w:rPr>
        <w:t>A</w:t>
      </w:r>
      <w:r w:rsidR="00B41F6F" w:rsidRPr="002C0471">
        <w:rPr>
          <w:rFonts w:ascii="ABBvoice" w:hAnsi="ABBvoice" w:cs="ABBvoice"/>
          <w:bCs/>
          <w:szCs w:val="20"/>
          <w:lang w:val="el-GR"/>
        </w:rPr>
        <w:t xml:space="preserve"> </w:t>
      </w:r>
      <w:r w:rsidR="00B41F6F" w:rsidRPr="002C0471">
        <w:rPr>
          <w:rFonts w:ascii="ABBvoice" w:hAnsi="ABBvoice" w:cs="ABBvoice"/>
          <w:bCs/>
          <w:szCs w:val="20"/>
        </w:rPr>
        <w:t>frame</w:t>
      </w:r>
      <w:r w:rsidR="00B41F6F" w:rsidRPr="002C0471">
        <w:rPr>
          <w:rFonts w:ascii="ABBvoice" w:hAnsi="ABBvoice" w:cs="ABBvoice"/>
          <w:bCs/>
          <w:szCs w:val="20"/>
          <w:lang w:val="el-GR"/>
        </w:rPr>
        <w:t>).</w:t>
      </w:r>
    </w:p>
    <w:p w14:paraId="76AB2BEC" w14:textId="77777777" w:rsidR="00AD07A4" w:rsidRPr="002C0471" w:rsidRDefault="00AD07A4" w:rsidP="00782A5D">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Όλοι οι διακόπτες θα πρέπει να είναι διαθέσιμοι σε σταθερ</w:t>
      </w:r>
      <w:r w:rsidR="000171DC" w:rsidRPr="002C0471">
        <w:rPr>
          <w:rFonts w:ascii="ABBvoice" w:hAnsi="ABBvoice" w:cs="ABBvoice"/>
          <w:bCs/>
          <w:szCs w:val="20"/>
          <w:lang w:val="el-GR"/>
        </w:rPr>
        <w:t>ού και συρ</w:t>
      </w:r>
      <w:r w:rsidR="0075634D" w:rsidRPr="002C0471">
        <w:rPr>
          <w:rFonts w:ascii="ABBvoice" w:hAnsi="ABBvoice" w:cs="ABBvoice"/>
          <w:bCs/>
          <w:szCs w:val="20"/>
          <w:lang w:val="el-GR"/>
        </w:rPr>
        <w:t>όμε</w:t>
      </w:r>
      <w:r w:rsidR="000171DC" w:rsidRPr="002C0471">
        <w:rPr>
          <w:rFonts w:ascii="ABBvoice" w:hAnsi="ABBvoice" w:cs="ABBvoice"/>
          <w:bCs/>
          <w:szCs w:val="20"/>
          <w:lang w:val="el-GR"/>
        </w:rPr>
        <w:t xml:space="preserve">νου τύπου έκδοση. </w:t>
      </w:r>
      <w:r w:rsidRPr="002C0471">
        <w:rPr>
          <w:rFonts w:ascii="ABBvoice" w:hAnsi="ABBvoice" w:cs="ABBvoice"/>
          <w:bCs/>
          <w:szCs w:val="20"/>
          <w:lang w:val="el-GR"/>
        </w:rPr>
        <w:t>Επιπλέον οι διακόπτες μέχρι τα 1.600 Α θα έχουν τη δυνατότητα οριζόντιας τοποθέτησης.</w:t>
      </w:r>
    </w:p>
    <w:p w14:paraId="402B2232" w14:textId="150B13C9" w:rsidR="004B2CBF" w:rsidRPr="002C0471" w:rsidRDefault="00AD07A4" w:rsidP="005C3983">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Όλοι οι διακόπτες θα πρέπει να ανήκουν στην κατηγορία χρήσ</w:t>
      </w:r>
      <w:r w:rsidR="000C014E" w:rsidRPr="002C0471">
        <w:rPr>
          <w:rFonts w:ascii="ABBvoice" w:hAnsi="ABBvoice" w:cs="ABBvoice"/>
          <w:bCs/>
          <w:szCs w:val="20"/>
          <w:lang w:val="el-GR"/>
        </w:rPr>
        <w:t>η</w:t>
      </w:r>
      <w:r w:rsidRPr="002C0471">
        <w:rPr>
          <w:rFonts w:ascii="ABBvoice" w:hAnsi="ABBvoice" w:cs="ABBvoice"/>
          <w:bCs/>
          <w:szCs w:val="20"/>
          <w:lang w:val="el-GR"/>
        </w:rPr>
        <w:t>ς Β</w:t>
      </w:r>
      <w:r w:rsidR="005C3983" w:rsidRPr="002C0471">
        <w:rPr>
          <w:rFonts w:ascii="ABBvoice" w:hAnsi="ABBvoice" w:cs="ABBvoice"/>
          <w:bCs/>
          <w:szCs w:val="20"/>
          <w:lang w:val="el-GR"/>
        </w:rPr>
        <w:t xml:space="preserve"> (επιλεκτικότητα)</w:t>
      </w:r>
      <w:r w:rsidRPr="002C0471">
        <w:rPr>
          <w:rFonts w:ascii="ABBvoice" w:hAnsi="ABBvoice" w:cs="ABBvoice"/>
          <w:bCs/>
          <w:szCs w:val="20"/>
          <w:lang w:val="el-GR"/>
        </w:rPr>
        <w:t xml:space="preserve">, σύμφωνα με τα πρότυπα, ενώ </w:t>
      </w:r>
      <w:r w:rsidR="005C3983" w:rsidRPr="002C0471">
        <w:rPr>
          <w:rFonts w:ascii="ABBvoice" w:hAnsi="ABBvoice" w:cs="ABBvoice"/>
          <w:bCs/>
          <w:szCs w:val="20"/>
          <w:lang w:val="el-GR"/>
        </w:rPr>
        <w:t xml:space="preserve">θα διατίθενται εκδόσεις </w:t>
      </w:r>
      <w:r w:rsidRPr="002C0471">
        <w:rPr>
          <w:rFonts w:ascii="ABBvoice" w:hAnsi="ABBvoice" w:cs="ABBvoice"/>
          <w:bCs/>
          <w:szCs w:val="20"/>
          <w:lang w:val="el-GR"/>
        </w:rPr>
        <w:t xml:space="preserve">στην </w:t>
      </w:r>
      <w:r w:rsidR="005C3983" w:rsidRPr="002C0471">
        <w:rPr>
          <w:rFonts w:ascii="ABBvoice" w:hAnsi="ABBvoice" w:cs="ABBvoice"/>
          <w:bCs/>
          <w:szCs w:val="20"/>
          <w:lang w:val="el-GR"/>
        </w:rPr>
        <w:t xml:space="preserve">κατηγορία χρήσης Α (περιορισμού ρεύματος σφάλματος, </w:t>
      </w:r>
      <w:r w:rsidR="005C3983" w:rsidRPr="002C0471">
        <w:rPr>
          <w:rFonts w:ascii="ABBvoice" w:hAnsi="ABBvoice" w:cs="ABBvoice"/>
          <w:bCs/>
          <w:szCs w:val="20"/>
        </w:rPr>
        <w:t>current</w:t>
      </w:r>
      <w:r w:rsidR="005C3983" w:rsidRPr="002C0471">
        <w:rPr>
          <w:rFonts w:ascii="ABBvoice" w:hAnsi="ABBvoice" w:cs="ABBvoice"/>
          <w:bCs/>
          <w:szCs w:val="20"/>
          <w:lang w:val="el-GR"/>
        </w:rPr>
        <w:t xml:space="preserve"> </w:t>
      </w:r>
      <w:r w:rsidR="005C3983" w:rsidRPr="002C0471">
        <w:rPr>
          <w:rFonts w:ascii="ABBvoice" w:hAnsi="ABBvoice" w:cs="ABBvoice"/>
          <w:bCs/>
          <w:szCs w:val="20"/>
        </w:rPr>
        <w:t>limiting</w:t>
      </w:r>
      <w:r w:rsidR="005C3983" w:rsidRPr="002C0471">
        <w:rPr>
          <w:rFonts w:ascii="ABBvoice" w:hAnsi="ABBvoice" w:cs="ABBvoice"/>
          <w:bCs/>
          <w:szCs w:val="20"/>
          <w:lang w:val="el-GR"/>
        </w:rPr>
        <w:t xml:space="preserve">). </w:t>
      </w:r>
    </w:p>
    <w:p w14:paraId="51CBB4C6" w14:textId="790CF739" w:rsidR="00AD07A4" w:rsidRPr="002C0471" w:rsidRDefault="00AD07A4" w:rsidP="00782A5D">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Οι αυτόματοι διακόπτες </w:t>
      </w:r>
      <w:r w:rsidR="00046463" w:rsidRPr="002C0471">
        <w:rPr>
          <w:rFonts w:ascii="ABBvoice" w:hAnsi="ABBvoice" w:cs="ABBvoice"/>
          <w:bCs/>
          <w:szCs w:val="20"/>
          <w:lang w:val="el-GR"/>
        </w:rPr>
        <w:t xml:space="preserve">κατηγορίας Β </w:t>
      </w:r>
      <w:r w:rsidRPr="002C0471">
        <w:rPr>
          <w:rFonts w:ascii="ABBvoice" w:hAnsi="ABBvoice" w:cs="ABBvoice"/>
          <w:bCs/>
          <w:szCs w:val="20"/>
          <w:lang w:val="el-GR"/>
        </w:rPr>
        <w:t>πρέπει να είναι διαθέσιμοι σε διαφορετικές εκδόσεις ως προς τη δυνατότητα απόζευξης σε βραχυκύκλωμα</w:t>
      </w:r>
      <w:r w:rsidR="000171DC" w:rsidRPr="002C0471">
        <w:rPr>
          <w:rFonts w:ascii="ABBvoice" w:hAnsi="ABBvoice" w:cs="ABBvoice"/>
          <w:bCs/>
          <w:szCs w:val="20"/>
          <w:lang w:val="el-GR"/>
        </w:rPr>
        <w:t>,</w:t>
      </w:r>
      <w:r w:rsidRPr="002C0471">
        <w:rPr>
          <w:rFonts w:ascii="ABBvoice" w:hAnsi="ABBvoice" w:cs="ABBvoice"/>
          <w:bCs/>
          <w:szCs w:val="20"/>
          <w:lang w:val="el-GR"/>
        </w:rPr>
        <w:t xml:space="preserve"> ξεκινώντας από τα 42 </w:t>
      </w:r>
      <w:proofErr w:type="spellStart"/>
      <w:r w:rsidRPr="002C0471">
        <w:rPr>
          <w:rFonts w:ascii="ABBvoice" w:hAnsi="ABBvoice" w:cs="ABBvoice"/>
          <w:bCs/>
          <w:szCs w:val="20"/>
          <w:lang w:val="el-GR"/>
        </w:rPr>
        <w:t>kA</w:t>
      </w:r>
      <w:proofErr w:type="spellEnd"/>
      <w:r w:rsidRPr="002C0471">
        <w:rPr>
          <w:rFonts w:ascii="ABBvoice" w:hAnsi="ABBvoice" w:cs="ABBvoice"/>
          <w:bCs/>
          <w:szCs w:val="20"/>
          <w:lang w:val="el-GR"/>
        </w:rPr>
        <w:t xml:space="preserve"> </w:t>
      </w:r>
      <w:r w:rsidR="00FE0507" w:rsidRPr="002C0471">
        <w:rPr>
          <w:rFonts w:ascii="ABBvoice" w:hAnsi="ABBvoice" w:cs="ABBvoice"/>
          <w:bCs/>
          <w:szCs w:val="20"/>
          <w:lang w:val="el-GR"/>
        </w:rPr>
        <w:t xml:space="preserve">έως και </w:t>
      </w:r>
      <w:r w:rsidR="005445D8" w:rsidRPr="002C0471">
        <w:rPr>
          <w:rFonts w:ascii="ABBvoice" w:hAnsi="ABBvoice" w:cs="ABBvoice"/>
          <w:bCs/>
          <w:szCs w:val="20"/>
          <w:lang w:val="el-GR"/>
        </w:rPr>
        <w:t>15</w:t>
      </w:r>
      <w:r w:rsidR="00FE0507" w:rsidRPr="002C0471">
        <w:rPr>
          <w:rFonts w:ascii="ABBvoice" w:hAnsi="ABBvoice" w:cs="ABBvoice"/>
          <w:bCs/>
          <w:szCs w:val="20"/>
          <w:lang w:val="el-GR"/>
        </w:rPr>
        <w:t xml:space="preserve">0 </w:t>
      </w:r>
      <w:proofErr w:type="spellStart"/>
      <w:r w:rsidR="00FE0507" w:rsidRPr="002C0471">
        <w:rPr>
          <w:rFonts w:ascii="ABBvoice" w:hAnsi="ABBvoice" w:cs="ABBvoice"/>
          <w:bCs/>
          <w:szCs w:val="20"/>
          <w:lang w:val="el-GR"/>
        </w:rPr>
        <w:t>kA</w:t>
      </w:r>
      <w:proofErr w:type="spellEnd"/>
      <w:r w:rsidR="00FE0507" w:rsidRPr="002C0471">
        <w:rPr>
          <w:rFonts w:ascii="ABBvoice" w:hAnsi="ABBvoice" w:cs="ABBvoice"/>
          <w:bCs/>
          <w:szCs w:val="20"/>
          <w:lang w:val="el-GR"/>
        </w:rPr>
        <w:t xml:space="preserve"> στα 400/415 V AC και 42 </w:t>
      </w:r>
      <w:proofErr w:type="spellStart"/>
      <w:r w:rsidR="00FE0507" w:rsidRPr="002C0471">
        <w:rPr>
          <w:rFonts w:ascii="ABBvoice" w:hAnsi="ABBvoice" w:cs="ABBvoice"/>
          <w:bCs/>
          <w:szCs w:val="20"/>
          <w:lang w:val="el-GR"/>
        </w:rPr>
        <w:t>kA</w:t>
      </w:r>
      <w:proofErr w:type="spellEnd"/>
      <w:r w:rsidR="00FE0507" w:rsidRPr="002C0471">
        <w:rPr>
          <w:rFonts w:ascii="ABBvoice" w:hAnsi="ABBvoice" w:cs="ABBvoice"/>
          <w:bCs/>
          <w:szCs w:val="20"/>
          <w:lang w:val="el-GR"/>
        </w:rPr>
        <w:t xml:space="preserve"> έως και 1</w:t>
      </w:r>
      <w:r w:rsidR="005445D8" w:rsidRPr="002C0471">
        <w:rPr>
          <w:rFonts w:ascii="ABBvoice" w:hAnsi="ABBvoice" w:cs="ABBvoice"/>
          <w:bCs/>
          <w:szCs w:val="20"/>
          <w:lang w:val="el-GR"/>
        </w:rPr>
        <w:t>0</w:t>
      </w:r>
      <w:r w:rsidR="00FE0507" w:rsidRPr="002C0471">
        <w:rPr>
          <w:rFonts w:ascii="ABBvoice" w:hAnsi="ABBvoice" w:cs="ABBvoice"/>
          <w:bCs/>
          <w:szCs w:val="20"/>
          <w:lang w:val="el-GR"/>
        </w:rPr>
        <w:t xml:space="preserve">0 </w:t>
      </w:r>
      <w:proofErr w:type="spellStart"/>
      <w:r w:rsidR="00FE0507" w:rsidRPr="002C0471">
        <w:rPr>
          <w:rFonts w:ascii="ABBvoice" w:hAnsi="ABBvoice" w:cs="ABBvoice"/>
          <w:bCs/>
          <w:szCs w:val="20"/>
          <w:lang w:val="el-GR"/>
        </w:rPr>
        <w:t>kA</w:t>
      </w:r>
      <w:proofErr w:type="spellEnd"/>
      <w:r w:rsidR="00FE0507" w:rsidRPr="002C0471">
        <w:rPr>
          <w:rFonts w:ascii="ABBvoice" w:hAnsi="ABBvoice" w:cs="ABBvoice"/>
          <w:bCs/>
          <w:szCs w:val="20"/>
          <w:lang w:val="el-GR"/>
        </w:rPr>
        <w:t xml:space="preserve"> στα 690 V AC.</w:t>
      </w:r>
    </w:p>
    <w:p w14:paraId="219304EF" w14:textId="77777777" w:rsidR="001F71CE" w:rsidRPr="002C0471" w:rsidRDefault="00AE15CC" w:rsidP="00782A5D">
      <w:pPr>
        <w:numPr>
          <w:ilvl w:val="0"/>
          <w:numId w:val="6"/>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Η ηλεκτρική χειρισμοί στα 440</w:t>
      </w:r>
      <w:r w:rsidR="001F71CE" w:rsidRPr="002C0471">
        <w:rPr>
          <w:rFonts w:ascii="ABBvoice" w:hAnsi="ABBvoice" w:cs="ABBvoice"/>
          <w:bCs/>
          <w:szCs w:val="20"/>
          <w:lang w:val="el-GR"/>
        </w:rPr>
        <w:t xml:space="preserve"> </w:t>
      </w:r>
      <w:r w:rsidRPr="002C0471">
        <w:rPr>
          <w:rFonts w:ascii="ABBvoice" w:hAnsi="ABBvoice" w:cs="ABBvoice"/>
          <w:bCs/>
          <w:szCs w:val="20"/>
        </w:rPr>
        <w:t>VAC</w:t>
      </w:r>
      <w:r w:rsidR="001F71CE" w:rsidRPr="002C0471">
        <w:rPr>
          <w:rFonts w:ascii="ABBvoice" w:hAnsi="ABBvoice" w:cs="ABBvoice"/>
          <w:bCs/>
          <w:szCs w:val="20"/>
          <w:lang w:val="el-GR"/>
        </w:rPr>
        <w:t xml:space="preserve"> (με συχνότητα τουλάχιστον 10 χειρισμούς την ώρα) θα πρέπει να είναι</w:t>
      </w:r>
    </w:p>
    <w:p w14:paraId="48537DA7" w14:textId="27594EE4" w:rsidR="001F71CE" w:rsidRPr="002C0471" w:rsidRDefault="001F71CE" w:rsidP="001F71CE">
      <w:pPr>
        <w:pStyle w:val="ListParagraph"/>
        <w:numPr>
          <w:ilvl w:val="2"/>
          <w:numId w:val="8"/>
        </w:numPr>
        <w:adjustRightInd w:val="0"/>
        <w:rPr>
          <w:rFonts w:ascii="ABBvoice" w:hAnsi="ABBvoice" w:cs="ABBvoice"/>
          <w:bCs/>
          <w:szCs w:val="20"/>
          <w:lang w:val="el-GR"/>
        </w:rPr>
      </w:pPr>
      <w:r w:rsidRPr="002C0471">
        <w:rPr>
          <w:rFonts w:ascii="ABBvoice" w:hAnsi="ABBvoice" w:cs="ABBvoice"/>
          <w:bCs/>
          <w:szCs w:val="20"/>
          <w:lang w:val="el-GR"/>
        </w:rPr>
        <w:t>τουλάχιστον 8.000 χειρισμοί μέχρι τα 2.500 Α</w:t>
      </w:r>
    </w:p>
    <w:p w14:paraId="465CEC94" w14:textId="5A8BFA97" w:rsidR="001F71CE" w:rsidRPr="002C0471" w:rsidRDefault="001F71CE" w:rsidP="001F71CE">
      <w:pPr>
        <w:pStyle w:val="ListParagraph"/>
        <w:numPr>
          <w:ilvl w:val="2"/>
          <w:numId w:val="8"/>
        </w:numPr>
        <w:adjustRightInd w:val="0"/>
        <w:rPr>
          <w:rFonts w:ascii="ABBvoice" w:hAnsi="ABBvoice" w:cs="ABBvoice"/>
          <w:bCs/>
          <w:szCs w:val="20"/>
          <w:lang w:val="el-GR"/>
        </w:rPr>
      </w:pPr>
      <w:r w:rsidRPr="002C0471">
        <w:rPr>
          <w:rFonts w:ascii="ABBvoice" w:hAnsi="ABBvoice" w:cs="ABBvoice"/>
          <w:bCs/>
          <w:szCs w:val="20"/>
          <w:lang w:val="el-GR"/>
        </w:rPr>
        <w:t>τουλάχιστον 5.000 χειρισμοί μέχρι τα 4.000 Α</w:t>
      </w:r>
    </w:p>
    <w:p w14:paraId="351A5A9D" w14:textId="487B89A9" w:rsidR="00AD07A4" w:rsidRPr="002C0471" w:rsidRDefault="00AD07A4" w:rsidP="00782A5D">
      <w:pPr>
        <w:pStyle w:val="ListParagraph"/>
        <w:numPr>
          <w:ilvl w:val="0"/>
          <w:numId w:val="6"/>
        </w:numPr>
        <w:adjustRightInd w:val="0"/>
        <w:ind w:left="357" w:hanging="357"/>
        <w:rPr>
          <w:rFonts w:ascii="ABBvoice" w:hAnsi="ABBvoice" w:cs="ABBvoice"/>
          <w:bCs/>
          <w:szCs w:val="20"/>
          <w:lang w:val="el-GR"/>
        </w:rPr>
      </w:pPr>
      <w:r w:rsidRPr="002C0471">
        <w:rPr>
          <w:rFonts w:ascii="ABBvoice" w:hAnsi="ABBvoice" w:cs="ABBvoice"/>
          <w:bCs/>
          <w:szCs w:val="20"/>
          <w:lang w:val="el-GR"/>
        </w:rPr>
        <w:t>Η συμπαγής κατασκευή του διακόπτη θα πρέπει να επιτρέπει την εγκατάσταση σε πίνακες πλάτους:</w:t>
      </w:r>
    </w:p>
    <w:p w14:paraId="4F13151F" w14:textId="52564C3E" w:rsidR="00AD07A4" w:rsidRPr="002C0471" w:rsidRDefault="00AD07A4" w:rsidP="00782A5D">
      <w:pPr>
        <w:pStyle w:val="ListParagraph"/>
        <w:numPr>
          <w:ilvl w:val="0"/>
          <w:numId w:val="9"/>
        </w:numPr>
        <w:spacing w:after="0" w:line="250" w:lineRule="exact"/>
        <w:rPr>
          <w:rFonts w:ascii="ABBvoice" w:hAnsi="ABBvoice" w:cs="ABBvoice"/>
          <w:sz w:val="20"/>
          <w:szCs w:val="20"/>
          <w:lang w:val="el-GR"/>
        </w:rPr>
      </w:pPr>
      <w:r w:rsidRPr="002C0471">
        <w:rPr>
          <w:rFonts w:ascii="ABBvoice" w:hAnsi="ABBvoice" w:cs="ABBvoice"/>
          <w:sz w:val="20"/>
          <w:szCs w:val="20"/>
          <w:lang w:val="el-GR"/>
        </w:rPr>
        <w:t xml:space="preserve">400 </w:t>
      </w:r>
      <w:r w:rsidRPr="002C0471">
        <w:rPr>
          <w:rFonts w:ascii="ABBvoice" w:hAnsi="ABBvoice" w:cs="ABBvoice"/>
          <w:sz w:val="20"/>
          <w:szCs w:val="20"/>
        </w:rPr>
        <w:t>mm</w:t>
      </w:r>
      <w:r w:rsidRPr="002C0471">
        <w:rPr>
          <w:rFonts w:ascii="ABBvoice" w:hAnsi="ABBvoice" w:cs="ABBvoice"/>
          <w:sz w:val="20"/>
          <w:szCs w:val="20"/>
          <w:lang w:val="el-GR"/>
        </w:rPr>
        <w:t xml:space="preserve"> για 3</w:t>
      </w:r>
      <w:r w:rsidRPr="002C0471">
        <w:rPr>
          <w:rFonts w:ascii="ABBvoice" w:hAnsi="ABBvoice" w:cs="ABBvoice"/>
          <w:sz w:val="20"/>
          <w:szCs w:val="20"/>
        </w:rPr>
        <w:t>P</w:t>
      </w:r>
      <w:r w:rsidR="001F71CE" w:rsidRPr="002C0471">
        <w:rPr>
          <w:rFonts w:ascii="ABBvoice" w:hAnsi="ABBvoice" w:cs="ABBvoice"/>
          <w:sz w:val="20"/>
          <w:szCs w:val="20"/>
          <w:lang w:val="el-GR"/>
        </w:rPr>
        <w:t xml:space="preserve"> / </w:t>
      </w:r>
      <w:r w:rsidRPr="002C0471">
        <w:rPr>
          <w:rFonts w:ascii="ABBvoice" w:hAnsi="ABBvoice" w:cs="ABBvoice"/>
          <w:sz w:val="20"/>
          <w:szCs w:val="20"/>
          <w:lang w:val="el-GR"/>
        </w:rPr>
        <w:t xml:space="preserve">1.600 </w:t>
      </w:r>
      <w:r w:rsidRPr="002C0471">
        <w:rPr>
          <w:rFonts w:ascii="ABBvoice" w:hAnsi="ABBvoice" w:cs="ABBvoice"/>
          <w:sz w:val="20"/>
          <w:szCs w:val="20"/>
        </w:rPr>
        <w:t>A</w:t>
      </w:r>
      <w:r w:rsidRPr="002C0471">
        <w:rPr>
          <w:rFonts w:ascii="ABBvoice" w:hAnsi="ABBvoice" w:cs="ABBvoice"/>
          <w:sz w:val="20"/>
          <w:szCs w:val="20"/>
          <w:lang w:val="el-GR"/>
        </w:rPr>
        <w:t xml:space="preserve"> </w:t>
      </w:r>
    </w:p>
    <w:p w14:paraId="2A1E292B" w14:textId="49EE71E2" w:rsidR="00AD07A4" w:rsidRPr="002C0471" w:rsidRDefault="001F71CE" w:rsidP="00782A5D">
      <w:pPr>
        <w:pStyle w:val="ListParagraph"/>
        <w:numPr>
          <w:ilvl w:val="0"/>
          <w:numId w:val="9"/>
        </w:numPr>
        <w:spacing w:after="0" w:line="250" w:lineRule="exact"/>
        <w:rPr>
          <w:rFonts w:ascii="ABBvoice" w:hAnsi="ABBvoice" w:cs="ABBvoice"/>
          <w:sz w:val="20"/>
          <w:szCs w:val="20"/>
          <w:lang w:val="el-GR"/>
        </w:rPr>
      </w:pPr>
      <w:r w:rsidRPr="002C0471">
        <w:rPr>
          <w:rFonts w:ascii="ABBvoice" w:hAnsi="ABBvoice" w:cs="ABBvoice"/>
          <w:sz w:val="20"/>
          <w:szCs w:val="20"/>
          <w:lang w:val="el-GR"/>
        </w:rPr>
        <w:t xml:space="preserve">500 </w:t>
      </w:r>
      <w:r w:rsidR="00AD07A4" w:rsidRPr="002C0471">
        <w:rPr>
          <w:rFonts w:ascii="ABBvoice" w:hAnsi="ABBvoice" w:cs="ABBvoice"/>
          <w:sz w:val="20"/>
          <w:szCs w:val="20"/>
        </w:rPr>
        <w:t>mm</w:t>
      </w:r>
      <w:r w:rsidR="00AD07A4" w:rsidRPr="002C0471">
        <w:rPr>
          <w:rFonts w:ascii="ABBvoice" w:hAnsi="ABBvoice" w:cs="ABBvoice"/>
          <w:sz w:val="20"/>
          <w:szCs w:val="20"/>
          <w:lang w:val="el-GR"/>
        </w:rPr>
        <w:t xml:space="preserve"> για 3</w:t>
      </w:r>
      <w:r w:rsidR="00AD07A4" w:rsidRPr="002C0471">
        <w:rPr>
          <w:rFonts w:ascii="ABBvoice" w:hAnsi="ABBvoice" w:cs="ABBvoice"/>
          <w:sz w:val="20"/>
          <w:szCs w:val="20"/>
        </w:rPr>
        <w:t>P</w:t>
      </w:r>
      <w:r w:rsidRPr="002C0471">
        <w:rPr>
          <w:rFonts w:ascii="ABBvoice" w:hAnsi="ABBvoice" w:cs="ABBvoice"/>
          <w:sz w:val="20"/>
          <w:szCs w:val="20"/>
          <w:lang w:val="el-GR"/>
        </w:rPr>
        <w:t xml:space="preserve"> / </w:t>
      </w:r>
      <w:r w:rsidR="00AD07A4" w:rsidRPr="002C0471">
        <w:rPr>
          <w:rFonts w:ascii="ABBvoice" w:hAnsi="ABBvoice" w:cs="ABBvoice"/>
          <w:sz w:val="20"/>
          <w:szCs w:val="20"/>
          <w:lang w:val="el-GR"/>
        </w:rPr>
        <w:t xml:space="preserve">2.500 </w:t>
      </w:r>
      <w:r w:rsidR="00AD07A4" w:rsidRPr="002C0471">
        <w:rPr>
          <w:rFonts w:ascii="ABBvoice" w:hAnsi="ABBvoice" w:cs="ABBvoice"/>
          <w:sz w:val="20"/>
          <w:szCs w:val="20"/>
        </w:rPr>
        <w:t>A</w:t>
      </w:r>
      <w:r w:rsidR="00AD07A4" w:rsidRPr="002C0471">
        <w:rPr>
          <w:rFonts w:ascii="ABBvoice" w:hAnsi="ABBvoice" w:cs="ABBvoice"/>
          <w:sz w:val="20"/>
          <w:szCs w:val="20"/>
          <w:lang w:val="el-GR"/>
        </w:rPr>
        <w:t xml:space="preserve"> </w:t>
      </w:r>
    </w:p>
    <w:p w14:paraId="621E2778" w14:textId="7176AA86" w:rsidR="00AD07A4" w:rsidRPr="002C0471" w:rsidRDefault="00AD07A4" w:rsidP="00782A5D">
      <w:pPr>
        <w:pStyle w:val="ListParagraph"/>
        <w:numPr>
          <w:ilvl w:val="0"/>
          <w:numId w:val="9"/>
        </w:numPr>
        <w:spacing w:after="0" w:line="250" w:lineRule="exact"/>
        <w:rPr>
          <w:rFonts w:ascii="ABBvoice" w:hAnsi="ABBvoice" w:cs="ABBvoice"/>
          <w:sz w:val="20"/>
          <w:szCs w:val="20"/>
          <w:lang w:val="el-GR"/>
        </w:rPr>
      </w:pPr>
      <w:r w:rsidRPr="002C0471">
        <w:rPr>
          <w:rFonts w:ascii="ABBvoice" w:hAnsi="ABBvoice" w:cs="ABBvoice"/>
          <w:sz w:val="20"/>
          <w:szCs w:val="20"/>
          <w:lang w:val="el-GR"/>
        </w:rPr>
        <w:t>600</w:t>
      </w:r>
      <w:r w:rsidR="001F71CE" w:rsidRPr="002C0471">
        <w:rPr>
          <w:rFonts w:ascii="ABBvoice" w:hAnsi="ABBvoice" w:cs="ABBvoice"/>
          <w:sz w:val="20"/>
          <w:szCs w:val="20"/>
          <w:lang w:val="el-GR"/>
        </w:rPr>
        <w:t xml:space="preserve"> </w:t>
      </w:r>
      <w:r w:rsidRPr="002C0471">
        <w:rPr>
          <w:rFonts w:ascii="ABBvoice" w:hAnsi="ABBvoice" w:cs="ABBvoice"/>
          <w:sz w:val="20"/>
          <w:szCs w:val="20"/>
        </w:rPr>
        <w:t>mm</w:t>
      </w:r>
      <w:r w:rsidRPr="002C0471">
        <w:rPr>
          <w:rFonts w:ascii="ABBvoice" w:hAnsi="ABBvoice" w:cs="ABBvoice"/>
          <w:sz w:val="20"/>
          <w:szCs w:val="20"/>
          <w:lang w:val="el-GR"/>
        </w:rPr>
        <w:t xml:space="preserve"> για 3</w:t>
      </w:r>
      <w:r w:rsidRPr="002C0471">
        <w:rPr>
          <w:rFonts w:ascii="ABBvoice" w:hAnsi="ABBvoice" w:cs="ABBvoice"/>
          <w:sz w:val="20"/>
          <w:szCs w:val="20"/>
        </w:rPr>
        <w:t>P</w:t>
      </w:r>
      <w:r w:rsidR="001F71CE" w:rsidRPr="002C0471">
        <w:rPr>
          <w:rFonts w:ascii="ABBvoice" w:hAnsi="ABBvoice" w:cs="ABBvoice"/>
          <w:sz w:val="20"/>
          <w:szCs w:val="20"/>
          <w:lang w:val="el-GR"/>
        </w:rPr>
        <w:t xml:space="preserve"> / </w:t>
      </w:r>
      <w:r w:rsidRPr="002C0471">
        <w:rPr>
          <w:rFonts w:ascii="ABBvoice" w:hAnsi="ABBvoice" w:cs="ABBvoice"/>
          <w:sz w:val="20"/>
          <w:szCs w:val="20"/>
          <w:lang w:val="el-GR"/>
        </w:rPr>
        <w:t xml:space="preserve">4.000 </w:t>
      </w:r>
      <w:r w:rsidRPr="002C0471">
        <w:rPr>
          <w:rFonts w:ascii="ABBvoice" w:hAnsi="ABBvoice" w:cs="ABBvoice"/>
          <w:sz w:val="20"/>
          <w:szCs w:val="20"/>
        </w:rPr>
        <w:t>A</w:t>
      </w:r>
      <w:r w:rsidRPr="002C0471">
        <w:rPr>
          <w:rFonts w:ascii="ABBvoice" w:hAnsi="ABBvoice" w:cs="ABBvoice"/>
          <w:sz w:val="20"/>
          <w:szCs w:val="20"/>
          <w:lang w:val="el-GR"/>
        </w:rPr>
        <w:t xml:space="preserve"> </w:t>
      </w:r>
    </w:p>
    <w:p w14:paraId="7078C5CC" w14:textId="57A268CE" w:rsidR="002B1CD8" w:rsidRPr="002C0471" w:rsidRDefault="006F4681" w:rsidP="002B1CD8">
      <w:pPr>
        <w:pStyle w:val="ListParagraph"/>
        <w:numPr>
          <w:ilvl w:val="0"/>
          <w:numId w:val="6"/>
        </w:numPr>
        <w:rPr>
          <w:rFonts w:ascii="ABBvoice" w:hAnsi="ABBvoice" w:cs="ABBvoice"/>
          <w:szCs w:val="20"/>
          <w:lang w:val="el-GR"/>
        </w:rPr>
      </w:pPr>
      <w:r w:rsidRPr="002C0471">
        <w:rPr>
          <w:rFonts w:ascii="ABBvoice" w:hAnsi="ABBvoice" w:cs="ABBvoice"/>
          <w:szCs w:val="20"/>
          <w:lang w:val="el-GR"/>
        </w:rPr>
        <w:t>Θα πρέπει να είναι διαθέσιμ</w:t>
      </w:r>
      <w:r w:rsidR="00A012F3" w:rsidRPr="002C0471">
        <w:rPr>
          <w:rFonts w:ascii="ABBvoice" w:hAnsi="ABBvoice" w:cs="ABBvoice"/>
          <w:szCs w:val="20"/>
          <w:lang w:val="el-GR"/>
        </w:rPr>
        <w:t xml:space="preserve">η έκδοση με ονομαστικό ρεύμα απόζευξης σε βραχυκύκλωμα 100 </w:t>
      </w:r>
      <w:r w:rsidR="00A012F3" w:rsidRPr="002C0471">
        <w:rPr>
          <w:rFonts w:ascii="ABBvoice" w:hAnsi="ABBvoice" w:cs="ABBvoice"/>
          <w:szCs w:val="20"/>
        </w:rPr>
        <w:t>kA</w:t>
      </w:r>
      <w:r w:rsidR="00A012F3" w:rsidRPr="002C0471">
        <w:rPr>
          <w:rFonts w:ascii="ABBvoice" w:hAnsi="ABBvoice" w:cs="ABBvoice"/>
          <w:szCs w:val="20"/>
          <w:lang w:val="el-GR"/>
        </w:rPr>
        <w:t xml:space="preserve"> @ 415/440 </w:t>
      </w:r>
      <w:r w:rsidR="00A012F3" w:rsidRPr="002C0471">
        <w:rPr>
          <w:rFonts w:ascii="ABBvoice" w:hAnsi="ABBvoice" w:cs="ABBvoice"/>
          <w:szCs w:val="20"/>
        </w:rPr>
        <w:t>VAC</w:t>
      </w:r>
      <w:r w:rsidR="00A012F3" w:rsidRPr="002C0471">
        <w:rPr>
          <w:rFonts w:ascii="ABBvoice" w:hAnsi="ABBvoice" w:cs="ABBvoice"/>
          <w:szCs w:val="20"/>
          <w:lang w:val="el-GR"/>
        </w:rPr>
        <w:t xml:space="preserve">, με μέγιστο πλάτος 317 </w:t>
      </w:r>
      <w:r w:rsidR="00A012F3" w:rsidRPr="002C0471">
        <w:rPr>
          <w:rFonts w:ascii="ABBvoice" w:hAnsi="ABBvoice" w:cs="ABBvoice"/>
          <w:szCs w:val="20"/>
        </w:rPr>
        <w:t>mm</w:t>
      </w:r>
      <w:r w:rsidR="00A012F3" w:rsidRPr="002C0471">
        <w:rPr>
          <w:rFonts w:ascii="ABBvoice" w:hAnsi="ABBvoice" w:cs="ABBvoice"/>
          <w:szCs w:val="20"/>
          <w:lang w:val="el-GR"/>
        </w:rPr>
        <w:t xml:space="preserve"> για 3πολικό διακόπτη και 407 για 4πολικό διακόπτη και στις 2 περιπτώσεις στη συρόμενη </w:t>
      </w:r>
      <w:r w:rsidR="002C0471">
        <w:rPr>
          <w:rFonts w:ascii="ABBvoice" w:hAnsi="ABBvoice" w:cs="ABBvoice"/>
          <w:szCs w:val="20"/>
          <w:lang w:val="el-GR"/>
        </w:rPr>
        <w:t>έ</w:t>
      </w:r>
      <w:r w:rsidR="00A012F3" w:rsidRPr="002C0471">
        <w:rPr>
          <w:rFonts w:ascii="ABBvoice" w:hAnsi="ABBvoice" w:cs="ABBvoice"/>
          <w:szCs w:val="20"/>
          <w:lang w:val="el-GR"/>
        </w:rPr>
        <w:t>κδοσή τους.</w:t>
      </w:r>
    </w:p>
    <w:p w14:paraId="339FFE62" w14:textId="054FF2BA" w:rsidR="0003399C" w:rsidRPr="002C0471" w:rsidRDefault="0010767C" w:rsidP="002B1CD8">
      <w:pPr>
        <w:pStyle w:val="ListParagraph"/>
        <w:numPr>
          <w:ilvl w:val="0"/>
          <w:numId w:val="6"/>
        </w:numPr>
        <w:rPr>
          <w:rFonts w:ascii="ABBvoice" w:hAnsi="ABBvoice" w:cs="ABBvoice"/>
          <w:szCs w:val="20"/>
          <w:lang w:val="el-GR"/>
        </w:rPr>
      </w:pPr>
      <w:r w:rsidRPr="002C0471">
        <w:rPr>
          <w:rFonts w:ascii="ABBvoice" w:hAnsi="ABBvoice" w:cs="ABBvoice"/>
          <w:szCs w:val="20"/>
          <w:lang w:val="el-GR"/>
        </w:rPr>
        <w:t>Οι μηχανικοί χειρισμοί θα πρέπει να είναι τουλάχιστον 12.000 χειρισμοί με  συχνότητα 60 χειρισμούς την ώρα.</w:t>
      </w:r>
    </w:p>
    <w:p w14:paraId="671F6C69" w14:textId="77777777" w:rsidR="0010767C" w:rsidRPr="002C0471" w:rsidRDefault="0010767C" w:rsidP="0010767C">
      <w:pPr>
        <w:ind w:left="3"/>
        <w:rPr>
          <w:rFonts w:ascii="ABBvoice" w:hAnsi="ABBvoice" w:cs="ABBvoice"/>
          <w:szCs w:val="20"/>
          <w:lang w:val="el-GR"/>
        </w:rPr>
      </w:pPr>
    </w:p>
    <w:p w14:paraId="7FFDAD30" w14:textId="7B4A2FE8" w:rsidR="002B1CD8" w:rsidRPr="002C0471" w:rsidRDefault="002B1CD8" w:rsidP="002B1CD8">
      <w:pPr>
        <w:rPr>
          <w:rFonts w:ascii="ABBvoice" w:hAnsi="ABBvoice" w:cs="ABBvoice"/>
          <w:szCs w:val="20"/>
          <w:lang w:val="el-GR"/>
        </w:rPr>
      </w:pPr>
    </w:p>
    <w:p w14:paraId="681CCEDD" w14:textId="3438F098" w:rsidR="0010767C" w:rsidRPr="002C0471" w:rsidRDefault="0010767C" w:rsidP="002B1CD8">
      <w:pPr>
        <w:rPr>
          <w:rFonts w:ascii="ABBvoice" w:hAnsi="ABBvoice" w:cs="ABBvoice"/>
          <w:szCs w:val="20"/>
          <w:lang w:val="el-GR"/>
        </w:rPr>
      </w:pPr>
    </w:p>
    <w:p w14:paraId="0772B7D0" w14:textId="77777777" w:rsidR="0010767C" w:rsidRPr="002C0471" w:rsidRDefault="0010767C" w:rsidP="002B1CD8">
      <w:pPr>
        <w:rPr>
          <w:rFonts w:ascii="ABBvoice" w:hAnsi="ABBvoice" w:cs="ABBvoice"/>
          <w:szCs w:val="20"/>
          <w:lang w:val="el-GR"/>
        </w:rPr>
      </w:pPr>
    </w:p>
    <w:p w14:paraId="3EE591BD" w14:textId="77777777" w:rsidR="001F71CE" w:rsidRPr="002C0471" w:rsidRDefault="001F71CE" w:rsidP="00782A5D">
      <w:pPr>
        <w:pStyle w:val="Heading2"/>
        <w:numPr>
          <w:ilvl w:val="1"/>
          <w:numId w:val="0"/>
        </w:numPr>
        <w:spacing w:after="0"/>
        <w:ind w:left="357" w:hanging="357"/>
        <w:jc w:val="left"/>
        <w:rPr>
          <w:rFonts w:ascii="ABBvoice" w:hAnsi="ABBvoice" w:cs="ABBvoice"/>
        </w:rPr>
      </w:pPr>
    </w:p>
    <w:p w14:paraId="1ED464C2" w14:textId="426F3232" w:rsidR="00AD07A4" w:rsidRPr="002C0471" w:rsidRDefault="007E21E1" w:rsidP="00782A5D">
      <w:pPr>
        <w:pStyle w:val="Heading2"/>
        <w:numPr>
          <w:ilvl w:val="1"/>
          <w:numId w:val="0"/>
        </w:numPr>
        <w:spacing w:after="0"/>
        <w:ind w:left="357" w:hanging="357"/>
        <w:jc w:val="left"/>
        <w:rPr>
          <w:rFonts w:ascii="ABBvoice" w:hAnsi="ABBvoice" w:cs="ABBvoice"/>
        </w:rPr>
      </w:pPr>
      <w:bookmarkStart w:id="4" w:name="_Toc104193390"/>
      <w:r w:rsidRPr="002C0471">
        <w:rPr>
          <w:rFonts w:ascii="ABBvoice" w:hAnsi="ABBvoice" w:cs="ABBvoice"/>
        </w:rPr>
        <w:t xml:space="preserve">1.3 </w:t>
      </w:r>
      <w:r w:rsidR="00AD07A4" w:rsidRPr="002C0471">
        <w:rPr>
          <w:rFonts w:ascii="ABBvoice" w:hAnsi="ABBvoice" w:cs="ABBvoice"/>
        </w:rPr>
        <w:t>Συνθήκες περιβάλλοντος</w:t>
      </w:r>
      <w:bookmarkEnd w:id="4"/>
    </w:p>
    <w:p w14:paraId="552A1D79" w14:textId="4198F2F5" w:rsidR="00AD07A4" w:rsidRPr="002C0471" w:rsidRDefault="00AD07A4" w:rsidP="00FB0F4B">
      <w:pPr>
        <w:numPr>
          <w:ilvl w:val="0"/>
          <w:numId w:val="5"/>
        </w:numPr>
        <w:tabs>
          <w:tab w:val="left" w:pos="3544"/>
        </w:tabs>
        <w:kinsoku/>
        <w:overflowPunct/>
        <w:adjustRightInd w:val="0"/>
        <w:ind w:left="284" w:hanging="284"/>
        <w:rPr>
          <w:rFonts w:ascii="ABBvoice" w:hAnsi="ABBvoice" w:cs="ABBvoice"/>
          <w:bCs/>
          <w:szCs w:val="20"/>
          <w:lang w:val="el-GR"/>
        </w:rPr>
      </w:pPr>
      <w:r w:rsidRPr="002C0471">
        <w:rPr>
          <w:rFonts w:ascii="ABBvoice" w:hAnsi="ABBvoice" w:cs="ABBvoice"/>
          <w:szCs w:val="20"/>
          <w:lang w:val="el-GR"/>
        </w:rPr>
        <w:t>Θερμοκρασία:</w:t>
      </w:r>
      <w:r w:rsidRPr="002C0471">
        <w:rPr>
          <w:rFonts w:ascii="ABBvoice" w:hAnsi="ABBvoice" w:cs="ABBvoice"/>
          <w:szCs w:val="20"/>
          <w:lang w:val="el-GR"/>
        </w:rPr>
        <w:tab/>
      </w:r>
      <w:r w:rsidR="00CF473F" w:rsidRPr="002C0471">
        <w:rPr>
          <w:rFonts w:ascii="ABBvoice" w:hAnsi="ABBvoice" w:cs="ABBvoice"/>
          <w:szCs w:val="20"/>
          <w:lang w:val="el-GR"/>
        </w:rPr>
        <w:t>Θ</w:t>
      </w:r>
      <w:r w:rsidRPr="002C0471">
        <w:rPr>
          <w:rFonts w:ascii="ABBvoice" w:hAnsi="ABBvoice" w:cs="ABBvoice"/>
          <w:szCs w:val="20"/>
          <w:lang w:val="el-GR"/>
        </w:rPr>
        <w:t>ερμοκρασία λειτουργίας: -25 °</w:t>
      </w:r>
      <w:r w:rsidRPr="002C0471">
        <w:rPr>
          <w:rFonts w:ascii="ABBvoice" w:hAnsi="ABBvoice" w:cs="ABBvoice"/>
          <w:szCs w:val="20"/>
        </w:rPr>
        <w:t>C</w:t>
      </w:r>
      <w:r w:rsidRPr="002C0471">
        <w:rPr>
          <w:rFonts w:ascii="ABBvoice" w:hAnsi="ABBvoice" w:cs="ABBvoice"/>
          <w:szCs w:val="20"/>
          <w:lang w:val="el-GR"/>
        </w:rPr>
        <w:t xml:space="preserve"> ...+70 °</w:t>
      </w:r>
      <w:r w:rsidRPr="002C0471">
        <w:rPr>
          <w:rFonts w:ascii="ABBvoice" w:hAnsi="ABBvoice" w:cs="ABBvoice"/>
          <w:szCs w:val="20"/>
        </w:rPr>
        <w:t>C</w:t>
      </w:r>
      <w:r w:rsidRPr="002C0471">
        <w:rPr>
          <w:rFonts w:ascii="ABBvoice" w:hAnsi="ABBvoice" w:cs="ABBvoice"/>
          <w:szCs w:val="20"/>
          <w:lang w:val="el-GR"/>
        </w:rPr>
        <w:t xml:space="preserve"> και </w:t>
      </w:r>
      <w:r w:rsidRPr="002C0471">
        <w:rPr>
          <w:rFonts w:ascii="ABBvoice" w:hAnsi="ABBvoice" w:cs="ABBvoice"/>
          <w:szCs w:val="20"/>
          <w:lang w:val="el-GR"/>
        </w:rPr>
        <w:br/>
      </w:r>
      <w:r w:rsidRPr="002C0471">
        <w:rPr>
          <w:rFonts w:ascii="ABBvoice" w:hAnsi="ABBvoice" w:cs="ABBvoice"/>
          <w:szCs w:val="20"/>
          <w:lang w:val="el-GR"/>
        </w:rPr>
        <w:tab/>
      </w:r>
      <w:r w:rsidR="00CF473F" w:rsidRPr="002C0471">
        <w:rPr>
          <w:rFonts w:ascii="ABBvoice" w:hAnsi="ABBvoice" w:cs="ABBvoice"/>
          <w:szCs w:val="20"/>
          <w:lang w:val="el-GR"/>
        </w:rPr>
        <w:t>Θ</w:t>
      </w:r>
      <w:r w:rsidRPr="002C0471">
        <w:rPr>
          <w:rFonts w:ascii="ABBvoice" w:hAnsi="ABBvoice" w:cs="ABBvoice"/>
          <w:szCs w:val="20"/>
          <w:lang w:val="el-GR"/>
        </w:rPr>
        <w:t>ερμοκρασία αποθήκευσης</w:t>
      </w:r>
      <w:r w:rsidRPr="002C0471">
        <w:rPr>
          <w:rFonts w:ascii="ABBvoice" w:hAnsi="ABBvoice" w:cs="ABBvoice"/>
          <w:bCs/>
          <w:szCs w:val="20"/>
          <w:lang w:val="el-GR"/>
        </w:rPr>
        <w:t>:  -</w:t>
      </w:r>
      <w:r w:rsidR="00EA186A" w:rsidRPr="002C0471">
        <w:rPr>
          <w:rFonts w:ascii="ABBvoice" w:hAnsi="ABBvoice" w:cs="ABBvoice"/>
          <w:bCs/>
          <w:szCs w:val="20"/>
          <w:lang w:val="el-GR"/>
        </w:rPr>
        <w:t>4</w:t>
      </w:r>
      <w:r w:rsidRPr="002C0471">
        <w:rPr>
          <w:rFonts w:ascii="ABBvoice" w:hAnsi="ABBvoice" w:cs="ABBvoice"/>
          <w:bCs/>
          <w:szCs w:val="20"/>
          <w:lang w:val="el-GR"/>
        </w:rPr>
        <w:t>0 °</w:t>
      </w:r>
      <w:r w:rsidRPr="002C0471">
        <w:rPr>
          <w:rFonts w:ascii="ABBvoice" w:hAnsi="ABBvoice" w:cs="ABBvoice"/>
          <w:bCs/>
          <w:szCs w:val="20"/>
        </w:rPr>
        <w:t>C</w:t>
      </w:r>
      <w:r w:rsidRPr="002C0471">
        <w:rPr>
          <w:rFonts w:ascii="ABBvoice" w:hAnsi="ABBvoice" w:cs="ABBvoice"/>
          <w:bCs/>
          <w:szCs w:val="20"/>
          <w:lang w:val="el-GR"/>
        </w:rPr>
        <w:t>...+70 °</w:t>
      </w:r>
      <w:r w:rsidRPr="002C0471">
        <w:rPr>
          <w:rFonts w:ascii="ABBvoice" w:hAnsi="ABBvoice" w:cs="ABBvoice"/>
          <w:bCs/>
          <w:szCs w:val="20"/>
        </w:rPr>
        <w:t>C</w:t>
      </w:r>
      <w:r w:rsidRPr="002C0471">
        <w:rPr>
          <w:rFonts w:ascii="ABBvoice" w:hAnsi="ABBvoice" w:cs="ABBvoice"/>
          <w:bCs/>
          <w:szCs w:val="20"/>
          <w:lang w:val="el-GR"/>
        </w:rPr>
        <w:t>.</w:t>
      </w:r>
    </w:p>
    <w:p w14:paraId="45D9497E" w14:textId="77777777" w:rsidR="00BE6871" w:rsidRPr="002C0471" w:rsidRDefault="00BE6871" w:rsidP="00EA186A">
      <w:pPr>
        <w:tabs>
          <w:tab w:val="left" w:pos="3544"/>
        </w:tabs>
        <w:kinsoku/>
        <w:overflowPunct/>
        <w:adjustRightInd w:val="0"/>
        <w:ind w:left="284"/>
        <w:rPr>
          <w:rFonts w:ascii="ABBvoice" w:hAnsi="ABBvoice" w:cs="ABBvoice"/>
          <w:bCs/>
          <w:szCs w:val="20"/>
          <w:lang w:val="el-GR"/>
        </w:rPr>
      </w:pPr>
    </w:p>
    <w:p w14:paraId="23AD6E2F" w14:textId="782F338B" w:rsidR="00EA186A" w:rsidRPr="002C0471" w:rsidRDefault="00EA186A" w:rsidP="00EA186A">
      <w:pPr>
        <w:tabs>
          <w:tab w:val="left" w:pos="3544"/>
        </w:tabs>
        <w:kinsoku/>
        <w:overflowPunct/>
        <w:adjustRightInd w:val="0"/>
        <w:ind w:left="284"/>
        <w:rPr>
          <w:rFonts w:ascii="ABBvoice" w:hAnsi="ABBvoice" w:cs="ABBvoice"/>
          <w:bCs/>
          <w:szCs w:val="20"/>
          <w:lang w:val="el-GR"/>
        </w:rPr>
      </w:pPr>
      <w:r w:rsidRPr="002C0471">
        <w:rPr>
          <w:rFonts w:ascii="ABBvoice" w:hAnsi="ABBvoice" w:cs="ABBvoice"/>
          <w:bCs/>
          <w:szCs w:val="20"/>
          <w:lang w:val="el-GR"/>
        </w:rPr>
        <w:t xml:space="preserve">Ο κατασκευαστής θα πρέπει να παρέχει μέγιστο ονομαστικό ρεύμα σύμφωνα με τη θερμοκρασία περιβάλλοντος και τον τύπο των ακροδεκτών, ώστε να εγγυάται την απόδοση του διακόπτη και να αποφεύγεται η μηχανική του καταπόνηση. </w:t>
      </w:r>
    </w:p>
    <w:p w14:paraId="3BA2123B" w14:textId="77777777" w:rsidR="00EA186A" w:rsidRPr="002C0471" w:rsidRDefault="00EA186A" w:rsidP="00EA186A">
      <w:pPr>
        <w:tabs>
          <w:tab w:val="left" w:pos="3544"/>
        </w:tabs>
        <w:kinsoku/>
        <w:overflowPunct/>
        <w:adjustRightInd w:val="0"/>
        <w:ind w:left="284"/>
        <w:rPr>
          <w:rFonts w:ascii="ABBvoice" w:hAnsi="ABBvoice" w:cs="ABBvoice"/>
          <w:bCs/>
          <w:szCs w:val="20"/>
          <w:lang w:val="el-GR"/>
        </w:rPr>
      </w:pPr>
    </w:p>
    <w:p w14:paraId="4BB9913C" w14:textId="77777777" w:rsidR="00AD07A4" w:rsidRPr="002C0471" w:rsidRDefault="00AD07A4" w:rsidP="00FB0F4B">
      <w:pPr>
        <w:numPr>
          <w:ilvl w:val="0"/>
          <w:numId w:val="5"/>
        </w:numPr>
        <w:tabs>
          <w:tab w:val="left" w:pos="284"/>
          <w:tab w:val="left" w:pos="3544"/>
        </w:tabs>
        <w:kinsoku/>
        <w:overflowPunct/>
        <w:adjustRightInd w:val="0"/>
        <w:ind w:left="284" w:hanging="284"/>
        <w:rPr>
          <w:rFonts w:ascii="ABBvoice" w:hAnsi="ABBvoice" w:cs="ABBvoice"/>
          <w:bCs/>
          <w:szCs w:val="20"/>
          <w:lang w:val="el-GR"/>
        </w:rPr>
      </w:pPr>
      <w:r w:rsidRPr="002C0471">
        <w:rPr>
          <w:rFonts w:ascii="ABBvoice" w:hAnsi="ABBvoice" w:cs="ABBvoice"/>
          <w:bCs/>
          <w:szCs w:val="20"/>
          <w:lang w:val="el-GR"/>
        </w:rPr>
        <w:t xml:space="preserve">Υποβάθμιση χαρακτηριστικών </w:t>
      </w:r>
    </w:p>
    <w:p w14:paraId="29058251" w14:textId="72C1540F" w:rsidR="00AD07A4" w:rsidRPr="002C0471" w:rsidRDefault="00AD07A4" w:rsidP="00FB0F4B">
      <w:pPr>
        <w:tabs>
          <w:tab w:val="left" w:pos="284"/>
          <w:tab w:val="left" w:pos="3544"/>
        </w:tabs>
        <w:kinsoku/>
        <w:overflowPunct/>
        <w:adjustRightInd w:val="0"/>
        <w:ind w:left="3544" w:hanging="3260"/>
        <w:rPr>
          <w:rFonts w:ascii="ABBvoice" w:hAnsi="ABBvoice" w:cs="ABBvoice"/>
          <w:bCs/>
          <w:szCs w:val="20"/>
          <w:lang w:val="el-GR"/>
        </w:rPr>
      </w:pPr>
      <w:r w:rsidRPr="002C0471">
        <w:rPr>
          <w:rFonts w:ascii="ABBvoice" w:hAnsi="ABBvoice" w:cs="ABBvoice"/>
          <w:bCs/>
          <w:szCs w:val="20"/>
          <w:lang w:val="el-GR"/>
        </w:rPr>
        <w:t>(</w:t>
      </w:r>
      <w:r w:rsidRPr="002C0471">
        <w:rPr>
          <w:rFonts w:ascii="ABBvoice" w:hAnsi="ABBvoice" w:cs="ABBvoice"/>
          <w:bCs/>
          <w:szCs w:val="20"/>
        </w:rPr>
        <w:t>derating</w:t>
      </w:r>
      <w:r w:rsidRPr="002C0471">
        <w:rPr>
          <w:rFonts w:ascii="ABBvoice" w:hAnsi="ABBvoice" w:cs="ABBvoice"/>
          <w:bCs/>
          <w:szCs w:val="20"/>
          <w:lang w:val="el-GR"/>
        </w:rPr>
        <w:t>):</w:t>
      </w:r>
      <w:r w:rsidRPr="002C0471">
        <w:rPr>
          <w:rFonts w:ascii="ABBvoice" w:hAnsi="ABBvoice" w:cs="ABBvoice"/>
          <w:bCs/>
          <w:szCs w:val="20"/>
          <w:lang w:val="el-GR"/>
        </w:rPr>
        <w:tab/>
        <w:t>Οι αυτόματοι διακόπτες δε θ</w:t>
      </w:r>
      <w:r w:rsidR="008A3A01" w:rsidRPr="002C0471">
        <w:rPr>
          <w:rFonts w:ascii="ABBvoice" w:hAnsi="ABBvoice" w:cs="ABBvoice"/>
          <w:bCs/>
          <w:szCs w:val="20"/>
          <w:lang w:val="el-GR"/>
        </w:rPr>
        <w:t xml:space="preserve">α πρέπει να παρουσιάσουν καμία </w:t>
      </w:r>
      <w:r w:rsidRPr="002C0471">
        <w:rPr>
          <w:rFonts w:ascii="ABBvoice" w:hAnsi="ABBvoice" w:cs="ABBvoice"/>
          <w:bCs/>
          <w:szCs w:val="20"/>
          <w:lang w:val="el-GR"/>
        </w:rPr>
        <w:t xml:space="preserve">απόκλιση από τα ονομαστικά τους μεγέθη και συνεπώς </w:t>
      </w:r>
      <w:r w:rsidR="00071CBE" w:rsidRPr="002C0471">
        <w:rPr>
          <w:rFonts w:ascii="ABBvoice" w:hAnsi="ABBvoice" w:cs="ABBvoice"/>
          <w:bCs/>
          <w:szCs w:val="20"/>
          <w:lang w:val="el-GR"/>
        </w:rPr>
        <w:t>στη</w:t>
      </w:r>
      <w:r w:rsidRPr="002C0471">
        <w:rPr>
          <w:rFonts w:ascii="ABBvoice" w:hAnsi="ABBvoice" w:cs="ABBvoice"/>
          <w:bCs/>
          <w:szCs w:val="20"/>
          <w:lang w:val="el-GR"/>
        </w:rPr>
        <w:t xml:space="preserve"> μείωση της απόδοσης για θερμοκρασίες περιβάλλοντος μέχρι και τους </w:t>
      </w:r>
      <w:r w:rsidR="00BE6871" w:rsidRPr="002C0471">
        <w:rPr>
          <w:rFonts w:ascii="ABBvoice" w:hAnsi="ABBvoice" w:cs="ABBvoice"/>
          <w:bCs/>
          <w:szCs w:val="20"/>
          <w:lang w:val="el-GR"/>
        </w:rPr>
        <w:t>50</w:t>
      </w:r>
      <w:r w:rsidRPr="002C0471">
        <w:rPr>
          <w:rFonts w:ascii="ABBvoice" w:hAnsi="ABBvoice" w:cs="ABBvoice"/>
          <w:bCs/>
          <w:szCs w:val="20"/>
          <w:lang w:val="el-GR"/>
        </w:rPr>
        <w:t xml:space="preserve"> °</w:t>
      </w:r>
      <w:r w:rsidRPr="002C0471">
        <w:rPr>
          <w:rFonts w:ascii="ABBvoice" w:hAnsi="ABBvoice" w:cs="ABBvoice"/>
          <w:bCs/>
          <w:szCs w:val="20"/>
        </w:rPr>
        <w:t>C</w:t>
      </w:r>
      <w:r w:rsidR="00483B64" w:rsidRPr="002C0471">
        <w:rPr>
          <w:rFonts w:ascii="ABBvoice" w:hAnsi="ABBvoice" w:cs="ABBvoice"/>
          <w:bCs/>
          <w:szCs w:val="20"/>
          <w:lang w:val="el-GR"/>
        </w:rPr>
        <w:t xml:space="preserve"> και υψόμετρο τα 2.000 </w:t>
      </w:r>
      <w:r w:rsidR="00483B64" w:rsidRPr="002C0471">
        <w:rPr>
          <w:rFonts w:ascii="ABBvoice" w:hAnsi="ABBvoice" w:cs="ABBvoice"/>
          <w:bCs/>
          <w:szCs w:val="20"/>
        </w:rPr>
        <w:t>m</w:t>
      </w:r>
      <w:r w:rsidR="00483B64" w:rsidRPr="002C0471">
        <w:rPr>
          <w:rFonts w:ascii="ABBvoice" w:hAnsi="ABBvoice" w:cs="ABBvoice"/>
          <w:bCs/>
          <w:szCs w:val="20"/>
          <w:lang w:val="el-GR"/>
        </w:rPr>
        <w:t xml:space="preserve">, ενώ θα μπορούν να λειτουργήσουν με απόκλιση των ονομαστικών τους μεγεθών για υψόμετρο έως τα 5.000 </w:t>
      </w:r>
      <w:r w:rsidR="00483B64" w:rsidRPr="002C0471">
        <w:rPr>
          <w:rFonts w:ascii="ABBvoice" w:hAnsi="ABBvoice" w:cs="ABBvoice"/>
          <w:bCs/>
          <w:szCs w:val="20"/>
        </w:rPr>
        <w:t>m</w:t>
      </w:r>
      <w:r w:rsidR="00E0685B" w:rsidRPr="002C0471">
        <w:rPr>
          <w:rFonts w:ascii="ABBvoice" w:hAnsi="ABBvoice" w:cs="ABBvoice"/>
          <w:bCs/>
          <w:szCs w:val="20"/>
          <w:lang w:val="el-GR"/>
        </w:rPr>
        <w:t xml:space="preserve"> </w:t>
      </w:r>
    </w:p>
    <w:p w14:paraId="54FA6DC4" w14:textId="77777777" w:rsidR="00483B64" w:rsidRPr="002C0471" w:rsidRDefault="00483B64" w:rsidP="00FB0F4B">
      <w:pPr>
        <w:tabs>
          <w:tab w:val="left" w:pos="284"/>
          <w:tab w:val="left" w:pos="3544"/>
        </w:tabs>
        <w:kinsoku/>
        <w:overflowPunct/>
        <w:adjustRightInd w:val="0"/>
        <w:ind w:left="3544" w:hanging="3260"/>
        <w:rPr>
          <w:rFonts w:ascii="ABBvoice" w:hAnsi="ABBvoice" w:cs="ABBvoice"/>
          <w:bCs/>
          <w:szCs w:val="20"/>
          <w:lang w:val="el-GR"/>
        </w:rPr>
      </w:pPr>
    </w:p>
    <w:p w14:paraId="536516E5" w14:textId="77777777" w:rsidR="00AD07A4" w:rsidRPr="002C0471" w:rsidRDefault="00AD07A4" w:rsidP="00FB0F4B">
      <w:pPr>
        <w:numPr>
          <w:ilvl w:val="0"/>
          <w:numId w:val="5"/>
        </w:numPr>
        <w:tabs>
          <w:tab w:val="left" w:pos="284"/>
          <w:tab w:val="left" w:pos="3544"/>
        </w:tabs>
        <w:kinsoku/>
        <w:overflowPunct/>
        <w:adjustRightInd w:val="0"/>
        <w:ind w:left="3544" w:hanging="3544"/>
        <w:rPr>
          <w:rFonts w:ascii="ABBvoice" w:hAnsi="ABBvoice" w:cs="ABBvoice"/>
          <w:bCs/>
          <w:szCs w:val="20"/>
          <w:lang w:val="el-GR"/>
        </w:rPr>
      </w:pPr>
      <w:r w:rsidRPr="002C0471">
        <w:rPr>
          <w:rFonts w:ascii="ABBvoice" w:hAnsi="ABBvoice" w:cs="ABBvoice"/>
          <w:bCs/>
          <w:szCs w:val="20"/>
          <w:lang w:val="el-GR"/>
        </w:rPr>
        <w:t>Περιβαλλοντολογικοί παράγοντες:</w:t>
      </w:r>
      <w:r w:rsidRPr="002C0471">
        <w:rPr>
          <w:rFonts w:ascii="ABBvoice" w:hAnsi="ABBvoice" w:cs="ABBvoice"/>
          <w:bCs/>
          <w:szCs w:val="20"/>
          <w:lang w:val="el-GR"/>
        </w:rPr>
        <w:tab/>
        <w:t xml:space="preserve">Οι διακόπτες θα πρέπει να είναι σε συμφωνία με τα πρότυπα </w:t>
      </w:r>
      <w:r w:rsidRPr="002C0471">
        <w:rPr>
          <w:rFonts w:ascii="ABBvoice" w:hAnsi="ABBvoice" w:cs="ABBvoice"/>
          <w:bCs/>
          <w:szCs w:val="20"/>
        </w:rPr>
        <w:t>IEC</w:t>
      </w:r>
      <w:r w:rsidRPr="002C0471">
        <w:rPr>
          <w:rFonts w:ascii="ABBvoice" w:hAnsi="ABBvoice" w:cs="ABBvoice"/>
          <w:bCs/>
          <w:szCs w:val="20"/>
          <w:lang w:val="el-GR"/>
        </w:rPr>
        <w:t>60721-3-6 (</w:t>
      </w:r>
      <w:r w:rsidRPr="002C0471">
        <w:rPr>
          <w:rFonts w:ascii="ABBvoice" w:hAnsi="ABBvoice" w:cs="ABBvoice"/>
          <w:bCs/>
          <w:szCs w:val="20"/>
        </w:rPr>
        <w:t>class</w:t>
      </w:r>
      <w:r w:rsidRPr="002C0471">
        <w:rPr>
          <w:rFonts w:ascii="ABBvoice" w:hAnsi="ABBvoice" w:cs="ABBvoice"/>
          <w:bCs/>
          <w:szCs w:val="20"/>
          <w:lang w:val="el-GR"/>
        </w:rPr>
        <w:t xml:space="preserve"> 6</w:t>
      </w:r>
      <w:r w:rsidRPr="002C0471">
        <w:rPr>
          <w:rFonts w:ascii="ABBvoice" w:hAnsi="ABBvoice" w:cs="ABBvoice"/>
          <w:bCs/>
          <w:szCs w:val="20"/>
        </w:rPr>
        <w:t>C</w:t>
      </w:r>
      <w:r w:rsidRPr="002C0471">
        <w:rPr>
          <w:rFonts w:ascii="ABBvoice" w:hAnsi="ABBvoice" w:cs="ABBvoice"/>
          <w:bCs/>
          <w:szCs w:val="20"/>
          <w:lang w:val="el-GR"/>
        </w:rPr>
        <w:t xml:space="preserve">3) και </w:t>
      </w:r>
      <w:r w:rsidRPr="002C0471">
        <w:rPr>
          <w:rFonts w:ascii="ABBvoice" w:hAnsi="ABBvoice" w:cs="ABBvoice"/>
          <w:bCs/>
          <w:szCs w:val="20"/>
        </w:rPr>
        <w:t>IEC</w:t>
      </w:r>
      <w:r w:rsidRPr="002C0471">
        <w:rPr>
          <w:rFonts w:ascii="ABBvoice" w:hAnsi="ABBvoice" w:cs="ABBvoice"/>
          <w:bCs/>
          <w:szCs w:val="20"/>
          <w:lang w:val="el-GR"/>
        </w:rPr>
        <w:t>60721-3-2 (</w:t>
      </w:r>
      <w:r w:rsidRPr="002C0471">
        <w:rPr>
          <w:rFonts w:ascii="ABBvoice" w:hAnsi="ABBvoice" w:cs="ABBvoice"/>
          <w:bCs/>
          <w:szCs w:val="20"/>
        </w:rPr>
        <w:t>class</w:t>
      </w:r>
      <w:r w:rsidRPr="002C0471">
        <w:rPr>
          <w:rFonts w:ascii="ABBvoice" w:hAnsi="ABBvoice" w:cs="ABBvoice"/>
          <w:bCs/>
          <w:szCs w:val="20"/>
          <w:lang w:val="el-GR"/>
        </w:rPr>
        <w:t xml:space="preserve"> 3</w:t>
      </w:r>
      <w:r w:rsidRPr="002C0471">
        <w:rPr>
          <w:rFonts w:ascii="ABBvoice" w:hAnsi="ABBvoice" w:cs="ABBvoice"/>
          <w:bCs/>
          <w:szCs w:val="20"/>
        </w:rPr>
        <w:t>C</w:t>
      </w:r>
      <w:r w:rsidRPr="002C0471">
        <w:rPr>
          <w:rFonts w:ascii="ABBvoice" w:hAnsi="ABBvoice" w:cs="ABBvoice"/>
          <w:bCs/>
          <w:szCs w:val="20"/>
          <w:lang w:val="el-GR"/>
        </w:rPr>
        <w:t>2).</w:t>
      </w:r>
    </w:p>
    <w:p w14:paraId="682C353E" w14:textId="77777777" w:rsidR="00AD07A4" w:rsidRPr="002C0471" w:rsidRDefault="00AD07A4" w:rsidP="00FB0F4B">
      <w:pPr>
        <w:numPr>
          <w:ilvl w:val="0"/>
          <w:numId w:val="5"/>
        </w:numPr>
        <w:tabs>
          <w:tab w:val="left" w:pos="284"/>
          <w:tab w:val="left" w:pos="3544"/>
        </w:tabs>
        <w:kinsoku/>
        <w:overflowPunct/>
        <w:adjustRightInd w:val="0"/>
        <w:ind w:left="3544" w:hanging="3544"/>
        <w:rPr>
          <w:rFonts w:ascii="ABBvoice" w:hAnsi="ABBvoice" w:cs="ABBvoice"/>
          <w:bCs/>
          <w:szCs w:val="20"/>
          <w:lang w:val="el-GR"/>
        </w:rPr>
      </w:pPr>
      <w:r w:rsidRPr="002C0471">
        <w:rPr>
          <w:rFonts w:ascii="ABBvoice" w:hAnsi="ABBvoice" w:cs="ABBvoice"/>
          <w:bCs/>
          <w:szCs w:val="20"/>
          <w:lang w:val="el-GR"/>
        </w:rPr>
        <w:t>Βαθμός μόλυνσης:</w:t>
      </w:r>
      <w:r w:rsidRPr="002C0471">
        <w:rPr>
          <w:rFonts w:ascii="ABBvoice" w:hAnsi="ABBvoice" w:cs="ABBvoice"/>
          <w:bCs/>
          <w:szCs w:val="20"/>
          <w:lang w:val="el-GR"/>
        </w:rPr>
        <w:tab/>
        <w:t xml:space="preserve">Οι διακόπτες θα πρέπει να είναι κατάλληλοι για περιβάλλοντα τύπου </w:t>
      </w:r>
      <w:r w:rsidRPr="002C0471">
        <w:rPr>
          <w:rFonts w:ascii="ABBvoice" w:hAnsi="ABBvoice" w:cs="ABBvoice"/>
          <w:bCs/>
          <w:szCs w:val="20"/>
        </w:rPr>
        <w:t>PD</w:t>
      </w:r>
      <w:r w:rsidRPr="002C0471">
        <w:rPr>
          <w:rFonts w:ascii="ABBvoice" w:hAnsi="ABBvoice" w:cs="ABBvoice"/>
          <w:bCs/>
          <w:szCs w:val="20"/>
          <w:lang w:val="el-GR"/>
        </w:rPr>
        <w:t>3.</w:t>
      </w:r>
    </w:p>
    <w:p w14:paraId="03037481" w14:textId="6688F2AB" w:rsidR="00AD07A4" w:rsidRPr="002C0471" w:rsidRDefault="00AD07A4" w:rsidP="00FB0F4B">
      <w:pPr>
        <w:numPr>
          <w:ilvl w:val="0"/>
          <w:numId w:val="5"/>
        </w:numPr>
        <w:tabs>
          <w:tab w:val="left" w:pos="284"/>
          <w:tab w:val="left" w:pos="3544"/>
        </w:tabs>
        <w:kinsoku/>
        <w:overflowPunct/>
        <w:adjustRightInd w:val="0"/>
        <w:ind w:left="3544" w:hanging="3544"/>
        <w:rPr>
          <w:rFonts w:ascii="ABBvoice" w:hAnsi="ABBvoice" w:cs="ABBvoice"/>
          <w:bCs/>
          <w:szCs w:val="20"/>
          <w:lang w:val="el-GR"/>
        </w:rPr>
      </w:pPr>
      <w:r w:rsidRPr="002C0471">
        <w:rPr>
          <w:rFonts w:ascii="ABBvoice" w:hAnsi="ABBvoice" w:cs="ABBvoice"/>
          <w:bCs/>
          <w:szCs w:val="20"/>
          <w:lang w:val="el-GR"/>
        </w:rPr>
        <w:t xml:space="preserve">Κραδασμοί: </w:t>
      </w:r>
      <w:r w:rsidRPr="002C0471">
        <w:rPr>
          <w:rFonts w:ascii="ABBvoice" w:hAnsi="ABBvoice" w:cs="ABBvoice"/>
          <w:bCs/>
          <w:szCs w:val="20"/>
          <w:lang w:val="el-GR"/>
        </w:rPr>
        <w:tab/>
        <w:t xml:space="preserve">Οι διακόπτες θα πρέπει να είναι σε συμφωνία με τα πρότυπα </w:t>
      </w:r>
      <w:r w:rsidR="00996962" w:rsidRPr="002C0471">
        <w:rPr>
          <w:rFonts w:ascii="ABBvoice" w:hAnsi="ABBvoice" w:cs="ABBvoice"/>
          <w:bCs/>
          <w:szCs w:val="20"/>
        </w:rPr>
        <w:t>IEC</w:t>
      </w:r>
      <w:r w:rsidR="00996962" w:rsidRPr="002C0471">
        <w:rPr>
          <w:rFonts w:ascii="ABBvoice" w:hAnsi="ABBvoice" w:cs="ABBvoice"/>
          <w:bCs/>
          <w:szCs w:val="20"/>
          <w:lang w:val="el-GR"/>
        </w:rPr>
        <w:t xml:space="preserve"> </w:t>
      </w:r>
      <w:r w:rsidRPr="002C0471">
        <w:rPr>
          <w:rFonts w:ascii="ABBvoice" w:hAnsi="ABBvoice" w:cs="ABBvoice"/>
          <w:bCs/>
          <w:szCs w:val="20"/>
          <w:lang w:val="el-GR"/>
        </w:rPr>
        <w:t>60068-2-6</w:t>
      </w:r>
      <w:r w:rsidR="00735110" w:rsidRPr="002C0471">
        <w:rPr>
          <w:rFonts w:ascii="ABBvoice" w:hAnsi="ABBvoice" w:cs="ABBvoice"/>
          <w:bCs/>
          <w:szCs w:val="20"/>
          <w:lang w:val="el-GR"/>
        </w:rPr>
        <w:t xml:space="preserve"> </w:t>
      </w:r>
    </w:p>
    <w:p w14:paraId="36991856" w14:textId="77777777" w:rsidR="00AD07A4" w:rsidRPr="002C0471" w:rsidRDefault="00AD07A4" w:rsidP="00782A5D">
      <w:pPr>
        <w:adjustRightInd w:val="0"/>
        <w:rPr>
          <w:rFonts w:ascii="ABBvoice" w:hAnsi="ABBvoice" w:cs="ABBvoice"/>
          <w:bCs/>
          <w:szCs w:val="20"/>
          <w:lang w:val="el-GR"/>
        </w:rPr>
      </w:pPr>
    </w:p>
    <w:p w14:paraId="2A4759D0" w14:textId="77777777" w:rsidR="00AD07A4" w:rsidRPr="002C0471" w:rsidRDefault="007E21E1" w:rsidP="00782A5D">
      <w:pPr>
        <w:pStyle w:val="Heading2"/>
        <w:numPr>
          <w:ilvl w:val="1"/>
          <w:numId w:val="0"/>
        </w:numPr>
        <w:spacing w:after="0"/>
        <w:ind w:left="357" w:hanging="357"/>
        <w:jc w:val="left"/>
        <w:rPr>
          <w:rFonts w:ascii="ABBvoice" w:hAnsi="ABBvoice" w:cs="ABBvoice"/>
        </w:rPr>
      </w:pPr>
      <w:bookmarkStart w:id="5" w:name="_Toc104193391"/>
      <w:r w:rsidRPr="002C0471">
        <w:rPr>
          <w:rFonts w:ascii="ABBvoice" w:hAnsi="ABBvoice" w:cs="ABBvoice"/>
        </w:rPr>
        <w:t xml:space="preserve">1.4 </w:t>
      </w:r>
      <w:r w:rsidR="00AD07A4" w:rsidRPr="002C0471">
        <w:rPr>
          <w:rFonts w:ascii="ABBvoice" w:hAnsi="ABBvoice" w:cs="ABBvoice"/>
        </w:rPr>
        <w:t>Κατασκευαστικά χαρακτηριστικά</w:t>
      </w:r>
      <w:bookmarkEnd w:id="5"/>
    </w:p>
    <w:p w14:paraId="0E4D3E62" w14:textId="5B2256BA" w:rsidR="00AD07A4" w:rsidRPr="002C0471" w:rsidRDefault="00AD07A4"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Όλες οι εκδόσεις θα πρέπει να είναι διαθέσιμες σε 3πολική και 4πολική έκδοση, </w:t>
      </w:r>
      <w:r w:rsidR="003E6979" w:rsidRPr="002C0471">
        <w:rPr>
          <w:rFonts w:ascii="ABBvoice" w:hAnsi="ABBvoice" w:cs="ABBvoice"/>
          <w:bCs/>
          <w:szCs w:val="20"/>
          <w:lang w:val="el-GR"/>
        </w:rPr>
        <w:t>σταθερού</w:t>
      </w:r>
      <w:r w:rsidRPr="002C0471">
        <w:rPr>
          <w:rFonts w:ascii="ABBvoice" w:hAnsi="ABBvoice" w:cs="ABBvoice"/>
          <w:bCs/>
          <w:szCs w:val="20"/>
          <w:lang w:val="el-GR"/>
        </w:rPr>
        <w:t xml:space="preserve"> και συρόμενο</w:t>
      </w:r>
      <w:r w:rsidR="003E6979" w:rsidRPr="002C0471">
        <w:rPr>
          <w:rFonts w:ascii="ABBvoice" w:hAnsi="ABBvoice" w:cs="ABBvoice"/>
          <w:bCs/>
          <w:szCs w:val="20"/>
          <w:lang w:val="el-GR"/>
        </w:rPr>
        <w:t>υ</w:t>
      </w:r>
      <w:r w:rsidRPr="002C0471">
        <w:rPr>
          <w:rFonts w:ascii="ABBvoice" w:hAnsi="ABBvoice" w:cs="ABBvoice"/>
          <w:bCs/>
          <w:szCs w:val="20"/>
          <w:lang w:val="el-GR"/>
        </w:rPr>
        <w:t xml:space="preserve"> τύπο</w:t>
      </w:r>
      <w:r w:rsidR="004F6E9D" w:rsidRPr="002C0471">
        <w:rPr>
          <w:rFonts w:ascii="ABBvoice" w:hAnsi="ABBvoice" w:cs="ABBvoice"/>
          <w:bCs/>
          <w:szCs w:val="20"/>
          <w:lang w:val="el-GR"/>
        </w:rPr>
        <w:t>υ</w:t>
      </w:r>
      <w:r w:rsidRPr="002C0471">
        <w:rPr>
          <w:rFonts w:ascii="ABBvoice" w:hAnsi="ABBvoice" w:cs="ABBvoice"/>
          <w:bCs/>
          <w:szCs w:val="20"/>
          <w:lang w:val="el-GR"/>
        </w:rPr>
        <w:t>.</w:t>
      </w:r>
    </w:p>
    <w:p w14:paraId="4F65F3AA" w14:textId="05456C8B" w:rsidR="00735110" w:rsidRPr="002C0471" w:rsidRDefault="00735110"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Οι διακόπτες μέχρι τα 1.600 Α</w:t>
      </w:r>
      <w:r w:rsidR="00EA49C4" w:rsidRPr="002C0471">
        <w:rPr>
          <w:rFonts w:ascii="ABBvoice" w:hAnsi="ABBvoice" w:cs="ABBvoice"/>
          <w:bCs/>
          <w:szCs w:val="20"/>
          <w:lang w:val="el-GR"/>
        </w:rPr>
        <w:t xml:space="preserve"> θα μπορούν να τοποθετηθούν και οριζόντια</w:t>
      </w:r>
    </w:p>
    <w:p w14:paraId="5361B5A9" w14:textId="7D2FD74D" w:rsidR="00CD33AC" w:rsidRPr="002C0471" w:rsidRDefault="00CD33AC"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Τα τεχνικά χαρακτηριστικά των διακοπτών θα πρέπει να αναγράφονται ευκρινώς επάνω στον διακόπτη και θα πρέπει να μπορούν να αναγνωστούν όταν ο διακόπτης είναι τοποθετημένος, σε συμφωνία με το πρότυπο </w:t>
      </w:r>
      <w:r w:rsidRPr="002C0471">
        <w:rPr>
          <w:rFonts w:ascii="ABBvoice" w:hAnsi="ABBvoice" w:cs="ABBvoice"/>
          <w:bCs/>
          <w:szCs w:val="20"/>
        </w:rPr>
        <w:t>IEC</w:t>
      </w:r>
      <w:r w:rsidRPr="002C0471">
        <w:rPr>
          <w:rFonts w:ascii="ABBvoice" w:hAnsi="ABBvoice" w:cs="ABBvoice"/>
          <w:bCs/>
          <w:szCs w:val="20"/>
          <w:lang w:val="el-GR"/>
        </w:rPr>
        <w:t xml:space="preserve"> 60947-2.</w:t>
      </w:r>
    </w:p>
    <w:p w14:paraId="2F63A2DB" w14:textId="5CCF164B" w:rsidR="002731AA" w:rsidRPr="002C0471" w:rsidRDefault="002731AA"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Η κατάσταση του διακόπτη θα πρέπει να σημαίνεται μέσω ένδειξης της κατάστασης των επαφών, με ακρίβεια, Ι=κλειστός (ΟΝ), Ο=ανοιχτός (</w:t>
      </w:r>
      <w:r w:rsidRPr="002C0471">
        <w:rPr>
          <w:rFonts w:ascii="ABBvoice" w:hAnsi="ABBvoice" w:cs="ABBvoice"/>
          <w:bCs/>
          <w:szCs w:val="20"/>
        </w:rPr>
        <w:t>OFF</w:t>
      </w:r>
      <w:r w:rsidRPr="002C0471">
        <w:rPr>
          <w:rFonts w:ascii="ABBvoice" w:hAnsi="ABBvoice" w:cs="ABBvoice"/>
          <w:bCs/>
          <w:szCs w:val="20"/>
          <w:lang w:val="el-GR"/>
        </w:rPr>
        <w:t>), κίτρινο-πράσινο=ανοιχτός λόγο σφάλματος.</w:t>
      </w:r>
    </w:p>
    <w:p w14:paraId="0F971696" w14:textId="5C647287" w:rsidR="002731AA" w:rsidRPr="002C0471" w:rsidRDefault="00B44C1B"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Ο μηχανισμός </w:t>
      </w:r>
      <w:proofErr w:type="spellStart"/>
      <w:r w:rsidRPr="002C0471">
        <w:rPr>
          <w:rFonts w:ascii="ABBvoice" w:hAnsi="ABBvoice" w:cs="ABBvoice"/>
          <w:bCs/>
          <w:szCs w:val="20"/>
          <w:lang w:val="el-GR"/>
        </w:rPr>
        <w:t>τάν</w:t>
      </w:r>
      <w:r w:rsidR="008F25AC" w:rsidRPr="002C0471">
        <w:rPr>
          <w:rFonts w:ascii="ABBvoice" w:hAnsi="ABBvoice" w:cs="ABBvoice"/>
          <w:bCs/>
          <w:szCs w:val="20"/>
          <w:lang w:val="el-GR"/>
        </w:rPr>
        <w:t>υ</w:t>
      </w:r>
      <w:r w:rsidRPr="002C0471">
        <w:rPr>
          <w:rFonts w:ascii="ABBvoice" w:hAnsi="ABBvoice" w:cs="ABBvoice"/>
          <w:bCs/>
          <w:szCs w:val="20"/>
          <w:lang w:val="el-GR"/>
        </w:rPr>
        <w:t>σης</w:t>
      </w:r>
      <w:proofErr w:type="spellEnd"/>
      <w:r w:rsidRPr="002C0471">
        <w:rPr>
          <w:rFonts w:ascii="ABBvoice" w:hAnsi="ABBvoice" w:cs="ABBvoice"/>
          <w:bCs/>
          <w:szCs w:val="20"/>
          <w:lang w:val="el-GR"/>
        </w:rPr>
        <w:t xml:space="preserve"> των ελατηρίων είναι σχεδιασμένος έτσι ώστε όλοι οι πόλοι  του διακόπτη να αντιδρούν στιγμιαία.</w:t>
      </w:r>
    </w:p>
    <w:p w14:paraId="35E53D00" w14:textId="1428AAB5" w:rsidR="0031390E" w:rsidRPr="002C0471" w:rsidRDefault="0031390E"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Θα πρέπει να διατίθεται </w:t>
      </w:r>
      <w:proofErr w:type="spellStart"/>
      <w:r w:rsidRPr="002C0471">
        <w:rPr>
          <w:rFonts w:ascii="ABBvoice" w:hAnsi="ABBvoice" w:cs="ABBvoice"/>
          <w:bCs/>
          <w:szCs w:val="20"/>
          <w:lang w:val="el-GR"/>
        </w:rPr>
        <w:t>κιτ</w:t>
      </w:r>
      <w:proofErr w:type="spellEnd"/>
      <w:r w:rsidRPr="002C0471">
        <w:rPr>
          <w:rFonts w:ascii="ABBvoice" w:hAnsi="ABBvoice" w:cs="ABBvoice"/>
          <w:bCs/>
          <w:szCs w:val="20"/>
          <w:lang w:val="el-GR"/>
        </w:rPr>
        <w:t xml:space="preserve"> για τοποθέτηση του ουδετέρου στο </w:t>
      </w:r>
      <w:r w:rsidR="009A1033">
        <w:rPr>
          <w:rFonts w:ascii="ABBvoice" w:hAnsi="ABBvoice" w:cs="ABBvoice"/>
          <w:bCs/>
          <w:szCs w:val="20"/>
          <w:lang w:val="el-GR"/>
        </w:rPr>
        <w:t>δεξί</w:t>
      </w:r>
      <w:r w:rsidRPr="002C0471">
        <w:rPr>
          <w:rFonts w:ascii="ABBvoice" w:hAnsi="ABBvoice" w:cs="ABBvoice"/>
          <w:bCs/>
          <w:szCs w:val="20"/>
          <w:lang w:val="el-GR"/>
        </w:rPr>
        <w:t xml:space="preserve"> μέρος του διακόπτη </w:t>
      </w:r>
      <w:r w:rsidR="009E14F0" w:rsidRPr="002C0471">
        <w:rPr>
          <w:rFonts w:ascii="ABBvoice" w:hAnsi="ABBvoice" w:cs="ABBvoice"/>
          <w:bCs/>
          <w:szCs w:val="20"/>
          <w:lang w:val="el-GR"/>
        </w:rPr>
        <w:t>κατά την παραγγελία</w:t>
      </w:r>
      <w:r w:rsidR="005F2E7E" w:rsidRPr="002C0471">
        <w:rPr>
          <w:rFonts w:ascii="ABBvoice" w:hAnsi="ABBvoice" w:cs="ABBvoice"/>
          <w:bCs/>
          <w:szCs w:val="20"/>
          <w:lang w:val="el-GR"/>
        </w:rPr>
        <w:t>.</w:t>
      </w:r>
    </w:p>
    <w:p w14:paraId="41C16EB7" w14:textId="77777777" w:rsidR="005F2E7E" w:rsidRPr="002C0471" w:rsidRDefault="005F2E7E" w:rsidP="005F2E7E">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Οι αυτόματοι διακόπτες ανοιχτού τύπου θα πρέπει να εξασφαλίζουν μέγιστη ασφάλεια για το χρήστη μέσω της διπλής μόνωσης που απομονώνει πλήρως το τμήμα ισχύος του διακόπτη, με αυτό του χειρισμού.</w:t>
      </w:r>
    </w:p>
    <w:p w14:paraId="39D8805E" w14:textId="5D2B94B5" w:rsidR="005F2E7E" w:rsidRPr="002C0471" w:rsidRDefault="00BA20EF"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Συνολική απομόνωση θα πρέπει να εξασφαλίζεται χωρίς διαχωριστές φάσεων μέχρι τα 690 </w:t>
      </w:r>
      <w:r w:rsidRPr="002C0471">
        <w:rPr>
          <w:rFonts w:ascii="ABBvoice" w:hAnsi="ABBvoice" w:cs="ABBvoice"/>
          <w:bCs/>
          <w:szCs w:val="20"/>
        </w:rPr>
        <w:t>V</w:t>
      </w:r>
      <w:r w:rsidRPr="002C0471">
        <w:rPr>
          <w:rFonts w:ascii="ABBvoice" w:hAnsi="ABBvoice" w:cs="ABBvoice"/>
          <w:bCs/>
          <w:szCs w:val="20"/>
          <w:lang w:val="el-GR"/>
        </w:rPr>
        <w:t>.</w:t>
      </w:r>
    </w:p>
    <w:p w14:paraId="6BF4BCD7" w14:textId="6FF6A614" w:rsidR="00BA20EF" w:rsidRPr="002C0471" w:rsidRDefault="00BA20EF"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Θα πρέπει να είναι δυνατή η εγκατάσταση ηλεκτρικών εξαρτημάτων χωρίς να μετακινείται το τμήμα του αυτομάτου με τον μηχανισμό ελέγχου.</w:t>
      </w:r>
    </w:p>
    <w:p w14:paraId="644E497F" w14:textId="7189BE77" w:rsidR="001266BB" w:rsidRPr="002C0471" w:rsidRDefault="001266BB"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Όταν ο διακόπτης είναι τοποθετημένος σε πίνακα ο βαθμός προστασίας του </w:t>
      </w:r>
      <w:r w:rsidR="00C44A36" w:rsidRPr="002C0471">
        <w:rPr>
          <w:rFonts w:ascii="ABBvoice" w:hAnsi="ABBvoice" w:cs="ABBvoice"/>
          <w:bCs/>
          <w:szCs w:val="20"/>
          <w:lang w:val="el-GR"/>
        </w:rPr>
        <w:t>εμπρόσθιου</w:t>
      </w:r>
      <w:r w:rsidRPr="002C0471">
        <w:rPr>
          <w:rFonts w:ascii="ABBvoice" w:hAnsi="ABBvoice" w:cs="ABBvoice"/>
          <w:bCs/>
          <w:szCs w:val="20"/>
          <w:lang w:val="el-GR"/>
        </w:rPr>
        <w:t xml:space="preserve"> μέρους θα πρέπει να είναι ΙΡ 30.</w:t>
      </w:r>
    </w:p>
    <w:p w14:paraId="111C9532" w14:textId="49E1504F" w:rsidR="00C44A36" w:rsidRPr="002C0471" w:rsidRDefault="00C44A36" w:rsidP="00782A5D">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Οι θέσεις (εντός, </w:t>
      </w:r>
      <w:r w:rsidRPr="002C0471">
        <w:rPr>
          <w:rFonts w:ascii="ABBvoice" w:hAnsi="ABBvoice" w:cs="ABBvoice"/>
          <w:bCs/>
          <w:szCs w:val="20"/>
        </w:rPr>
        <w:t>test</w:t>
      </w:r>
      <w:r w:rsidRPr="002C0471">
        <w:rPr>
          <w:rFonts w:ascii="ABBvoice" w:hAnsi="ABBvoice" w:cs="ABBvoice"/>
          <w:bCs/>
          <w:szCs w:val="20"/>
          <w:lang w:val="el-GR"/>
        </w:rPr>
        <w:t>, εκτός)</w:t>
      </w:r>
      <w:r w:rsidR="00CF081A" w:rsidRPr="002C0471">
        <w:rPr>
          <w:rFonts w:ascii="ABBvoice" w:hAnsi="ABBvoice" w:cs="ABBvoice"/>
          <w:bCs/>
          <w:szCs w:val="20"/>
          <w:lang w:val="el-GR"/>
        </w:rPr>
        <w:t xml:space="preserve"> τους κινητούς μέρους της</w:t>
      </w:r>
      <w:r w:rsidRPr="002C0471">
        <w:rPr>
          <w:rFonts w:ascii="ABBvoice" w:hAnsi="ABBvoice" w:cs="ABBvoice"/>
          <w:bCs/>
          <w:szCs w:val="20"/>
          <w:lang w:val="el-GR"/>
        </w:rPr>
        <w:t xml:space="preserve"> συρόμενη</w:t>
      </w:r>
      <w:r w:rsidR="00CF081A" w:rsidRPr="002C0471">
        <w:rPr>
          <w:rFonts w:ascii="ABBvoice" w:hAnsi="ABBvoice" w:cs="ABBvoice"/>
          <w:bCs/>
          <w:szCs w:val="20"/>
          <w:lang w:val="el-GR"/>
        </w:rPr>
        <w:t>ς</w:t>
      </w:r>
      <w:r w:rsidRPr="002C0471">
        <w:rPr>
          <w:rFonts w:ascii="ABBvoice" w:hAnsi="ABBvoice" w:cs="ABBvoice"/>
          <w:bCs/>
          <w:szCs w:val="20"/>
          <w:lang w:val="el-GR"/>
        </w:rPr>
        <w:t xml:space="preserve"> έκδοση</w:t>
      </w:r>
      <w:r w:rsidR="00CF081A" w:rsidRPr="002C0471">
        <w:rPr>
          <w:rFonts w:ascii="ABBvoice" w:hAnsi="ABBvoice" w:cs="ABBvoice"/>
          <w:bCs/>
          <w:szCs w:val="20"/>
          <w:lang w:val="el-GR"/>
        </w:rPr>
        <w:t>ς</w:t>
      </w:r>
      <w:r w:rsidRPr="002C0471">
        <w:rPr>
          <w:rFonts w:ascii="ABBvoice" w:hAnsi="ABBvoice" w:cs="ABBvoice"/>
          <w:bCs/>
          <w:szCs w:val="20"/>
          <w:lang w:val="el-GR"/>
        </w:rPr>
        <w:t>,</w:t>
      </w:r>
      <w:r w:rsidR="00CF081A" w:rsidRPr="002C0471">
        <w:rPr>
          <w:rFonts w:ascii="ABBvoice" w:hAnsi="ABBvoice" w:cs="ABBvoice"/>
          <w:bCs/>
          <w:szCs w:val="20"/>
          <w:lang w:val="el-GR"/>
        </w:rPr>
        <w:t xml:space="preserve"> </w:t>
      </w:r>
      <w:r w:rsidRPr="002C0471">
        <w:rPr>
          <w:rFonts w:ascii="ABBvoice" w:hAnsi="ABBvoice" w:cs="ABBvoice"/>
          <w:bCs/>
          <w:szCs w:val="20"/>
          <w:lang w:val="el-GR"/>
        </w:rPr>
        <w:t>θα πρέπει να σημαίν</w:t>
      </w:r>
      <w:r w:rsidR="00CF081A" w:rsidRPr="002C0471">
        <w:rPr>
          <w:rFonts w:ascii="ABBvoice" w:hAnsi="ABBvoice" w:cs="ABBvoice"/>
          <w:bCs/>
          <w:szCs w:val="20"/>
          <w:lang w:val="el-GR"/>
        </w:rPr>
        <w:t>ον</w:t>
      </w:r>
      <w:r w:rsidRPr="002C0471">
        <w:rPr>
          <w:rFonts w:ascii="ABBvoice" w:hAnsi="ABBvoice" w:cs="ABBvoice"/>
          <w:bCs/>
          <w:szCs w:val="20"/>
          <w:lang w:val="el-GR"/>
        </w:rPr>
        <w:t xml:space="preserve">ται ευκρινώς. </w:t>
      </w:r>
    </w:p>
    <w:p w14:paraId="3E8782E3" w14:textId="7B56F3EE" w:rsidR="00EC69C9" w:rsidRPr="002C0471" w:rsidRDefault="00BE5115" w:rsidP="0025581A">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lastRenderedPageBreak/>
        <w:t>Ο διακόπτης θα πρέπει να διαθέτει εξάρτημα που</w:t>
      </w:r>
      <w:r w:rsidR="0025581A" w:rsidRPr="002C0471">
        <w:rPr>
          <w:rFonts w:ascii="ABBvoice" w:hAnsi="ABBvoice" w:cs="ABBvoice"/>
          <w:bCs/>
          <w:szCs w:val="20"/>
          <w:lang w:val="el-GR"/>
        </w:rPr>
        <w:t xml:space="preserve"> δεν επιτρέπει το άνοιγμα της πόρτας όταν ο διακόπτης είναι σε θέση εκτός ή σε θέση </w:t>
      </w:r>
      <w:r w:rsidR="0025581A" w:rsidRPr="002C0471">
        <w:rPr>
          <w:rFonts w:ascii="ABBvoice" w:hAnsi="ABBvoice" w:cs="ABBvoice"/>
          <w:bCs/>
          <w:szCs w:val="20"/>
        </w:rPr>
        <w:t>test</w:t>
      </w:r>
      <w:r w:rsidR="0025581A" w:rsidRPr="002C0471">
        <w:rPr>
          <w:rFonts w:ascii="ABBvoice" w:hAnsi="ABBvoice" w:cs="ABBvoice"/>
          <w:bCs/>
          <w:szCs w:val="20"/>
          <w:lang w:val="el-GR"/>
        </w:rPr>
        <w:t>.</w:t>
      </w:r>
    </w:p>
    <w:p w14:paraId="51D8F8C8" w14:textId="269A332C" w:rsidR="0025581A" w:rsidRPr="002C0471" w:rsidRDefault="0025581A" w:rsidP="0025581A">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rPr>
        <w:t>O</w:t>
      </w:r>
      <w:r w:rsidRPr="002C0471">
        <w:rPr>
          <w:rFonts w:ascii="ABBvoice" w:hAnsi="ABBvoice" w:cs="ABBvoice"/>
          <w:bCs/>
          <w:szCs w:val="20"/>
          <w:lang w:val="el-GR"/>
        </w:rPr>
        <w:t xml:space="preserve"> διακόπτης θα πρέπει να διαθέτει εξάρτημα που δεν επιτρέπει ο διακόπτης να τίθεται εκτός ή σε θέση </w:t>
      </w:r>
      <w:r w:rsidRPr="002C0471">
        <w:rPr>
          <w:rFonts w:ascii="ABBvoice" w:hAnsi="ABBvoice" w:cs="ABBvoice"/>
          <w:bCs/>
          <w:szCs w:val="20"/>
        </w:rPr>
        <w:t>test</w:t>
      </w:r>
      <w:r w:rsidRPr="002C0471">
        <w:rPr>
          <w:rFonts w:ascii="ABBvoice" w:hAnsi="ABBvoice" w:cs="ABBvoice"/>
          <w:bCs/>
          <w:szCs w:val="20"/>
          <w:lang w:val="el-GR"/>
        </w:rPr>
        <w:t xml:space="preserve"> εάν η πόρτα του πίνακα είναι ανοιχτή. </w:t>
      </w:r>
    </w:p>
    <w:p w14:paraId="04A9F42F" w14:textId="3EF95F16" w:rsidR="0025581A" w:rsidRPr="002C0471" w:rsidRDefault="00E06675" w:rsidP="0025581A">
      <w:pPr>
        <w:numPr>
          <w:ilvl w:val="0"/>
          <w:numId w:val="10"/>
        </w:numPr>
        <w:kinsoku/>
        <w:overflowPunct/>
        <w:adjustRightInd w:val="0"/>
        <w:ind w:left="357" w:hanging="357"/>
        <w:rPr>
          <w:rFonts w:ascii="ABBvoice" w:hAnsi="ABBvoice" w:cs="ABBvoice"/>
          <w:bCs/>
          <w:szCs w:val="20"/>
          <w:lang w:val="el-GR"/>
        </w:rPr>
      </w:pPr>
      <w:r w:rsidRPr="002C0471">
        <w:rPr>
          <w:rFonts w:ascii="ABBvoice" w:hAnsi="ABBvoice" w:cs="ABBvoice"/>
          <w:bCs/>
          <w:szCs w:val="20"/>
          <w:lang w:val="el-GR"/>
        </w:rPr>
        <w:t xml:space="preserve">Ο διακόπτης θα πρέπει να διαθέτει εξάρτημα που κλειδώνει </w:t>
      </w:r>
      <w:r w:rsidR="00340BE4" w:rsidRPr="002C0471">
        <w:rPr>
          <w:rFonts w:ascii="ABBvoice" w:hAnsi="ABBvoice" w:cs="ABBvoice"/>
          <w:bCs/>
          <w:szCs w:val="20"/>
          <w:lang w:val="el-GR"/>
        </w:rPr>
        <w:t>τις περσίδες (</w:t>
      </w:r>
      <w:r w:rsidR="00340BE4" w:rsidRPr="002C0471">
        <w:rPr>
          <w:rFonts w:ascii="ABBvoice" w:hAnsi="ABBvoice" w:cs="ABBvoice"/>
          <w:bCs/>
          <w:szCs w:val="20"/>
        </w:rPr>
        <w:t>shutters</w:t>
      </w:r>
      <w:r w:rsidR="00340BE4" w:rsidRPr="002C0471">
        <w:rPr>
          <w:rFonts w:ascii="ABBvoice" w:hAnsi="ABBvoice" w:cs="ABBvoice"/>
          <w:bCs/>
          <w:szCs w:val="20"/>
          <w:lang w:val="el-GR"/>
        </w:rPr>
        <w:t xml:space="preserve">) του σταθερού μέρους </w:t>
      </w:r>
      <w:r w:rsidR="0043454F" w:rsidRPr="002C0471">
        <w:rPr>
          <w:rFonts w:ascii="ABBvoice" w:hAnsi="ABBvoice" w:cs="ABBvoice"/>
          <w:bCs/>
          <w:szCs w:val="20"/>
          <w:lang w:val="el-GR"/>
        </w:rPr>
        <w:t>χωρίς έκθεση των χεριών του διαχειριστή της εγκατάστασης στον πίνακα.</w:t>
      </w:r>
    </w:p>
    <w:p w14:paraId="588E0352" w14:textId="77777777" w:rsidR="00735110" w:rsidRPr="002C0471" w:rsidRDefault="00735110" w:rsidP="00782A5D">
      <w:pPr>
        <w:adjustRightInd w:val="0"/>
        <w:rPr>
          <w:rFonts w:ascii="ABBvoice" w:hAnsi="ABBvoice" w:cs="ABBvoice"/>
          <w:bCs/>
          <w:szCs w:val="20"/>
          <w:lang w:val="el-GR"/>
        </w:rPr>
      </w:pPr>
    </w:p>
    <w:p w14:paraId="5320E73D" w14:textId="77777777" w:rsidR="00AD07A4" w:rsidRPr="002C0471" w:rsidRDefault="00AD07A4" w:rsidP="002C0471">
      <w:pPr>
        <w:pStyle w:val="Heading1"/>
      </w:pPr>
      <w:bookmarkStart w:id="6" w:name="_Toc419387659"/>
      <w:bookmarkStart w:id="7" w:name="_Toc104193392"/>
      <w:r w:rsidRPr="002C0471">
        <w:t>Εξαρτήματα</w:t>
      </w:r>
      <w:bookmarkEnd w:id="6"/>
      <w:bookmarkEnd w:id="7"/>
    </w:p>
    <w:p w14:paraId="3053FBA9" w14:textId="77777777" w:rsidR="00AD07A4" w:rsidRPr="002C0471" w:rsidRDefault="00AD07A4" w:rsidP="00782A5D">
      <w:pPr>
        <w:adjustRightInd w:val="0"/>
        <w:rPr>
          <w:rFonts w:ascii="ABBvoice" w:hAnsi="ABBvoice" w:cs="ABBvoice"/>
          <w:bCs/>
          <w:szCs w:val="20"/>
          <w:lang w:val="el-GR"/>
        </w:rPr>
      </w:pPr>
    </w:p>
    <w:p w14:paraId="20EA441C" w14:textId="77777777" w:rsidR="00AD07A4" w:rsidRPr="002C0471" w:rsidRDefault="00AD07A4" w:rsidP="00782A5D">
      <w:pPr>
        <w:adjustRightInd w:val="0"/>
        <w:rPr>
          <w:rFonts w:ascii="ABBvoice" w:hAnsi="ABBvoice" w:cs="ABBvoice"/>
          <w:bCs/>
          <w:szCs w:val="20"/>
          <w:lang w:val="el-GR"/>
        </w:rPr>
      </w:pPr>
      <w:r w:rsidRPr="002C0471">
        <w:rPr>
          <w:rFonts w:ascii="ABBvoice" w:hAnsi="ABBvoice" w:cs="ABBvoice"/>
          <w:bCs/>
          <w:szCs w:val="20"/>
          <w:lang w:val="el-GR"/>
        </w:rPr>
        <w:t>Τα παρακάτω εξαρτήματα θα πρέπει να είναι διαθέσιμα για όλο το εύρος των διακοπτών:</w:t>
      </w:r>
    </w:p>
    <w:p w14:paraId="5643A51C" w14:textId="77777777" w:rsidR="00AD07A4" w:rsidRPr="002C0471" w:rsidRDefault="00AD07A4" w:rsidP="00782A5D">
      <w:pPr>
        <w:adjustRightInd w:val="0"/>
        <w:ind w:left="357" w:hanging="357"/>
        <w:rPr>
          <w:rFonts w:ascii="ABBvoice" w:hAnsi="ABBvoice" w:cs="ABBvoice"/>
          <w:bCs/>
          <w:szCs w:val="20"/>
          <w:lang w:val="el-GR"/>
        </w:rPr>
      </w:pPr>
    </w:p>
    <w:p w14:paraId="7C221330" w14:textId="77777777" w:rsidR="00AD07A4" w:rsidRPr="002C0471" w:rsidRDefault="00AD07A4" w:rsidP="00782A5D">
      <w:pPr>
        <w:adjustRightInd w:val="0"/>
        <w:ind w:left="357" w:hanging="357"/>
        <w:rPr>
          <w:rFonts w:ascii="ABBvoice" w:hAnsi="ABBvoice" w:cs="ABBvoice"/>
          <w:bCs/>
          <w:szCs w:val="20"/>
          <w:lang w:val="el-GR"/>
        </w:rPr>
      </w:pPr>
      <w:r w:rsidRPr="002C0471">
        <w:rPr>
          <w:rFonts w:ascii="ABBvoice" w:hAnsi="ABBvoice" w:cs="ABBvoice"/>
          <w:bCs/>
          <w:szCs w:val="20"/>
          <w:lang w:val="el-GR"/>
        </w:rPr>
        <w:t>Ηλεκτρικά εξαρτήματα</w:t>
      </w:r>
      <w:r w:rsidR="00496675" w:rsidRPr="002C0471">
        <w:rPr>
          <w:rFonts w:ascii="ABBvoice" w:hAnsi="ABBvoice" w:cs="ABBvoice"/>
          <w:bCs/>
          <w:szCs w:val="20"/>
          <w:lang w:val="el-GR"/>
        </w:rPr>
        <w:t>:</w:t>
      </w:r>
    </w:p>
    <w:p w14:paraId="4247077B"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Πηνίο εργασίας/πηνίο ζεύξης.</w:t>
      </w:r>
    </w:p>
    <w:p w14:paraId="39F6DB04"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Δεύτερο πηνίο εργασίας/πηνίο ζεύξης για λόγους εφεδρείας.</w:t>
      </w:r>
    </w:p>
    <w:p w14:paraId="4E3D006B"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Πηνίο έλλειψης τάσης.</w:t>
      </w:r>
    </w:p>
    <w:p w14:paraId="1545EC27"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 xml:space="preserve">Μοτέρ αυτόματης </w:t>
      </w:r>
      <w:proofErr w:type="spellStart"/>
      <w:r w:rsidRPr="002C0471">
        <w:rPr>
          <w:rFonts w:ascii="ABBvoice" w:hAnsi="ABBvoice" w:cs="ABBvoice"/>
          <w:bCs/>
          <w:sz w:val="20"/>
          <w:szCs w:val="20"/>
          <w:lang w:val="el-GR"/>
        </w:rPr>
        <w:t>τάν</w:t>
      </w:r>
      <w:r w:rsidR="00964CFA" w:rsidRPr="002C0471">
        <w:rPr>
          <w:rFonts w:ascii="ABBvoice" w:hAnsi="ABBvoice" w:cs="ABBvoice"/>
          <w:bCs/>
          <w:sz w:val="20"/>
          <w:szCs w:val="20"/>
          <w:lang w:val="el-GR"/>
        </w:rPr>
        <w:t>υ</w:t>
      </w:r>
      <w:r w:rsidRPr="002C0471">
        <w:rPr>
          <w:rFonts w:ascii="ABBvoice" w:hAnsi="ABBvoice" w:cs="ABBvoice"/>
          <w:bCs/>
          <w:sz w:val="20"/>
          <w:szCs w:val="20"/>
          <w:lang w:val="el-GR"/>
        </w:rPr>
        <w:t>σης</w:t>
      </w:r>
      <w:proofErr w:type="spellEnd"/>
      <w:r w:rsidRPr="002C0471">
        <w:rPr>
          <w:rFonts w:ascii="ABBvoice" w:hAnsi="ABBvoice" w:cs="ABBvoice"/>
          <w:bCs/>
          <w:sz w:val="20"/>
          <w:szCs w:val="20"/>
          <w:lang w:val="el-GR"/>
        </w:rPr>
        <w:t xml:space="preserve"> ελατηρίων, με περιορισμένη ενέργεια εκκίνησης (όχι πάνω από 300 </w:t>
      </w:r>
      <w:r w:rsidRPr="002C0471">
        <w:rPr>
          <w:rFonts w:ascii="ABBvoice" w:hAnsi="ABBvoice" w:cs="ABBvoice"/>
          <w:bCs/>
          <w:sz w:val="20"/>
          <w:szCs w:val="20"/>
        </w:rPr>
        <w:t>VA</w:t>
      </w:r>
      <w:r w:rsidRPr="002C0471">
        <w:rPr>
          <w:rFonts w:ascii="ABBvoice" w:hAnsi="ABBvoice" w:cs="ABBvoice"/>
          <w:bCs/>
          <w:sz w:val="20"/>
          <w:szCs w:val="20"/>
          <w:lang w:val="el-GR"/>
        </w:rPr>
        <w:t xml:space="preserve"> / 500 </w:t>
      </w:r>
      <w:r w:rsidRPr="002C0471">
        <w:rPr>
          <w:rFonts w:ascii="ABBvoice" w:hAnsi="ABBvoice" w:cs="ABBvoice"/>
          <w:bCs/>
          <w:sz w:val="20"/>
          <w:szCs w:val="20"/>
        </w:rPr>
        <w:t>W</w:t>
      </w:r>
      <w:r w:rsidRPr="002C0471">
        <w:rPr>
          <w:rFonts w:ascii="ABBvoice" w:hAnsi="ABBvoice" w:cs="ABBvoice"/>
          <w:bCs/>
          <w:sz w:val="20"/>
          <w:szCs w:val="20"/>
          <w:lang w:val="el-GR"/>
        </w:rPr>
        <w:t>).</w:t>
      </w:r>
    </w:p>
    <w:p w14:paraId="3681617F"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Μηχανική και ηλεκτρική ένδειξη ενεργοποίησης της προστασίας, απόζευξη του διακόπτη από υπερένταση και δυνατότητα επαναφοράς από απόσταση.</w:t>
      </w:r>
    </w:p>
    <w:p w14:paraId="1C860A00"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Βοηθητικές επαφές ένδειξης κατάστασης του διακόπτη όπως: κατάσταση διακόπτη (</w:t>
      </w:r>
      <w:r w:rsidRPr="002C0471">
        <w:rPr>
          <w:rFonts w:ascii="ABBvoice" w:hAnsi="ABBvoice" w:cs="ABBvoice"/>
          <w:bCs/>
          <w:sz w:val="20"/>
          <w:szCs w:val="20"/>
        </w:rPr>
        <w:t>On</w:t>
      </w:r>
      <w:r w:rsidRPr="002C0471">
        <w:rPr>
          <w:rFonts w:ascii="ABBvoice" w:hAnsi="ABBvoice" w:cs="ABBvoice"/>
          <w:bCs/>
          <w:sz w:val="20"/>
          <w:szCs w:val="20"/>
          <w:lang w:val="el-GR"/>
        </w:rPr>
        <w:t>/</w:t>
      </w:r>
      <w:r w:rsidRPr="002C0471">
        <w:rPr>
          <w:rFonts w:ascii="ABBvoice" w:hAnsi="ABBvoice" w:cs="ABBvoice"/>
          <w:bCs/>
          <w:sz w:val="20"/>
          <w:szCs w:val="20"/>
        </w:rPr>
        <w:t>Test</w:t>
      </w:r>
      <w:r w:rsidRPr="002C0471">
        <w:rPr>
          <w:rFonts w:ascii="ABBvoice" w:hAnsi="ABBvoice" w:cs="ABBvoice"/>
          <w:bCs/>
          <w:sz w:val="20"/>
          <w:szCs w:val="20"/>
          <w:lang w:val="el-GR"/>
        </w:rPr>
        <w:t>/</w:t>
      </w:r>
      <w:r w:rsidRPr="002C0471">
        <w:rPr>
          <w:rFonts w:ascii="ABBvoice" w:hAnsi="ABBvoice" w:cs="ABBvoice"/>
          <w:bCs/>
          <w:sz w:val="20"/>
          <w:szCs w:val="20"/>
        </w:rPr>
        <w:t>Off</w:t>
      </w:r>
      <w:r w:rsidRPr="002C0471">
        <w:rPr>
          <w:rFonts w:ascii="ABBvoice" w:hAnsi="ABBvoice" w:cs="ABBvoice"/>
          <w:bCs/>
          <w:sz w:val="20"/>
          <w:szCs w:val="20"/>
          <w:lang w:val="el-GR"/>
        </w:rPr>
        <w:t>), δ</w:t>
      </w:r>
      <w:r w:rsidR="00964CFA" w:rsidRPr="002C0471">
        <w:rPr>
          <w:rFonts w:ascii="ABBvoice" w:hAnsi="ABBvoice" w:cs="ABBvoice"/>
          <w:bCs/>
          <w:sz w:val="20"/>
          <w:szCs w:val="20"/>
          <w:lang w:val="el-GR"/>
        </w:rPr>
        <w:t>ιακόπτης έτοιμος για ζεύξη, τανυ</w:t>
      </w:r>
      <w:r w:rsidRPr="002C0471">
        <w:rPr>
          <w:rFonts w:ascii="ABBvoice" w:hAnsi="ABBvoice" w:cs="ABBvoice"/>
          <w:bCs/>
          <w:sz w:val="20"/>
          <w:szCs w:val="20"/>
          <w:lang w:val="el-GR"/>
        </w:rPr>
        <w:t>σμένα ελατήρια.</w:t>
      </w:r>
    </w:p>
    <w:p w14:paraId="5D3A52B4"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Cs/>
          <w:sz w:val="20"/>
          <w:szCs w:val="20"/>
          <w:lang w:val="el-GR"/>
        </w:rPr>
      </w:pPr>
      <w:r w:rsidRPr="002C0471">
        <w:rPr>
          <w:rFonts w:ascii="ABBvoice" w:hAnsi="ABBvoice" w:cs="ABBvoice"/>
          <w:bCs/>
          <w:sz w:val="20"/>
          <w:szCs w:val="20"/>
          <w:lang w:val="el-GR"/>
        </w:rPr>
        <w:t>Εξωτερικός Μ/Σ ρεύματος για τον ουδέτερο.</w:t>
      </w:r>
    </w:p>
    <w:p w14:paraId="21839FC8"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
          <w:bCs/>
          <w:sz w:val="20"/>
          <w:szCs w:val="20"/>
          <w:lang w:val="el-GR"/>
        </w:rPr>
      </w:pPr>
      <w:proofErr w:type="spellStart"/>
      <w:r w:rsidRPr="002C0471">
        <w:rPr>
          <w:rFonts w:ascii="ABBvoice" w:hAnsi="ABBvoice" w:cs="ABBvoice"/>
          <w:bCs/>
          <w:sz w:val="20"/>
          <w:szCs w:val="20"/>
          <w:lang w:val="el-GR"/>
        </w:rPr>
        <w:t>Ομοπολικός</w:t>
      </w:r>
      <w:proofErr w:type="spellEnd"/>
      <w:r w:rsidRPr="002C0471">
        <w:rPr>
          <w:rFonts w:ascii="ABBvoice" w:hAnsi="ABBvoice" w:cs="ABBvoice"/>
          <w:bCs/>
          <w:sz w:val="20"/>
          <w:szCs w:val="20"/>
          <w:lang w:val="el-GR"/>
        </w:rPr>
        <w:t xml:space="preserve"> </w:t>
      </w:r>
      <w:proofErr w:type="spellStart"/>
      <w:r w:rsidRPr="002C0471">
        <w:rPr>
          <w:rFonts w:ascii="ABBvoice" w:hAnsi="ABBvoice" w:cs="ABBvoice"/>
          <w:bCs/>
          <w:sz w:val="20"/>
          <w:szCs w:val="20"/>
          <w:lang w:val="el-GR"/>
        </w:rPr>
        <w:t>τορροειδής</w:t>
      </w:r>
      <w:proofErr w:type="spellEnd"/>
      <w:r w:rsidRPr="002C0471">
        <w:rPr>
          <w:rFonts w:ascii="ABBvoice" w:hAnsi="ABBvoice" w:cs="ABBvoice"/>
          <w:bCs/>
          <w:sz w:val="20"/>
          <w:szCs w:val="20"/>
          <w:lang w:val="el-GR"/>
        </w:rPr>
        <w:t xml:space="preserve"> για τοποθέτηση στον κόμβο του Μ/Σ.</w:t>
      </w:r>
    </w:p>
    <w:p w14:paraId="51956DB5" w14:textId="77777777" w:rsidR="00AD07A4" w:rsidRPr="002C0471" w:rsidRDefault="00AD07A4" w:rsidP="00782A5D">
      <w:pPr>
        <w:pStyle w:val="ListParagraph"/>
        <w:numPr>
          <w:ilvl w:val="0"/>
          <w:numId w:val="9"/>
        </w:numPr>
        <w:adjustRightInd w:val="0"/>
        <w:spacing w:after="0" w:line="250" w:lineRule="exact"/>
        <w:ind w:left="357" w:hanging="357"/>
        <w:rPr>
          <w:rFonts w:ascii="ABBvoice" w:hAnsi="ABBvoice" w:cs="ABBvoice"/>
          <w:b/>
          <w:bCs/>
          <w:sz w:val="20"/>
          <w:szCs w:val="20"/>
          <w:lang w:val="el-GR"/>
        </w:rPr>
      </w:pPr>
      <w:proofErr w:type="spellStart"/>
      <w:r w:rsidRPr="002C0471">
        <w:rPr>
          <w:rFonts w:ascii="ABBvoice" w:hAnsi="ABBvoice" w:cs="ABBvoice"/>
          <w:bCs/>
          <w:sz w:val="20"/>
          <w:szCs w:val="20"/>
          <w:lang w:val="el-GR"/>
        </w:rPr>
        <w:t>Τοροειδής</w:t>
      </w:r>
      <w:proofErr w:type="spellEnd"/>
      <w:r w:rsidRPr="002C0471">
        <w:rPr>
          <w:rFonts w:ascii="ABBvoice" w:hAnsi="ABBvoice" w:cs="ABBvoice"/>
          <w:bCs/>
          <w:sz w:val="20"/>
          <w:szCs w:val="20"/>
          <w:lang w:val="el-GR"/>
        </w:rPr>
        <w:t xml:space="preserve"> για διαφορική προστασία ανίχνευσης ρευμάτων διαρροής (3…30 Α).</w:t>
      </w:r>
    </w:p>
    <w:p w14:paraId="6C9E9F7A" w14:textId="77777777" w:rsidR="00AD07A4" w:rsidRPr="002C0471" w:rsidRDefault="00AD07A4" w:rsidP="00782A5D">
      <w:pPr>
        <w:adjustRightInd w:val="0"/>
        <w:rPr>
          <w:rFonts w:ascii="ABBvoice" w:hAnsi="ABBvoice" w:cs="ABBvoice"/>
          <w:bCs/>
          <w:szCs w:val="20"/>
          <w:lang w:val="el-GR"/>
        </w:rPr>
      </w:pPr>
    </w:p>
    <w:p w14:paraId="1C590CA6" w14:textId="77777777" w:rsidR="00AD07A4" w:rsidRPr="002C0471" w:rsidRDefault="00AD07A4" w:rsidP="00782A5D">
      <w:pPr>
        <w:rPr>
          <w:rFonts w:ascii="ABBvoice" w:hAnsi="ABBvoice" w:cs="ABBvoice"/>
          <w:bCs/>
          <w:szCs w:val="20"/>
          <w:lang w:val="el-GR"/>
        </w:rPr>
      </w:pPr>
      <w:r w:rsidRPr="002C0471">
        <w:rPr>
          <w:rFonts w:ascii="ABBvoice" w:hAnsi="ABBvoice" w:cs="ABBvoice"/>
          <w:bCs/>
          <w:szCs w:val="20"/>
          <w:lang w:val="el-GR"/>
        </w:rPr>
        <w:t>Μηχανικά εξαρτήματα</w:t>
      </w:r>
      <w:r w:rsidR="00BC220B" w:rsidRPr="002C0471">
        <w:rPr>
          <w:rFonts w:ascii="ABBvoice" w:hAnsi="ABBvoice" w:cs="ABBvoice"/>
          <w:bCs/>
          <w:szCs w:val="20"/>
          <w:lang w:val="el-GR"/>
        </w:rPr>
        <w:t>:</w:t>
      </w:r>
    </w:p>
    <w:p w14:paraId="1F470390" w14:textId="77777777" w:rsidR="00AD07A4" w:rsidRPr="002C0471" w:rsidRDefault="00AD07A4" w:rsidP="00782A5D">
      <w:pPr>
        <w:adjustRightInd w:val="0"/>
        <w:rPr>
          <w:rFonts w:ascii="ABBvoice" w:hAnsi="ABBvoice" w:cs="ABBvoice"/>
          <w:bCs/>
          <w:szCs w:val="20"/>
          <w:lang w:val="el-GR"/>
        </w:rPr>
      </w:pPr>
      <w:r w:rsidRPr="002C0471">
        <w:rPr>
          <w:rFonts w:ascii="ABBvoice" w:hAnsi="ABBvoice" w:cs="ABBvoice"/>
          <w:bCs/>
          <w:szCs w:val="20"/>
          <w:lang w:val="el-GR"/>
        </w:rPr>
        <w:t xml:space="preserve">Ο διακόπτης θα πρέπει να διαθέτει μηχανικές </w:t>
      </w:r>
      <w:proofErr w:type="spellStart"/>
      <w:r w:rsidRPr="002C0471">
        <w:rPr>
          <w:rFonts w:ascii="ABBvoice" w:hAnsi="ABBvoice" w:cs="ABBvoice"/>
          <w:bCs/>
          <w:szCs w:val="20"/>
          <w:lang w:val="el-GR"/>
        </w:rPr>
        <w:t>μανδαλώσεις</w:t>
      </w:r>
      <w:proofErr w:type="spellEnd"/>
      <w:r w:rsidRPr="002C0471">
        <w:rPr>
          <w:rFonts w:ascii="ABBvoice" w:hAnsi="ABBvoice" w:cs="ABBvoice"/>
          <w:bCs/>
          <w:szCs w:val="20"/>
          <w:lang w:val="el-GR"/>
        </w:rPr>
        <w:t xml:space="preserve"> που θα μπορούν να πραγματοποιηθούν μεταξύ 2 ή και 3 διακοπτών σε οριζόντια, κάθετη ή και διάταξη “</w:t>
      </w:r>
      <w:r w:rsidRPr="002C0471">
        <w:rPr>
          <w:rFonts w:ascii="ABBvoice" w:hAnsi="ABBvoice" w:cs="ABBvoice"/>
          <w:bCs/>
          <w:szCs w:val="20"/>
        </w:rPr>
        <w:t>L</w:t>
      </w:r>
      <w:r w:rsidR="00BC220B" w:rsidRPr="002C0471">
        <w:rPr>
          <w:rFonts w:ascii="ABBvoice" w:hAnsi="ABBvoice" w:cs="ABBvoice"/>
          <w:bCs/>
          <w:szCs w:val="20"/>
          <w:lang w:val="el-GR"/>
        </w:rPr>
        <w:t>”</w:t>
      </w:r>
      <w:r w:rsidR="003E7DAF" w:rsidRPr="002C0471">
        <w:rPr>
          <w:rFonts w:ascii="ABBvoice" w:hAnsi="ABBvoice" w:cs="ABBvoice"/>
          <w:bCs/>
          <w:szCs w:val="20"/>
          <w:lang w:val="el-GR"/>
        </w:rPr>
        <w:t>.</w:t>
      </w:r>
    </w:p>
    <w:p w14:paraId="02607B31" w14:textId="77777777" w:rsidR="00CD180A" w:rsidRPr="002C0471" w:rsidRDefault="003E7DAF" w:rsidP="00CD180A">
      <w:pPr>
        <w:adjustRightInd w:val="0"/>
        <w:rPr>
          <w:rFonts w:ascii="ABBvoice" w:hAnsi="ABBvoice" w:cs="ABBvoice"/>
          <w:bCs/>
          <w:szCs w:val="20"/>
          <w:lang w:val="el-GR"/>
        </w:rPr>
      </w:pPr>
      <w:r w:rsidRPr="002C0471">
        <w:rPr>
          <w:rFonts w:ascii="ABBvoice" w:hAnsi="ABBvoice" w:cs="ABBvoice"/>
          <w:bCs/>
          <w:szCs w:val="20"/>
          <w:lang w:val="el-GR"/>
        </w:rPr>
        <w:t xml:space="preserve">Κανονική </w:t>
      </w:r>
      <w:proofErr w:type="spellStart"/>
      <w:r w:rsidRPr="002C0471">
        <w:rPr>
          <w:rFonts w:ascii="ABBvoice" w:hAnsi="ABBvoice" w:cs="ABBvoice"/>
          <w:bCs/>
          <w:szCs w:val="20"/>
          <w:lang w:val="el-GR"/>
        </w:rPr>
        <w:t>μανδάλωση</w:t>
      </w:r>
      <w:proofErr w:type="spellEnd"/>
      <w:r w:rsidRPr="002C0471">
        <w:rPr>
          <w:rFonts w:ascii="ABBvoice" w:hAnsi="ABBvoice" w:cs="ABBvoice"/>
          <w:bCs/>
          <w:szCs w:val="20"/>
          <w:lang w:val="el-GR"/>
        </w:rPr>
        <w:t xml:space="preserve"> για 2 διακόπτες</w:t>
      </w:r>
      <w:r w:rsidR="004F6E9D" w:rsidRPr="002C0471">
        <w:rPr>
          <w:rFonts w:ascii="ABBvoice" w:hAnsi="ABBvoice" w:cs="ABBvoice"/>
          <w:bCs/>
          <w:szCs w:val="20"/>
          <w:lang w:val="el-GR"/>
        </w:rPr>
        <w:t xml:space="preserve"> απόστασης</w:t>
      </w:r>
      <w:r w:rsidRPr="002C0471">
        <w:rPr>
          <w:rFonts w:ascii="ABBvoice" w:hAnsi="ABBvoice" w:cs="ABBvoice"/>
          <w:bCs/>
          <w:szCs w:val="20"/>
          <w:lang w:val="el-GR"/>
        </w:rPr>
        <w:t xml:space="preserve">: </w:t>
      </w:r>
      <w:r w:rsidRPr="002C0471">
        <w:rPr>
          <w:rFonts w:ascii="ABBvoice" w:hAnsi="ABBvoice" w:cs="ABBvoice"/>
          <w:bCs/>
          <w:szCs w:val="20"/>
          <w:lang w:val="el-GR"/>
        </w:rPr>
        <w:tab/>
      </w:r>
    </w:p>
    <w:p w14:paraId="4A62AC0A" w14:textId="58220C3A" w:rsidR="003E7DAF" w:rsidRPr="002C0471" w:rsidRDefault="003E7DAF" w:rsidP="00CD180A">
      <w:pPr>
        <w:pStyle w:val="ListParagraph"/>
        <w:numPr>
          <w:ilvl w:val="0"/>
          <w:numId w:val="16"/>
        </w:numPr>
        <w:adjustRightInd w:val="0"/>
        <w:spacing w:after="0" w:line="250" w:lineRule="exact"/>
        <w:ind w:left="714" w:hanging="357"/>
        <w:rPr>
          <w:rFonts w:ascii="ABBvoice" w:hAnsi="ABBvoice" w:cs="ABBvoice"/>
          <w:bCs/>
          <w:sz w:val="20"/>
          <w:szCs w:val="20"/>
          <w:lang w:val="el-GR"/>
        </w:rPr>
      </w:pPr>
      <w:r w:rsidRPr="002C0471">
        <w:rPr>
          <w:rFonts w:ascii="ABBvoice" w:hAnsi="ABBvoice" w:cs="ABBvoice"/>
          <w:bCs/>
          <w:sz w:val="20"/>
          <w:szCs w:val="20"/>
          <w:lang w:val="el-GR"/>
        </w:rPr>
        <w:t>Τουλάχιστον 1.</w:t>
      </w:r>
      <w:r w:rsidR="00342EBD" w:rsidRPr="002C0471">
        <w:rPr>
          <w:rFonts w:ascii="ABBvoice" w:hAnsi="ABBvoice" w:cs="ABBvoice"/>
          <w:bCs/>
          <w:sz w:val="20"/>
          <w:szCs w:val="20"/>
          <w:lang w:val="el-GR"/>
        </w:rPr>
        <w:t>2</w:t>
      </w:r>
      <w:r w:rsidRPr="002C0471">
        <w:rPr>
          <w:rFonts w:ascii="ABBvoice" w:hAnsi="ABBvoice" w:cs="ABBvoice"/>
          <w:bCs/>
          <w:sz w:val="20"/>
          <w:szCs w:val="20"/>
          <w:lang w:val="el-GR"/>
        </w:rPr>
        <w:t xml:space="preserve">00 </w:t>
      </w:r>
      <w:r w:rsidRPr="002C0471">
        <w:rPr>
          <w:rFonts w:ascii="ABBvoice" w:hAnsi="ABBvoice" w:cs="ABBvoice"/>
          <w:bCs/>
          <w:sz w:val="20"/>
          <w:szCs w:val="20"/>
        </w:rPr>
        <w:t>mm</w:t>
      </w:r>
      <w:r w:rsidR="00F42807" w:rsidRPr="002C0471">
        <w:rPr>
          <w:rFonts w:ascii="ABBvoice" w:hAnsi="ABBvoice" w:cs="ABBvoice"/>
          <w:bCs/>
          <w:sz w:val="20"/>
          <w:szCs w:val="20"/>
          <w:lang w:val="el-GR"/>
        </w:rPr>
        <w:t xml:space="preserve"> μέχρι τα 1.600 </w:t>
      </w:r>
      <w:r w:rsidR="00F42807" w:rsidRPr="002C0471">
        <w:rPr>
          <w:rFonts w:ascii="ABBvoice" w:hAnsi="ABBvoice" w:cs="ABBvoice"/>
          <w:bCs/>
          <w:sz w:val="20"/>
          <w:szCs w:val="20"/>
        </w:rPr>
        <w:t>mm</w:t>
      </w:r>
      <w:r w:rsidRPr="002C0471">
        <w:rPr>
          <w:rFonts w:ascii="ABBvoice" w:hAnsi="ABBvoice" w:cs="ABBvoice"/>
          <w:bCs/>
          <w:sz w:val="20"/>
          <w:szCs w:val="20"/>
          <w:lang w:val="el-GR"/>
        </w:rPr>
        <w:t xml:space="preserve"> για οριζόντια </w:t>
      </w:r>
      <w:proofErr w:type="spellStart"/>
      <w:r w:rsidRPr="002C0471">
        <w:rPr>
          <w:rFonts w:ascii="ABBvoice" w:hAnsi="ABBvoice" w:cs="ABBvoice"/>
          <w:bCs/>
          <w:sz w:val="20"/>
          <w:szCs w:val="20"/>
          <w:lang w:val="el-GR"/>
        </w:rPr>
        <w:t>μανδάλωση</w:t>
      </w:r>
      <w:proofErr w:type="spellEnd"/>
    </w:p>
    <w:p w14:paraId="466EE00A" w14:textId="2BD18BCC" w:rsidR="003E7DAF" w:rsidRPr="002C0471" w:rsidRDefault="003E7DAF" w:rsidP="00CD180A">
      <w:pPr>
        <w:pStyle w:val="ListParagraph"/>
        <w:numPr>
          <w:ilvl w:val="0"/>
          <w:numId w:val="16"/>
        </w:numPr>
        <w:tabs>
          <w:tab w:val="left" w:pos="3119"/>
        </w:tabs>
        <w:adjustRightInd w:val="0"/>
        <w:spacing w:after="0" w:line="250" w:lineRule="exact"/>
        <w:ind w:left="714" w:hanging="357"/>
        <w:rPr>
          <w:rFonts w:ascii="ABBvoice" w:hAnsi="ABBvoice" w:cs="ABBvoice"/>
          <w:bCs/>
          <w:sz w:val="20"/>
          <w:szCs w:val="20"/>
          <w:lang w:val="el-GR"/>
        </w:rPr>
      </w:pPr>
      <w:r w:rsidRPr="002C0471">
        <w:rPr>
          <w:rFonts w:ascii="ABBvoice" w:hAnsi="ABBvoice" w:cs="ABBvoice"/>
          <w:bCs/>
          <w:sz w:val="20"/>
          <w:szCs w:val="20"/>
          <w:lang w:val="el-GR"/>
        </w:rPr>
        <w:t xml:space="preserve">Τουλάχιστον </w:t>
      </w:r>
      <w:r w:rsidR="00342EBD" w:rsidRPr="002C0471">
        <w:rPr>
          <w:rFonts w:ascii="ABBvoice" w:hAnsi="ABBvoice" w:cs="ABBvoice"/>
          <w:bCs/>
          <w:sz w:val="20"/>
          <w:szCs w:val="20"/>
          <w:lang w:val="el-GR"/>
        </w:rPr>
        <w:t>750</w:t>
      </w:r>
      <w:r w:rsidRPr="002C0471">
        <w:rPr>
          <w:rFonts w:ascii="ABBvoice" w:hAnsi="ABBvoice" w:cs="ABBvoice"/>
          <w:bCs/>
          <w:sz w:val="20"/>
          <w:szCs w:val="20"/>
          <w:lang w:val="el-GR"/>
        </w:rPr>
        <w:t xml:space="preserve"> </w:t>
      </w:r>
      <w:r w:rsidRPr="002C0471">
        <w:rPr>
          <w:rFonts w:ascii="ABBvoice" w:hAnsi="ABBvoice" w:cs="ABBvoice"/>
          <w:bCs/>
          <w:sz w:val="20"/>
          <w:szCs w:val="20"/>
        </w:rPr>
        <w:t>mm</w:t>
      </w:r>
      <w:r w:rsidRPr="002C0471">
        <w:rPr>
          <w:rFonts w:ascii="ABBvoice" w:hAnsi="ABBvoice" w:cs="ABBvoice"/>
          <w:bCs/>
          <w:sz w:val="20"/>
          <w:szCs w:val="20"/>
          <w:lang w:val="el-GR"/>
        </w:rPr>
        <w:t xml:space="preserve"> </w:t>
      </w:r>
      <w:r w:rsidR="00F42807" w:rsidRPr="002C0471">
        <w:rPr>
          <w:rFonts w:ascii="ABBvoice" w:hAnsi="ABBvoice" w:cs="ABBvoice"/>
          <w:bCs/>
          <w:sz w:val="20"/>
          <w:szCs w:val="20"/>
          <w:lang w:val="el-GR"/>
        </w:rPr>
        <w:t xml:space="preserve">μέχρι τα 1.000 </w:t>
      </w:r>
      <w:r w:rsidR="00F42807" w:rsidRPr="002C0471">
        <w:rPr>
          <w:rFonts w:ascii="ABBvoice" w:hAnsi="ABBvoice" w:cs="ABBvoice"/>
          <w:bCs/>
          <w:sz w:val="20"/>
          <w:szCs w:val="20"/>
        </w:rPr>
        <w:t>mm</w:t>
      </w:r>
      <w:r w:rsidR="00F42807" w:rsidRPr="002C0471">
        <w:rPr>
          <w:rFonts w:ascii="ABBvoice" w:hAnsi="ABBvoice" w:cs="ABBvoice"/>
          <w:bCs/>
          <w:sz w:val="20"/>
          <w:szCs w:val="20"/>
          <w:lang w:val="el-GR"/>
        </w:rPr>
        <w:t xml:space="preserve"> </w:t>
      </w:r>
      <w:r w:rsidRPr="002C0471">
        <w:rPr>
          <w:rFonts w:ascii="ABBvoice" w:hAnsi="ABBvoice" w:cs="ABBvoice"/>
          <w:bCs/>
          <w:sz w:val="20"/>
          <w:szCs w:val="20"/>
          <w:lang w:val="el-GR"/>
        </w:rPr>
        <w:t xml:space="preserve">για κατακόρυφη </w:t>
      </w:r>
      <w:proofErr w:type="spellStart"/>
      <w:r w:rsidRPr="002C0471">
        <w:rPr>
          <w:rFonts w:ascii="ABBvoice" w:hAnsi="ABBvoice" w:cs="ABBvoice"/>
          <w:bCs/>
          <w:sz w:val="20"/>
          <w:szCs w:val="20"/>
          <w:lang w:val="el-GR"/>
        </w:rPr>
        <w:t>μανδάλωση</w:t>
      </w:r>
      <w:proofErr w:type="spellEnd"/>
    </w:p>
    <w:p w14:paraId="2695B966" w14:textId="77777777" w:rsidR="00AD07A4" w:rsidRPr="002C0471" w:rsidRDefault="003E7DAF" w:rsidP="00782A5D">
      <w:pPr>
        <w:adjustRightInd w:val="0"/>
        <w:rPr>
          <w:rFonts w:ascii="ABBvoice" w:hAnsi="ABBvoice" w:cs="ABBvoice"/>
          <w:bCs/>
          <w:szCs w:val="20"/>
          <w:lang w:val="el-GR"/>
        </w:rPr>
      </w:pPr>
      <w:r w:rsidRPr="002C0471">
        <w:rPr>
          <w:rFonts w:ascii="ABBvoice" w:hAnsi="ABBvoice" w:cs="ABBvoice"/>
          <w:bCs/>
          <w:szCs w:val="20"/>
          <w:lang w:val="el-GR"/>
        </w:rPr>
        <w:t>Για ειδικές περιπτώσεις θα πρέπει να διατίθεται</w:t>
      </w:r>
      <w:r w:rsidR="004F6E9D" w:rsidRPr="002C0471">
        <w:rPr>
          <w:rFonts w:ascii="ABBvoice" w:hAnsi="ABBvoice" w:cs="ABBvoice"/>
          <w:bCs/>
          <w:szCs w:val="20"/>
          <w:lang w:val="el-GR"/>
        </w:rPr>
        <w:t xml:space="preserve"> οριζόντια</w:t>
      </w:r>
      <w:r w:rsidRPr="002C0471">
        <w:rPr>
          <w:rFonts w:ascii="ABBvoice" w:hAnsi="ABBvoice" w:cs="ABBvoice"/>
          <w:bCs/>
          <w:szCs w:val="20"/>
          <w:lang w:val="el-GR"/>
        </w:rPr>
        <w:t xml:space="preserve"> </w:t>
      </w:r>
      <w:proofErr w:type="spellStart"/>
      <w:r w:rsidRPr="002C0471">
        <w:rPr>
          <w:rFonts w:ascii="ABBvoice" w:hAnsi="ABBvoice" w:cs="ABBvoice"/>
          <w:bCs/>
          <w:szCs w:val="20"/>
          <w:lang w:val="el-GR"/>
        </w:rPr>
        <w:t>μανδάλωση</w:t>
      </w:r>
      <w:proofErr w:type="spellEnd"/>
      <w:r w:rsidR="004F6E9D" w:rsidRPr="002C0471">
        <w:rPr>
          <w:rFonts w:ascii="ABBvoice" w:hAnsi="ABBvoice" w:cs="ABBvoice"/>
          <w:bCs/>
          <w:szCs w:val="20"/>
          <w:lang w:val="el-GR"/>
        </w:rPr>
        <w:t xml:space="preserve"> μεταξύ 2 μόνο διακοπτών, μέγιστης απόστασης </w:t>
      </w:r>
      <w:r w:rsidRPr="002C0471">
        <w:rPr>
          <w:rFonts w:ascii="ABBvoice" w:hAnsi="ABBvoice" w:cs="ABBvoice"/>
          <w:bCs/>
          <w:szCs w:val="20"/>
          <w:lang w:val="el-GR"/>
        </w:rPr>
        <w:t xml:space="preserve">2.750 </w:t>
      </w:r>
      <w:r w:rsidRPr="002C0471">
        <w:rPr>
          <w:rFonts w:ascii="ABBvoice" w:hAnsi="ABBvoice" w:cs="ABBvoice"/>
          <w:bCs/>
          <w:szCs w:val="20"/>
        </w:rPr>
        <w:t>mm</w:t>
      </w:r>
      <w:r w:rsidRPr="002C0471">
        <w:rPr>
          <w:rFonts w:ascii="ABBvoice" w:hAnsi="ABBvoice" w:cs="ABBvoice"/>
          <w:bCs/>
          <w:szCs w:val="20"/>
          <w:lang w:val="el-GR"/>
        </w:rPr>
        <w:t>.</w:t>
      </w:r>
    </w:p>
    <w:p w14:paraId="58F648C2" w14:textId="77777777" w:rsidR="00251F0F" w:rsidRPr="002C0471" w:rsidRDefault="00251F0F" w:rsidP="00782A5D">
      <w:pPr>
        <w:adjustRightInd w:val="0"/>
        <w:rPr>
          <w:rFonts w:ascii="ABBvoice" w:hAnsi="ABBvoice" w:cs="ABBvoice"/>
          <w:bCs/>
          <w:szCs w:val="20"/>
          <w:lang w:val="el-GR"/>
        </w:rPr>
      </w:pPr>
    </w:p>
    <w:p w14:paraId="7B5217FC" w14:textId="6B0FF496" w:rsidR="00AD07A4" w:rsidRPr="002C0471" w:rsidRDefault="00AD07A4" w:rsidP="002C0471">
      <w:pPr>
        <w:pStyle w:val="Heading1"/>
      </w:pPr>
      <w:r w:rsidRPr="002C0471">
        <w:t xml:space="preserve"> </w:t>
      </w:r>
      <w:bookmarkStart w:id="8" w:name="_Toc419387660"/>
      <w:bookmarkStart w:id="9" w:name="_Toc104193393"/>
      <w:r w:rsidRPr="002C0471">
        <w:t>Μονάδες προστασίας</w:t>
      </w:r>
      <w:bookmarkEnd w:id="8"/>
      <w:bookmarkEnd w:id="9"/>
      <w:r w:rsidRPr="002C0471">
        <w:t xml:space="preserve"> </w:t>
      </w:r>
    </w:p>
    <w:p w14:paraId="5E2706CA" w14:textId="1A3C6D98" w:rsidR="00816B60" w:rsidRPr="002C0471" w:rsidRDefault="00816B60" w:rsidP="00816B60">
      <w:pPr>
        <w:rPr>
          <w:rFonts w:ascii="ABBvoice" w:hAnsi="ABBvoice" w:cs="ABBvoice"/>
          <w:lang w:val="el-GR"/>
        </w:rPr>
      </w:pPr>
    </w:p>
    <w:p w14:paraId="1B451D83" w14:textId="5DE7666B" w:rsidR="00816B60" w:rsidRPr="002C0471" w:rsidRDefault="00816B60" w:rsidP="00816B60">
      <w:pPr>
        <w:rPr>
          <w:rFonts w:ascii="ABBvoice" w:hAnsi="ABBvoice" w:cs="ABBvoice"/>
          <w:lang w:val="el-GR"/>
        </w:rPr>
      </w:pPr>
      <w:r w:rsidRPr="002C0471">
        <w:rPr>
          <w:rFonts w:ascii="ABBvoice" w:hAnsi="ABBvoice" w:cs="ABBvoice"/>
          <w:lang w:val="el-GR"/>
        </w:rPr>
        <w:t>Οι διακόπτες θα πρέπει να μπορούν να εφοδιαστούν με μονάδες προστασίας χωρίς παρέμβαση στο σώμα του και ανάγκη για πρόσβαση σε κρίσιμα μέρη του. Οι μονάδες προστασίας θα πρέπει να μπορούν να ενσωματωθούν στον διακόπτη και να διαθέτουν προστασίες με ρυθμιζόμενες παραμέτρους, συμπεριλαμβανομέν</w:t>
      </w:r>
      <w:r w:rsidR="00BF2126" w:rsidRPr="002C0471">
        <w:rPr>
          <w:rFonts w:ascii="ABBvoice" w:hAnsi="ABBvoice" w:cs="ABBvoice"/>
          <w:lang w:val="el-GR"/>
        </w:rPr>
        <w:t>ης τη στιγμιαία προστασία από βραχυκύκλωμα.</w:t>
      </w:r>
    </w:p>
    <w:p w14:paraId="2C38E3B4" w14:textId="7F36E22F" w:rsidR="00816B60" w:rsidRPr="002C0471" w:rsidRDefault="00BF2126"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Η προστασία από υπερένταση θα πρέπει να παρέχεται χωρίς απαίτηση βοηθητικής τροφοδοσίας </w:t>
      </w:r>
      <w:r w:rsidR="001A01DD" w:rsidRPr="002C0471">
        <w:rPr>
          <w:rFonts w:ascii="ABBvoice" w:hAnsi="ABBvoice" w:cs="ABBvoice"/>
          <w:lang w:val="el-GR"/>
        </w:rPr>
        <w:t>ακόμη και όταν η τροφοδοσία έρχεται από μόνο μία φάση ίση με το 20% της ονομαστικής έντασης του ρεύματος.</w:t>
      </w:r>
    </w:p>
    <w:p w14:paraId="1809A240" w14:textId="39DDDDA4" w:rsidR="00F1509E" w:rsidRPr="002C0471" w:rsidRDefault="001A01DD" w:rsidP="00FE5B48">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Οι μονάδες προστασίας θα πρέπει να δοκιμασμένες για την ηλεκτρομαγνητική τους συμβατότητα σύμφωνα </w:t>
      </w:r>
      <w:r w:rsidR="00F1509E" w:rsidRPr="002C0471">
        <w:rPr>
          <w:rFonts w:ascii="ABBvoice" w:hAnsi="ABBvoice" w:cs="ABBvoice"/>
          <w:lang w:val="el-GR"/>
        </w:rPr>
        <w:t xml:space="preserve">με το πρότυπο </w:t>
      </w:r>
      <w:r w:rsidR="00F1509E" w:rsidRPr="002C0471">
        <w:rPr>
          <w:rFonts w:ascii="ABBvoice" w:hAnsi="ABBvoice" w:cs="ABBvoice"/>
        </w:rPr>
        <w:t>EMC</w:t>
      </w:r>
      <w:r w:rsidR="00F1509E" w:rsidRPr="002C0471">
        <w:rPr>
          <w:rFonts w:ascii="ABBvoice" w:hAnsi="ABBvoice" w:cs="ABBvoice"/>
          <w:lang w:val="el-GR"/>
        </w:rPr>
        <w:t xml:space="preserve"> </w:t>
      </w:r>
      <w:r w:rsidR="00F1509E" w:rsidRPr="002C0471">
        <w:rPr>
          <w:rFonts w:ascii="ABBvoice" w:hAnsi="ABBvoice" w:cs="ABBvoice"/>
        </w:rPr>
        <w:t>Directive</w:t>
      </w:r>
      <w:r w:rsidR="00F1509E" w:rsidRPr="002C0471">
        <w:rPr>
          <w:rFonts w:ascii="ABBvoice" w:hAnsi="ABBvoice" w:cs="ABBvoice"/>
          <w:lang w:val="el-GR"/>
        </w:rPr>
        <w:t xml:space="preserve"> (</w:t>
      </w:r>
      <w:r w:rsidR="00F1509E" w:rsidRPr="002C0471">
        <w:rPr>
          <w:rFonts w:ascii="ABBvoice" w:hAnsi="ABBvoice" w:cs="ABBvoice"/>
        </w:rPr>
        <w:t>annexes</w:t>
      </w:r>
      <w:r w:rsidR="00F1509E" w:rsidRPr="002C0471">
        <w:rPr>
          <w:rFonts w:ascii="ABBvoice" w:hAnsi="ABBvoice" w:cs="ABBvoice"/>
          <w:lang w:val="el-GR"/>
        </w:rPr>
        <w:t xml:space="preserve"> </w:t>
      </w:r>
      <w:r w:rsidR="00F1509E" w:rsidRPr="002C0471">
        <w:rPr>
          <w:rFonts w:ascii="ABBvoice" w:hAnsi="ABBvoice" w:cs="ABBvoice"/>
        </w:rPr>
        <w:t>F</w:t>
      </w:r>
      <w:r w:rsidR="00F1509E" w:rsidRPr="002C0471">
        <w:rPr>
          <w:rFonts w:ascii="ABBvoice" w:hAnsi="ABBvoice" w:cs="ABBvoice"/>
          <w:lang w:val="el-GR"/>
        </w:rPr>
        <w:t xml:space="preserve"> </w:t>
      </w:r>
      <w:r w:rsidR="00F1509E" w:rsidRPr="002C0471">
        <w:rPr>
          <w:rFonts w:ascii="ABBvoice" w:hAnsi="ABBvoice" w:cs="ABBvoice"/>
        </w:rPr>
        <w:t>and</w:t>
      </w:r>
      <w:r w:rsidR="00F1509E" w:rsidRPr="002C0471">
        <w:rPr>
          <w:rFonts w:ascii="ABBvoice" w:hAnsi="ABBvoice" w:cs="ABBvoice"/>
          <w:lang w:val="el-GR"/>
        </w:rPr>
        <w:t xml:space="preserve"> </w:t>
      </w:r>
      <w:r w:rsidR="00F1509E" w:rsidRPr="002C0471">
        <w:rPr>
          <w:rFonts w:ascii="ABBvoice" w:hAnsi="ABBvoice" w:cs="ABBvoice"/>
        </w:rPr>
        <w:t>J</w:t>
      </w:r>
      <w:r w:rsidR="00F1509E" w:rsidRPr="002C0471">
        <w:rPr>
          <w:rFonts w:ascii="ABBvoice" w:hAnsi="ABBvoice" w:cs="ABBvoice"/>
          <w:lang w:val="el-GR"/>
        </w:rPr>
        <w:t xml:space="preserve">), του </w:t>
      </w:r>
      <w:r w:rsidR="00F1509E" w:rsidRPr="002C0471">
        <w:rPr>
          <w:rFonts w:ascii="ABBvoice" w:hAnsi="ABBvoice" w:cs="ABBvoice"/>
        </w:rPr>
        <w:t>IEC</w:t>
      </w:r>
      <w:r w:rsidR="00F1509E" w:rsidRPr="002C0471">
        <w:rPr>
          <w:rFonts w:ascii="ABBvoice" w:hAnsi="ABBvoice" w:cs="ABBvoice"/>
          <w:lang w:val="el-GR"/>
        </w:rPr>
        <w:t xml:space="preserve"> 60947 – 2.</w:t>
      </w:r>
    </w:p>
    <w:p w14:paraId="7EDF6076" w14:textId="209595E8" w:rsidR="00F1509E" w:rsidRPr="002C0471" w:rsidRDefault="00F1509E"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Οι μονάδες θα πρέπει να παρέχουν τουλάχιστον προστασία από υπερένταση (</w:t>
      </w:r>
      <w:r w:rsidRPr="002C0471">
        <w:rPr>
          <w:rFonts w:ascii="ABBvoice" w:hAnsi="ABBvoice" w:cs="ABBvoice"/>
        </w:rPr>
        <w:t>L</w:t>
      </w:r>
      <w:r w:rsidRPr="002C0471">
        <w:rPr>
          <w:rFonts w:ascii="ABBvoice" w:hAnsi="ABBvoice" w:cs="ABBvoice"/>
          <w:lang w:val="el-GR"/>
        </w:rPr>
        <w:t>) και από βραχυκύκλωμα, με δυνατότητα στιγμιαίας ρύθμισης (Ι) ή με καθυστέρηση (</w:t>
      </w:r>
      <w:r w:rsidRPr="002C0471">
        <w:rPr>
          <w:rFonts w:ascii="ABBvoice" w:hAnsi="ABBvoice" w:cs="ABBvoice"/>
        </w:rPr>
        <w:t>S</w:t>
      </w:r>
      <w:r w:rsidRPr="002C0471">
        <w:rPr>
          <w:rFonts w:ascii="ABBvoice" w:hAnsi="ABBvoice" w:cs="ABBvoice"/>
          <w:lang w:val="el-GR"/>
        </w:rPr>
        <w:t>).</w:t>
      </w:r>
    </w:p>
    <w:p w14:paraId="25A496BC" w14:textId="369022B5" w:rsidR="00F1509E" w:rsidRPr="002C0471" w:rsidRDefault="006C77F7"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lastRenderedPageBreak/>
        <w:t>Οι μονάδες θα πρέπει να μπορούν να παρέχουν επίσης προστασία έναντι διαρροής προς γη.</w:t>
      </w:r>
    </w:p>
    <w:p w14:paraId="52905371" w14:textId="59EB0B70" w:rsidR="006C77F7" w:rsidRPr="002C0471" w:rsidRDefault="006C77F7"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Όλες οι προστασίες θα μπορούν να εξαιρεθούν ακόμη και η προστασίας από υπερένταση, με την τοποθέτηση ειδικού εξαρτήματος στην πρόσοψη του διακόπτη. Οι λοιπές προστασίες δεν απαιτούν κάποιο εξάρτημα για την εξαίρεσή του.</w:t>
      </w:r>
    </w:p>
    <w:p w14:paraId="5980DFED" w14:textId="055B4434" w:rsidR="00F1509E" w:rsidRPr="002C0471" w:rsidRDefault="006C77F7"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Οι ηλεκτρονικές μονάδες προστασίας </w:t>
      </w:r>
      <w:r w:rsidR="005E65FD" w:rsidRPr="002C0471">
        <w:rPr>
          <w:rFonts w:ascii="ABBvoice" w:hAnsi="ABBvoice" w:cs="ABBvoice"/>
          <w:lang w:val="el-GR"/>
        </w:rPr>
        <w:t>θα πρέπει να διαθέτουν θερμική μνήμη στις προστασίες από υπερένταση και βραχυκύκλωμα με δυνατότητα ρύθμισης καθυστέρησης. Η θερμική μνήμη θα μπορεί να εξαιρεθεί.</w:t>
      </w:r>
    </w:p>
    <w:p w14:paraId="1954367D" w14:textId="54031029" w:rsidR="005E65FD" w:rsidRPr="002C0471" w:rsidRDefault="005E65FD"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Οι μονάδες προστασίας θα είναι διαθέσιμες με ελάχιστο ονομαστικό ρεύμα 100 Α έως 6.300 Α. Υπάρχει η δυνατότητα μείωσης της ρύθμισης του ρεύματος μέσω ειδικού εξαρτήματος</w:t>
      </w:r>
      <w:r w:rsidR="001B3328" w:rsidRPr="002C0471">
        <w:rPr>
          <w:rFonts w:ascii="ABBvoice" w:hAnsi="ABBvoice" w:cs="ABBvoice"/>
          <w:lang w:val="el-GR"/>
        </w:rPr>
        <w:t>.</w:t>
      </w:r>
    </w:p>
    <w:p w14:paraId="148FEA89" w14:textId="24CDA23A" w:rsidR="005F640B" w:rsidRPr="002C0471" w:rsidRDefault="005F640B"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Θα πρέπει να υπάρχει η δυνατότητα ένας 3πολικός διακόπτης να εξοπλιστεί με εξωτερικό αισθητήρα  για ανίχνευση διαρροής προς γη χωρίς παρεμβολή στον διακόπτη.</w:t>
      </w:r>
    </w:p>
    <w:p w14:paraId="7FD53F71" w14:textId="10D19B70" w:rsidR="005F640B" w:rsidRPr="002C0471" w:rsidRDefault="005F640B"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Προστασία έναντι μη φυσιολογικών θερμοκρασιών </w:t>
      </w:r>
      <w:r w:rsidR="003C4930" w:rsidRPr="002C0471">
        <w:rPr>
          <w:rFonts w:ascii="ABBvoice" w:hAnsi="ABBvoice" w:cs="ABBvoice"/>
          <w:lang w:val="el-GR"/>
        </w:rPr>
        <w:t xml:space="preserve">θα πρέπει να είναι πάντοτε διαθέσιμη. Ενδεικτικό </w:t>
      </w:r>
      <w:r w:rsidR="003C4930" w:rsidRPr="002C0471">
        <w:rPr>
          <w:rFonts w:ascii="ABBvoice" w:hAnsi="ABBvoice" w:cs="ABBvoice"/>
        </w:rPr>
        <w:t>LED</w:t>
      </w:r>
      <w:r w:rsidR="003C4930" w:rsidRPr="002C0471">
        <w:rPr>
          <w:rFonts w:ascii="ABBvoice" w:hAnsi="ABBvoice" w:cs="ABBvoice"/>
          <w:lang w:val="el-GR"/>
        </w:rPr>
        <w:t xml:space="preserve"> αναβοσβήνει προκειμένου να σημάνει το πρόβλημα πριν ο διακόπτης ανοίξει σε θερμοκρασίες μεγαλύτερες των 85 </w:t>
      </w:r>
      <w:proofErr w:type="spellStart"/>
      <w:r w:rsidR="003C4930" w:rsidRPr="002C0471">
        <w:rPr>
          <w:rFonts w:ascii="ABBvoice" w:hAnsi="ABBvoice" w:cs="ABBvoice"/>
          <w:vertAlign w:val="superscript"/>
        </w:rPr>
        <w:t>o</w:t>
      </w:r>
      <w:r w:rsidR="003C4930" w:rsidRPr="002C0471">
        <w:rPr>
          <w:rFonts w:ascii="ABBvoice" w:hAnsi="ABBvoice" w:cs="ABBvoice"/>
        </w:rPr>
        <w:t>C</w:t>
      </w:r>
      <w:proofErr w:type="spellEnd"/>
      <w:r w:rsidR="003C4930" w:rsidRPr="002C0471">
        <w:rPr>
          <w:rFonts w:ascii="ABBvoice" w:hAnsi="ABBvoice" w:cs="ABBvoice"/>
          <w:lang w:val="el-GR"/>
        </w:rPr>
        <w:t>.</w:t>
      </w:r>
    </w:p>
    <w:p w14:paraId="5444D068" w14:textId="63F4F96B" w:rsidR="003C4930" w:rsidRPr="002C0471" w:rsidRDefault="003C4930"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Οι μονάδες προστασίας θα πρέπει να διαθέτουν λειτουργία </w:t>
      </w:r>
      <w:proofErr w:type="spellStart"/>
      <w:r w:rsidRPr="002C0471">
        <w:rPr>
          <w:rFonts w:ascii="ABBvoice" w:hAnsi="ABBvoice" w:cs="ABBvoice"/>
          <w:lang w:val="el-GR"/>
        </w:rPr>
        <w:t>αυτοδιάγ</w:t>
      </w:r>
      <w:r w:rsidR="008F25AC" w:rsidRPr="002C0471">
        <w:rPr>
          <w:rFonts w:ascii="ABBvoice" w:hAnsi="ABBvoice" w:cs="ABBvoice"/>
          <w:lang w:val="el-GR"/>
        </w:rPr>
        <w:t>ν</w:t>
      </w:r>
      <w:r w:rsidRPr="002C0471">
        <w:rPr>
          <w:rFonts w:ascii="ABBvoice" w:hAnsi="ABBvoice" w:cs="ABBvoice"/>
          <w:lang w:val="el-GR"/>
        </w:rPr>
        <w:t>ωσης</w:t>
      </w:r>
      <w:proofErr w:type="spellEnd"/>
      <w:r w:rsidRPr="002C0471">
        <w:rPr>
          <w:rFonts w:ascii="ABBvoice" w:hAnsi="ABBvoice" w:cs="ABBvoice"/>
          <w:lang w:val="el-GR"/>
        </w:rPr>
        <w:t xml:space="preserve">. Η λειτουργία αυτή θα πρέπει να ελέγχει τη συνέχεια των εσωτερικών συνδέσεων </w:t>
      </w:r>
      <w:r w:rsidR="0084371C" w:rsidRPr="002C0471">
        <w:rPr>
          <w:rFonts w:ascii="ABBvoice" w:hAnsi="ABBvoice" w:cs="ABBvoice"/>
          <w:lang w:val="el-GR"/>
        </w:rPr>
        <w:t>(πηνίο απόζευξης, πλακέτα υποβάθμισης ονομαστικού ρεύματος, αισθητήρες ρεύματος)</w:t>
      </w:r>
      <w:r w:rsidR="005931FE" w:rsidRPr="002C0471">
        <w:rPr>
          <w:rFonts w:ascii="ABBvoice" w:hAnsi="ABBvoice" w:cs="ABBvoice"/>
          <w:lang w:val="el-GR"/>
        </w:rPr>
        <w:t xml:space="preserve"> και να σημαίνεται σε περίπτωση αστοχίας.</w:t>
      </w:r>
    </w:p>
    <w:p w14:paraId="46D8660E" w14:textId="212831C8" w:rsidR="005931FE" w:rsidRPr="002C0471" w:rsidRDefault="005931FE" w:rsidP="001A01DD">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Η πρόσβαση και η παραμετροποίηση της μονάδας γίνεται μέσω </w:t>
      </w:r>
      <w:r w:rsidRPr="002C0471">
        <w:rPr>
          <w:rFonts w:ascii="ABBvoice" w:hAnsi="ABBvoice" w:cs="ABBvoice"/>
        </w:rPr>
        <w:t>password</w:t>
      </w:r>
      <w:r w:rsidRPr="002C0471">
        <w:rPr>
          <w:rFonts w:ascii="ABBvoice" w:hAnsi="ABBvoice" w:cs="ABBvoice"/>
          <w:lang w:val="el-GR"/>
        </w:rPr>
        <w:t>.</w:t>
      </w:r>
    </w:p>
    <w:p w14:paraId="4B189821" w14:textId="20EFD7A7" w:rsidR="001B3328" w:rsidRPr="002C0471" w:rsidRDefault="001B3328" w:rsidP="00F96B6A">
      <w:pPr>
        <w:spacing w:line="240" w:lineRule="auto"/>
        <w:ind w:left="74" w:firstLine="567"/>
        <w:rPr>
          <w:rFonts w:ascii="ABBvoice" w:hAnsi="ABBvoice" w:cs="ABBvoice"/>
          <w:lang w:val="el-GR"/>
        </w:rPr>
      </w:pPr>
    </w:p>
    <w:p w14:paraId="0E315E9D" w14:textId="03485E72" w:rsidR="00AD07A4" w:rsidRPr="002C0471" w:rsidRDefault="00AD07A4" w:rsidP="002C0471">
      <w:pPr>
        <w:pStyle w:val="Heading1"/>
        <w:numPr>
          <w:ilvl w:val="1"/>
          <w:numId w:val="11"/>
        </w:numPr>
      </w:pPr>
      <w:bookmarkStart w:id="10" w:name="_Toc419387661"/>
      <w:bookmarkStart w:id="11" w:name="_Toc104193394"/>
      <w:r w:rsidRPr="002C0471">
        <w:t xml:space="preserve">Βασικές </w:t>
      </w:r>
      <w:bookmarkEnd w:id="10"/>
      <w:r w:rsidRPr="002C0471">
        <w:t>λειτουργίες μονάδων προστασίας</w:t>
      </w:r>
      <w:bookmarkEnd w:id="11"/>
    </w:p>
    <w:p w14:paraId="0A5BE4EE" w14:textId="6AD34100" w:rsidR="00374FD9" w:rsidRPr="002C0471" w:rsidRDefault="002E643F" w:rsidP="00E43AC8">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Η παραμετροποίηση των μονάδων προστασίας θα πρέπει να μπορεί να γίνει με </w:t>
      </w:r>
      <w:proofErr w:type="spellStart"/>
      <w:r w:rsidRPr="002C0471">
        <w:rPr>
          <w:rFonts w:ascii="ABBvoice" w:hAnsi="ABBvoice" w:cs="ABBvoice"/>
          <w:lang w:val="el-GR"/>
        </w:rPr>
        <w:t>μικροδιακόπτες</w:t>
      </w:r>
      <w:proofErr w:type="spellEnd"/>
      <w:r w:rsidRPr="002C0471">
        <w:rPr>
          <w:rFonts w:ascii="ABBvoice" w:hAnsi="ABBvoice" w:cs="ABBvoice"/>
          <w:lang w:val="el-GR"/>
        </w:rPr>
        <w:t xml:space="preserve"> (</w:t>
      </w:r>
      <w:r w:rsidRPr="002C0471">
        <w:rPr>
          <w:rFonts w:ascii="ABBvoice" w:hAnsi="ABBvoice" w:cs="ABBvoice"/>
        </w:rPr>
        <w:t>dip</w:t>
      </w:r>
      <w:r w:rsidRPr="002C0471">
        <w:rPr>
          <w:rFonts w:ascii="ABBvoice" w:hAnsi="ABBvoice" w:cs="ABBvoice"/>
          <w:lang w:val="el-GR"/>
        </w:rPr>
        <w:t xml:space="preserve"> </w:t>
      </w:r>
      <w:r w:rsidRPr="002C0471">
        <w:rPr>
          <w:rFonts w:ascii="ABBvoice" w:hAnsi="ABBvoice" w:cs="ABBvoice"/>
        </w:rPr>
        <w:t>switches</w:t>
      </w:r>
      <w:r w:rsidRPr="002C0471">
        <w:rPr>
          <w:rFonts w:ascii="ABBvoice" w:hAnsi="ABBvoice" w:cs="ABBvoice"/>
          <w:lang w:val="el-GR"/>
        </w:rPr>
        <w:t>).</w:t>
      </w:r>
    </w:p>
    <w:p w14:paraId="70945670" w14:textId="5F121AD0" w:rsidR="002E643F" w:rsidRPr="002C0471" w:rsidRDefault="002E643F" w:rsidP="00E43AC8">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Οι μονάδες προστασίας θα πρέπει να διαθέτουν </w:t>
      </w:r>
      <w:r w:rsidRPr="002C0471">
        <w:rPr>
          <w:rFonts w:ascii="ABBvoice" w:hAnsi="ABBvoice" w:cs="ABBvoice"/>
        </w:rPr>
        <w:t>LED</w:t>
      </w:r>
      <w:r w:rsidRPr="002C0471">
        <w:rPr>
          <w:rFonts w:ascii="ABBvoice" w:hAnsi="ABBvoice" w:cs="ABBvoice"/>
          <w:lang w:val="el-GR"/>
        </w:rPr>
        <w:t xml:space="preserve"> στην πρόσοψη τους τα οποία θα δηλώνουν την κατάσταση των μονάδων (</w:t>
      </w:r>
      <w:r w:rsidRPr="002C0471">
        <w:rPr>
          <w:rFonts w:ascii="ABBvoice" w:hAnsi="ABBvoice" w:cs="ABBvoice"/>
        </w:rPr>
        <w:t>on</w:t>
      </w:r>
      <w:r w:rsidRPr="002C0471">
        <w:rPr>
          <w:rFonts w:ascii="ABBvoice" w:hAnsi="ABBvoice" w:cs="ABBvoice"/>
          <w:lang w:val="el-GR"/>
        </w:rPr>
        <w:t>/</w:t>
      </w:r>
      <w:r w:rsidRPr="002C0471">
        <w:rPr>
          <w:rFonts w:ascii="ABBvoice" w:hAnsi="ABBvoice" w:cs="ABBvoice"/>
        </w:rPr>
        <w:t>off</w:t>
      </w:r>
      <w:r w:rsidRPr="002C0471">
        <w:rPr>
          <w:rFonts w:ascii="ABBvoice" w:hAnsi="ABBvoice" w:cs="ABBvoice"/>
          <w:lang w:val="el-GR"/>
        </w:rPr>
        <w:t>).</w:t>
      </w:r>
    </w:p>
    <w:p w14:paraId="549B748E" w14:textId="2C611913" w:rsidR="002E643F" w:rsidRPr="002C0471" w:rsidRDefault="002E643F" w:rsidP="00E43AC8">
      <w:pPr>
        <w:pStyle w:val="ListParagraph"/>
        <w:numPr>
          <w:ilvl w:val="0"/>
          <w:numId w:val="9"/>
        </w:numPr>
        <w:spacing w:after="0" w:line="240" w:lineRule="auto"/>
        <w:ind w:left="641" w:hanging="357"/>
        <w:rPr>
          <w:rFonts w:ascii="ABBvoice" w:hAnsi="ABBvoice" w:cs="ABBvoice"/>
          <w:lang w:val="el-GR"/>
        </w:rPr>
      </w:pPr>
      <w:r w:rsidRPr="002C0471">
        <w:rPr>
          <w:rFonts w:ascii="ABBvoice" w:hAnsi="ABBvoice" w:cs="ABBvoice"/>
          <w:lang w:val="el-GR"/>
        </w:rPr>
        <w:t xml:space="preserve">Τα ενδεικτικά </w:t>
      </w:r>
      <w:r w:rsidRPr="002C0471">
        <w:rPr>
          <w:rFonts w:ascii="ABBvoice" w:hAnsi="ABBvoice" w:cs="ABBvoice"/>
        </w:rPr>
        <w:t>LEDs</w:t>
      </w:r>
      <w:r w:rsidRPr="002C0471">
        <w:rPr>
          <w:rFonts w:ascii="ABBvoice" w:hAnsi="ABBvoice" w:cs="ABBvoice"/>
          <w:lang w:val="el-GR"/>
        </w:rPr>
        <w:t xml:space="preserve"> για την ένδειξη των προστασιών </w:t>
      </w:r>
      <w:r w:rsidRPr="002C0471">
        <w:rPr>
          <w:rFonts w:ascii="ABBvoice" w:hAnsi="ABBvoice" w:cs="ABBvoice"/>
        </w:rPr>
        <w:t>L</w:t>
      </w:r>
      <w:r w:rsidRPr="002C0471">
        <w:rPr>
          <w:rFonts w:ascii="ABBvoice" w:hAnsi="ABBvoice" w:cs="ABBvoice"/>
          <w:lang w:val="el-GR"/>
        </w:rPr>
        <w:t xml:space="preserve">, </w:t>
      </w:r>
      <w:r w:rsidRPr="002C0471">
        <w:rPr>
          <w:rFonts w:ascii="ABBvoice" w:hAnsi="ABBvoice" w:cs="ABBvoice"/>
        </w:rPr>
        <w:t>S</w:t>
      </w:r>
      <w:r w:rsidRPr="002C0471">
        <w:rPr>
          <w:rFonts w:ascii="ABBvoice" w:hAnsi="ABBvoice" w:cs="ABBvoice"/>
          <w:lang w:val="el-GR"/>
        </w:rPr>
        <w:t xml:space="preserve"> και </w:t>
      </w:r>
      <w:r w:rsidRPr="002C0471">
        <w:rPr>
          <w:rFonts w:ascii="ABBvoice" w:hAnsi="ABBvoice" w:cs="ABBvoice"/>
        </w:rPr>
        <w:t>G</w:t>
      </w:r>
      <w:r w:rsidRPr="002C0471">
        <w:rPr>
          <w:rFonts w:ascii="ABBvoice" w:hAnsi="ABBvoice" w:cs="ABBvoice"/>
          <w:lang w:val="el-GR"/>
        </w:rPr>
        <w:t xml:space="preserve"> θα πρέπει να ενεργοποιούνται χωρίς την ανάγκη για βοηθητική πηγή τροφοδοσίας ή μπαταρίες.</w:t>
      </w:r>
    </w:p>
    <w:p w14:paraId="42BB9740" w14:textId="514EA62C" w:rsidR="00E43AC8" w:rsidRPr="002C0471" w:rsidRDefault="00E43AC8" w:rsidP="00E43AC8">
      <w:pPr>
        <w:rPr>
          <w:rFonts w:ascii="ABBvoice" w:hAnsi="ABBvoice" w:cs="ABBvoice"/>
          <w:lang w:val="el-GR"/>
        </w:rPr>
      </w:pPr>
    </w:p>
    <w:p w14:paraId="39E2B7E8" w14:textId="77777777" w:rsidR="005E431D" w:rsidRPr="002C0471" w:rsidRDefault="005E431D" w:rsidP="00782A5D">
      <w:pPr>
        <w:adjustRightInd w:val="0"/>
        <w:rPr>
          <w:rFonts w:ascii="ABBvoice" w:hAnsi="ABBvoice" w:cs="ABBvoice"/>
          <w:szCs w:val="20"/>
          <w:lang w:val="el-GR"/>
        </w:rPr>
      </w:pPr>
    </w:p>
    <w:p w14:paraId="76712827" w14:textId="3A91398B" w:rsidR="00E30DEA" w:rsidRPr="002C0471" w:rsidRDefault="00E30DEA" w:rsidP="00782A5D">
      <w:pPr>
        <w:adjustRightInd w:val="0"/>
        <w:rPr>
          <w:rFonts w:ascii="ABBvoice" w:hAnsi="ABBvoice" w:cs="ABBvoice"/>
          <w:szCs w:val="20"/>
          <w:lang w:val="el-GR"/>
        </w:rPr>
      </w:pPr>
      <w:r w:rsidRPr="00A877A2">
        <w:rPr>
          <w:rFonts w:ascii="ABBvoice" w:hAnsi="ABBvoice" w:cs="ABBvoice"/>
          <w:b/>
          <w:bCs/>
          <w:szCs w:val="20"/>
          <w:lang w:val="el-GR"/>
        </w:rPr>
        <w:t>Ενδεικτικός τύπος:</w:t>
      </w:r>
      <w:r w:rsidRPr="002C0471">
        <w:rPr>
          <w:rFonts w:ascii="ABBvoice" w:hAnsi="ABBvoice" w:cs="ABBvoice"/>
          <w:szCs w:val="20"/>
          <w:lang w:val="el-GR"/>
        </w:rPr>
        <w:t xml:space="preserve"> </w:t>
      </w:r>
      <w:r w:rsidRPr="002C0471">
        <w:rPr>
          <w:rFonts w:ascii="ABBvoice" w:hAnsi="ABBvoice" w:cs="ABBvoice"/>
          <w:szCs w:val="20"/>
        </w:rPr>
        <w:t>ABB</w:t>
      </w:r>
      <w:r w:rsidRPr="002C0471">
        <w:rPr>
          <w:rFonts w:ascii="ABBvoice" w:hAnsi="ABBvoice" w:cs="ABBvoice"/>
          <w:szCs w:val="20"/>
          <w:lang w:val="el-GR"/>
        </w:rPr>
        <w:t xml:space="preserve"> </w:t>
      </w:r>
      <w:r w:rsidR="005E431D" w:rsidRPr="002C0471">
        <w:rPr>
          <w:rFonts w:ascii="ABBvoice" w:hAnsi="ABBvoice" w:cs="ABBvoice"/>
          <w:szCs w:val="20"/>
        </w:rPr>
        <w:t>E</w:t>
      </w:r>
      <w:r w:rsidR="005E431D" w:rsidRPr="002C0471">
        <w:rPr>
          <w:rFonts w:ascii="ABBvoice" w:hAnsi="ABBvoice" w:cs="ABBvoice"/>
          <w:szCs w:val="20"/>
          <w:lang w:val="el-GR"/>
        </w:rPr>
        <w:t xml:space="preserve">1.2, </w:t>
      </w:r>
      <w:r w:rsidR="005E431D" w:rsidRPr="002C0471">
        <w:rPr>
          <w:rFonts w:ascii="ABBvoice" w:hAnsi="ABBvoice" w:cs="ABBvoice"/>
          <w:szCs w:val="20"/>
        </w:rPr>
        <w:t>E</w:t>
      </w:r>
      <w:r w:rsidR="005E431D" w:rsidRPr="002C0471">
        <w:rPr>
          <w:rFonts w:ascii="ABBvoice" w:hAnsi="ABBvoice" w:cs="ABBvoice"/>
          <w:szCs w:val="20"/>
          <w:lang w:val="el-GR"/>
        </w:rPr>
        <w:t xml:space="preserve">2.2, </w:t>
      </w:r>
      <w:r w:rsidR="005E431D" w:rsidRPr="002C0471">
        <w:rPr>
          <w:rFonts w:ascii="ABBvoice" w:hAnsi="ABBvoice" w:cs="ABBvoice"/>
          <w:szCs w:val="20"/>
        </w:rPr>
        <w:t>E</w:t>
      </w:r>
      <w:r w:rsidR="005E431D" w:rsidRPr="002C0471">
        <w:rPr>
          <w:rFonts w:ascii="ABBvoice" w:hAnsi="ABBvoice" w:cs="ABBvoice"/>
          <w:szCs w:val="20"/>
          <w:lang w:val="el-GR"/>
        </w:rPr>
        <w:t xml:space="preserve">4.2, </w:t>
      </w:r>
      <w:r w:rsidR="005E431D" w:rsidRPr="002C0471">
        <w:rPr>
          <w:rFonts w:ascii="ABBvoice" w:hAnsi="ABBvoice" w:cs="ABBvoice"/>
          <w:szCs w:val="20"/>
        </w:rPr>
        <w:t>E</w:t>
      </w:r>
      <w:r w:rsidR="005E431D" w:rsidRPr="002C0471">
        <w:rPr>
          <w:rFonts w:ascii="ABBvoice" w:hAnsi="ABBvoice" w:cs="ABBvoice"/>
          <w:szCs w:val="20"/>
          <w:lang w:val="el-GR"/>
        </w:rPr>
        <w:t xml:space="preserve">6.2 με μονάδα προστασίας </w:t>
      </w:r>
      <w:proofErr w:type="spellStart"/>
      <w:r w:rsidR="005E431D" w:rsidRPr="002C0471">
        <w:rPr>
          <w:rFonts w:ascii="ABBvoice" w:hAnsi="ABBvoice" w:cs="ABBvoice"/>
          <w:szCs w:val="20"/>
        </w:rPr>
        <w:t>Ekip</w:t>
      </w:r>
      <w:proofErr w:type="spellEnd"/>
      <w:r w:rsidR="005E431D" w:rsidRPr="002C0471">
        <w:rPr>
          <w:rFonts w:ascii="ABBvoice" w:hAnsi="ABBvoice" w:cs="ABBvoice"/>
          <w:szCs w:val="20"/>
          <w:lang w:val="el-GR"/>
        </w:rPr>
        <w:t xml:space="preserve"> </w:t>
      </w:r>
      <w:r w:rsidR="005E431D" w:rsidRPr="002C0471">
        <w:rPr>
          <w:rFonts w:ascii="ABBvoice" w:hAnsi="ABBvoice" w:cs="ABBvoice"/>
          <w:szCs w:val="20"/>
        </w:rPr>
        <w:t>Dip</w:t>
      </w:r>
      <w:r w:rsidR="005E431D" w:rsidRPr="002C0471">
        <w:rPr>
          <w:rFonts w:ascii="ABBvoice" w:hAnsi="ABBvoice" w:cs="ABBvoice"/>
          <w:szCs w:val="20"/>
          <w:lang w:val="el-GR"/>
        </w:rPr>
        <w:t xml:space="preserve"> </w:t>
      </w:r>
      <w:r w:rsidR="005E431D" w:rsidRPr="002C0471">
        <w:rPr>
          <w:rFonts w:ascii="ABBvoice" w:hAnsi="ABBvoice" w:cs="ABBvoice"/>
          <w:szCs w:val="20"/>
        </w:rPr>
        <w:t>LSIG</w:t>
      </w:r>
    </w:p>
    <w:p w14:paraId="4B86A7D9" w14:textId="07E21703" w:rsidR="00747688" w:rsidRPr="002C0471" w:rsidRDefault="00747688" w:rsidP="00782A5D">
      <w:pPr>
        <w:adjustRightInd w:val="0"/>
        <w:rPr>
          <w:rFonts w:ascii="ABBvoice" w:hAnsi="ABBvoice" w:cs="ABBvoice"/>
          <w:szCs w:val="20"/>
          <w:lang w:val="el-GR"/>
        </w:rPr>
      </w:pPr>
    </w:p>
    <w:p w14:paraId="07998624" w14:textId="77777777" w:rsidR="00747688" w:rsidRPr="002C0471" w:rsidRDefault="00747688" w:rsidP="00782A5D">
      <w:pPr>
        <w:adjustRightInd w:val="0"/>
        <w:rPr>
          <w:rFonts w:ascii="ABBvoice" w:hAnsi="ABBvoice" w:cs="ABBvoice"/>
          <w:szCs w:val="20"/>
          <w:lang w:val="el-GR"/>
        </w:rPr>
      </w:pPr>
    </w:p>
    <w:p w14:paraId="6E1E4C23" w14:textId="77777777" w:rsidR="00422E77" w:rsidRPr="002C0471" w:rsidRDefault="00422E77" w:rsidP="00782A5D">
      <w:pPr>
        <w:kinsoku/>
        <w:overflowPunct/>
        <w:autoSpaceDE/>
        <w:autoSpaceDN/>
        <w:rPr>
          <w:rFonts w:ascii="ABBvoice" w:hAnsi="ABBvoice" w:cs="ABBvoice"/>
          <w:lang w:val="el-GR"/>
        </w:rPr>
      </w:pPr>
    </w:p>
    <w:p w14:paraId="1B5BD12E" w14:textId="77777777" w:rsidR="00422E77" w:rsidRPr="002C0471" w:rsidRDefault="00422E77" w:rsidP="00422E77">
      <w:pPr>
        <w:rPr>
          <w:rFonts w:ascii="ABBvoice" w:hAnsi="ABBvoice" w:cs="ABBvoice"/>
          <w:lang w:val="el-GR"/>
        </w:rPr>
      </w:pPr>
    </w:p>
    <w:p w14:paraId="2C748BEF" w14:textId="77777777" w:rsidR="00422E77" w:rsidRPr="002C0471" w:rsidRDefault="00422E77" w:rsidP="00422E77">
      <w:pPr>
        <w:rPr>
          <w:rFonts w:ascii="ABBvoice" w:hAnsi="ABBvoice" w:cs="ABBvoice"/>
          <w:lang w:val="el-GR"/>
        </w:rPr>
      </w:pPr>
    </w:p>
    <w:p w14:paraId="5A090417" w14:textId="77777777" w:rsidR="00422E77" w:rsidRPr="002C0471" w:rsidRDefault="00422E77" w:rsidP="00422E77">
      <w:pPr>
        <w:rPr>
          <w:rFonts w:ascii="ABBvoice" w:hAnsi="ABBvoice" w:cs="ABBvoice"/>
          <w:lang w:val="el-GR"/>
        </w:rPr>
      </w:pPr>
    </w:p>
    <w:p w14:paraId="26EEC8F7" w14:textId="77777777" w:rsidR="00422E77" w:rsidRPr="002C0471" w:rsidRDefault="00422E77" w:rsidP="00422E77">
      <w:pPr>
        <w:rPr>
          <w:rFonts w:ascii="ABBvoice" w:hAnsi="ABBvoice" w:cs="ABBvoice"/>
          <w:lang w:val="el-GR"/>
        </w:rPr>
      </w:pPr>
    </w:p>
    <w:p w14:paraId="5608A917" w14:textId="11030F41" w:rsidR="00AD07A4" w:rsidRPr="002C0471" w:rsidRDefault="00AD07A4" w:rsidP="00422E77">
      <w:pPr>
        <w:tabs>
          <w:tab w:val="left" w:pos="7438"/>
        </w:tabs>
        <w:rPr>
          <w:rFonts w:ascii="ABBvoice" w:hAnsi="ABBvoice" w:cs="ABBvoice"/>
          <w:lang w:val="el-GR"/>
        </w:rPr>
      </w:pPr>
    </w:p>
    <w:sectPr w:rsidR="00AD07A4" w:rsidRPr="002C0471" w:rsidSect="008A3A01">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B9EC" w14:textId="77777777" w:rsidR="00A56298" w:rsidRDefault="00A56298">
      <w:r>
        <w:separator/>
      </w:r>
    </w:p>
  </w:endnote>
  <w:endnote w:type="continuationSeparator" w:id="0">
    <w:p w14:paraId="08FE7B8F" w14:textId="77777777" w:rsidR="00A56298" w:rsidRDefault="00A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BBvoice">
    <w:altName w:val="ABBvoice"/>
    <w:panose1 w:val="020D0603020503020204"/>
    <w:charset w:val="A1"/>
    <w:family w:val="swiss"/>
    <w:pitch w:val="variable"/>
    <w:sig w:usb0="A10006FF" w:usb1="100060FB" w:usb2="00000028" w:usb3="00000000" w:csb0="0000001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BBvoice Light">
    <w:panose1 w:val="020D0403020503020204"/>
    <w:charset w:val="A1"/>
    <w:family w:val="swiss"/>
    <w:pitch w:val="variable"/>
    <w:sig w:usb0="A10006FF" w:usb1="100060FB" w:usb2="00000028" w:usb3="00000000" w:csb0="0000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6D4B" w14:textId="77777777" w:rsidR="00C37206" w:rsidRDefault="00C37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473" w:type="dxa"/>
      <w:tblInd w:w="5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3670"/>
    </w:tblGrid>
    <w:tr w:rsidR="002C0471" w:rsidRPr="009A1033" w14:paraId="748F4658" w14:textId="77777777" w:rsidTr="002C0471">
      <w:tc>
        <w:tcPr>
          <w:tcW w:w="803" w:type="dxa"/>
        </w:tcPr>
        <w:p w14:paraId="0040E1BA" w14:textId="0933E0C5" w:rsidR="002C0471" w:rsidRPr="002C0471" w:rsidRDefault="002C0471" w:rsidP="00E878F0">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Θέμα</w:t>
          </w:r>
        </w:p>
      </w:tc>
      <w:tc>
        <w:tcPr>
          <w:tcW w:w="3670" w:type="dxa"/>
        </w:tcPr>
        <w:p w14:paraId="542041F5" w14:textId="4362A412" w:rsidR="002C0471" w:rsidRPr="002C0471" w:rsidRDefault="002C0471" w:rsidP="00E878F0">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Τεχνική Προδιαγραφή για αυτόματους διακόπτες ισχύος χαμηλής τάσης ανοιχτού τύπου με ηλεκτρονική μονάδα προστασίας</w:t>
          </w:r>
        </w:p>
      </w:tc>
    </w:tr>
    <w:tr w:rsidR="002C0471" w:rsidRPr="002C0471" w14:paraId="4D1E9E00" w14:textId="77777777" w:rsidTr="002C0471">
      <w:tc>
        <w:tcPr>
          <w:tcW w:w="803" w:type="dxa"/>
        </w:tcPr>
        <w:p w14:paraId="378A8D3D" w14:textId="7DDD8F61" w:rsidR="002C0471" w:rsidRPr="002C0471" w:rsidRDefault="002C0471" w:rsidP="00E878F0">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Έκδοση</w:t>
          </w:r>
        </w:p>
      </w:tc>
      <w:tc>
        <w:tcPr>
          <w:tcW w:w="3670" w:type="dxa"/>
        </w:tcPr>
        <w:p w14:paraId="59592CF5" w14:textId="0229C9B3" w:rsidR="002C0471" w:rsidRPr="002C0471" w:rsidRDefault="00C37206" w:rsidP="00E878F0">
          <w:pPr>
            <w:pStyle w:val="Footer"/>
            <w:rPr>
              <w:rStyle w:val="PageNumber"/>
              <w:rFonts w:ascii="ABBvoice Light" w:hAnsi="ABBvoice Light" w:cs="ABBvoice Light"/>
              <w:sz w:val="16"/>
              <w:szCs w:val="16"/>
              <w:lang w:val="el-GR"/>
            </w:rPr>
          </w:pPr>
          <w:r w:rsidRPr="00C37206">
            <w:rPr>
              <w:rStyle w:val="PageNumber"/>
              <w:rFonts w:ascii="ABBvoice Light" w:hAnsi="ABBvoice Light" w:cs="ABBvoice Light"/>
              <w:sz w:val="16"/>
              <w:szCs w:val="16"/>
              <w:lang w:val="el-GR"/>
            </w:rPr>
            <w:t>1TXB200100D2302</w:t>
          </w:r>
        </w:p>
      </w:tc>
    </w:tr>
  </w:tbl>
  <w:p w14:paraId="768F682D" w14:textId="13428C67" w:rsidR="006D1215" w:rsidRPr="000F712F" w:rsidRDefault="006D1215" w:rsidP="00E878F0">
    <w:pPr>
      <w:pStyle w:val="Footer"/>
      <w:rPr>
        <w:rStyle w:val="PageNumbe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473" w:type="dxa"/>
      <w:tblInd w:w="5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3670"/>
    </w:tblGrid>
    <w:tr w:rsidR="00C37206" w:rsidRPr="009A1033" w14:paraId="7A2ABAD4" w14:textId="77777777" w:rsidTr="00852ABC">
      <w:tc>
        <w:tcPr>
          <w:tcW w:w="803" w:type="dxa"/>
        </w:tcPr>
        <w:p w14:paraId="60A69625" w14:textId="77777777" w:rsidR="00C37206" w:rsidRPr="002C0471" w:rsidRDefault="00C37206" w:rsidP="00C37206">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Θέμα</w:t>
          </w:r>
        </w:p>
      </w:tc>
      <w:tc>
        <w:tcPr>
          <w:tcW w:w="3670" w:type="dxa"/>
        </w:tcPr>
        <w:p w14:paraId="71DB03B9" w14:textId="77777777" w:rsidR="00C37206" w:rsidRPr="002C0471" w:rsidRDefault="00C37206" w:rsidP="00C37206">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Τεχνική Προδιαγραφή για αυτόματους διακόπτες ισχύος χαμηλής τάσης ανοιχτού τύπου με ηλεκτρονική μονάδα προστασίας</w:t>
          </w:r>
        </w:p>
      </w:tc>
    </w:tr>
    <w:tr w:rsidR="00C37206" w:rsidRPr="002C0471" w14:paraId="16CF6505" w14:textId="77777777" w:rsidTr="00852ABC">
      <w:tc>
        <w:tcPr>
          <w:tcW w:w="803" w:type="dxa"/>
        </w:tcPr>
        <w:p w14:paraId="544E4323" w14:textId="77777777" w:rsidR="00C37206" w:rsidRPr="002C0471" w:rsidRDefault="00C37206" w:rsidP="00C37206">
          <w:pPr>
            <w:pStyle w:val="Footer"/>
            <w:rPr>
              <w:rStyle w:val="PageNumber"/>
              <w:rFonts w:ascii="ABBvoice Light" w:hAnsi="ABBvoice Light" w:cs="ABBvoice Light"/>
              <w:sz w:val="16"/>
              <w:szCs w:val="16"/>
              <w:lang w:val="el-GR"/>
            </w:rPr>
          </w:pPr>
          <w:r w:rsidRPr="002C0471">
            <w:rPr>
              <w:rStyle w:val="PageNumber"/>
              <w:rFonts w:ascii="ABBvoice Light" w:hAnsi="ABBvoice Light" w:cs="ABBvoice Light"/>
              <w:sz w:val="16"/>
              <w:szCs w:val="16"/>
              <w:lang w:val="el-GR"/>
            </w:rPr>
            <w:t>Έκδοση</w:t>
          </w:r>
        </w:p>
      </w:tc>
      <w:tc>
        <w:tcPr>
          <w:tcW w:w="3670" w:type="dxa"/>
        </w:tcPr>
        <w:p w14:paraId="597273C0" w14:textId="77777777" w:rsidR="00C37206" w:rsidRPr="002C0471" w:rsidRDefault="00C37206" w:rsidP="00C37206">
          <w:pPr>
            <w:pStyle w:val="Footer"/>
            <w:rPr>
              <w:rStyle w:val="PageNumber"/>
              <w:rFonts w:ascii="ABBvoice Light" w:hAnsi="ABBvoice Light" w:cs="ABBvoice Light"/>
              <w:sz w:val="16"/>
              <w:szCs w:val="16"/>
              <w:lang w:val="el-GR"/>
            </w:rPr>
          </w:pPr>
          <w:r w:rsidRPr="00C37206">
            <w:rPr>
              <w:rStyle w:val="PageNumber"/>
              <w:rFonts w:ascii="ABBvoice Light" w:hAnsi="ABBvoice Light" w:cs="ABBvoice Light"/>
              <w:sz w:val="16"/>
              <w:szCs w:val="16"/>
              <w:lang w:val="el-GR"/>
            </w:rPr>
            <w:t>1TXB200100D2302</w:t>
          </w:r>
        </w:p>
      </w:tc>
    </w:tr>
  </w:tbl>
  <w:p w14:paraId="110AA69D" w14:textId="77777777" w:rsidR="00C37206" w:rsidRDefault="00C3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39D3" w14:textId="77777777" w:rsidR="00A56298" w:rsidRDefault="00A56298">
      <w:r>
        <w:separator/>
      </w:r>
    </w:p>
  </w:footnote>
  <w:footnote w:type="continuationSeparator" w:id="0">
    <w:p w14:paraId="603CD88B" w14:textId="77777777" w:rsidR="00A56298" w:rsidRDefault="00A5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6827" w14:textId="77777777" w:rsidR="00C37206" w:rsidRDefault="00C3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0774" w14:textId="77777777" w:rsidR="0081736D" w:rsidRDefault="0081736D" w:rsidP="0081736D">
    <w:pPr>
      <w:pStyle w:val="Header"/>
      <w:tabs>
        <w:tab w:val="clear" w:pos="4320"/>
        <w:tab w:val="clear" w:pos="8640"/>
      </w:tabs>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B282" w14:textId="77777777" w:rsidR="00C37206" w:rsidRDefault="00C3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36096E"/>
    <w:multiLevelType w:val="multilevel"/>
    <w:tmpl w:val="B94E7BC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310F60"/>
    <w:multiLevelType w:val="hybridMultilevel"/>
    <w:tmpl w:val="0A163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26CDA"/>
    <w:multiLevelType w:val="hybridMultilevel"/>
    <w:tmpl w:val="20386D8C"/>
    <w:lvl w:ilvl="0" w:tplc="F316273C">
      <w:numFmt w:val="bullet"/>
      <w:lvlText w:val="-"/>
      <w:lvlJc w:val="left"/>
      <w:pPr>
        <w:ind w:left="644"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58E379D"/>
    <w:multiLevelType w:val="hybridMultilevel"/>
    <w:tmpl w:val="95BE2A5C"/>
    <w:lvl w:ilvl="0" w:tplc="101EAD3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1"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3"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79341C5"/>
    <w:multiLevelType w:val="hybridMultilevel"/>
    <w:tmpl w:val="836A0636"/>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4721DB2"/>
    <w:multiLevelType w:val="hybridMultilevel"/>
    <w:tmpl w:val="464E8E24"/>
    <w:lvl w:ilvl="0" w:tplc="210066F6">
      <w:numFmt w:val="bullet"/>
      <w:lvlText w:val="-"/>
      <w:lvlJc w:val="left"/>
      <w:pPr>
        <w:ind w:left="720" w:hanging="360"/>
      </w:pPr>
      <w:rPr>
        <w:rFonts w:ascii="ABBvoice" w:eastAsia="Times New Roman"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0A405F"/>
    <w:multiLevelType w:val="multilevel"/>
    <w:tmpl w:val="20386D8C"/>
    <w:styleLink w:val="CurrentList1"/>
    <w:lvl w:ilvl="0">
      <w:numFmt w:val="bullet"/>
      <w:lvlText w:val="-"/>
      <w:lvlJc w:val="left"/>
      <w:pPr>
        <w:ind w:left="644" w:hanging="360"/>
      </w:pPr>
      <w:rPr>
        <w:rFonts w:ascii="Arial" w:eastAsia="Arial Unicode MS" w:hAnsi="Arial" w:cs="Arial" w:hint="default"/>
        <w:b w:val="0"/>
        <w:i w:val="0"/>
        <w:spacing w:val="0"/>
        <w:w w:val="100"/>
        <w:position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7"/>
  </w:num>
  <w:num w:numId="5">
    <w:abstractNumId w:val="12"/>
  </w:num>
  <w:num w:numId="6">
    <w:abstractNumId w:val="14"/>
  </w:num>
  <w:num w:numId="7">
    <w:abstractNumId w:val="15"/>
  </w:num>
  <w:num w:numId="8">
    <w:abstractNumId w:val="19"/>
  </w:num>
  <w:num w:numId="9">
    <w:abstractNumId w:val="8"/>
  </w:num>
  <w:num w:numId="10">
    <w:abstractNumId w:val="11"/>
  </w:num>
  <w:num w:numId="11">
    <w:abstractNumId w:val="3"/>
  </w:num>
  <w:num w:numId="12">
    <w:abstractNumId w:val="13"/>
  </w:num>
  <w:num w:numId="13">
    <w:abstractNumId w:val="5"/>
  </w:num>
  <w:num w:numId="14">
    <w:abstractNumId w:val="2"/>
  </w:num>
  <w:num w:numId="15">
    <w:abstractNumId w:val="1"/>
  </w:num>
  <w:num w:numId="16">
    <w:abstractNumId w:val="4"/>
  </w:num>
  <w:num w:numId="17">
    <w:abstractNumId w:val="16"/>
  </w:num>
  <w:num w:numId="18">
    <w:abstractNumId w:val="18"/>
  </w:num>
  <w:num w:numId="19">
    <w:abstractNumId w:val="9"/>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C4"/>
    <w:rsid w:val="00000B49"/>
    <w:rsid w:val="00006D11"/>
    <w:rsid w:val="000074D1"/>
    <w:rsid w:val="000105EA"/>
    <w:rsid w:val="00011CD6"/>
    <w:rsid w:val="00012A1E"/>
    <w:rsid w:val="00013F3B"/>
    <w:rsid w:val="00015648"/>
    <w:rsid w:val="000171DC"/>
    <w:rsid w:val="0003399C"/>
    <w:rsid w:val="00033D4C"/>
    <w:rsid w:val="00046463"/>
    <w:rsid w:val="00056C08"/>
    <w:rsid w:val="0006047E"/>
    <w:rsid w:val="00064CC8"/>
    <w:rsid w:val="00067398"/>
    <w:rsid w:val="00071CBE"/>
    <w:rsid w:val="0007338E"/>
    <w:rsid w:val="000750B2"/>
    <w:rsid w:val="00077E2F"/>
    <w:rsid w:val="00080D24"/>
    <w:rsid w:val="00082889"/>
    <w:rsid w:val="00085D2E"/>
    <w:rsid w:val="000879A5"/>
    <w:rsid w:val="00090C65"/>
    <w:rsid w:val="00094F4D"/>
    <w:rsid w:val="00097E99"/>
    <w:rsid w:val="000A08F6"/>
    <w:rsid w:val="000A3BC8"/>
    <w:rsid w:val="000B6FA7"/>
    <w:rsid w:val="000B7AF3"/>
    <w:rsid w:val="000C014E"/>
    <w:rsid w:val="000C5F55"/>
    <w:rsid w:val="000D0C64"/>
    <w:rsid w:val="000D1E62"/>
    <w:rsid w:val="000D2891"/>
    <w:rsid w:val="000D654C"/>
    <w:rsid w:val="000D78F0"/>
    <w:rsid w:val="000E7AD8"/>
    <w:rsid w:val="000F66D6"/>
    <w:rsid w:val="000F712F"/>
    <w:rsid w:val="000F7B93"/>
    <w:rsid w:val="00105080"/>
    <w:rsid w:val="00105B43"/>
    <w:rsid w:val="0010767C"/>
    <w:rsid w:val="00111B2D"/>
    <w:rsid w:val="00111B6D"/>
    <w:rsid w:val="00114960"/>
    <w:rsid w:val="00116145"/>
    <w:rsid w:val="00116CF0"/>
    <w:rsid w:val="00121193"/>
    <w:rsid w:val="001266BB"/>
    <w:rsid w:val="0012799A"/>
    <w:rsid w:val="00167483"/>
    <w:rsid w:val="00177ABB"/>
    <w:rsid w:val="00182E59"/>
    <w:rsid w:val="00190E2C"/>
    <w:rsid w:val="001951C0"/>
    <w:rsid w:val="001A01DD"/>
    <w:rsid w:val="001A27E5"/>
    <w:rsid w:val="001A49CD"/>
    <w:rsid w:val="001B11D6"/>
    <w:rsid w:val="001B244A"/>
    <w:rsid w:val="001B3328"/>
    <w:rsid w:val="001C4EF7"/>
    <w:rsid w:val="001D1B80"/>
    <w:rsid w:val="001D4639"/>
    <w:rsid w:val="001E5C1F"/>
    <w:rsid w:val="001F71CE"/>
    <w:rsid w:val="00202D7F"/>
    <w:rsid w:val="00203088"/>
    <w:rsid w:val="002036B0"/>
    <w:rsid w:val="002069E8"/>
    <w:rsid w:val="00225284"/>
    <w:rsid w:val="00226990"/>
    <w:rsid w:val="00231E3A"/>
    <w:rsid w:val="002366CD"/>
    <w:rsid w:val="00240965"/>
    <w:rsid w:val="00241DDF"/>
    <w:rsid w:val="00244EAC"/>
    <w:rsid w:val="00245E87"/>
    <w:rsid w:val="002466D9"/>
    <w:rsid w:val="00247638"/>
    <w:rsid w:val="00250413"/>
    <w:rsid w:val="002510A9"/>
    <w:rsid w:val="00251556"/>
    <w:rsid w:val="00251F0F"/>
    <w:rsid w:val="002544A7"/>
    <w:rsid w:val="0025581A"/>
    <w:rsid w:val="00255B7C"/>
    <w:rsid w:val="002727FE"/>
    <w:rsid w:val="002731AA"/>
    <w:rsid w:val="00276805"/>
    <w:rsid w:val="00283304"/>
    <w:rsid w:val="0028418D"/>
    <w:rsid w:val="00293032"/>
    <w:rsid w:val="00297F6E"/>
    <w:rsid w:val="002B1879"/>
    <w:rsid w:val="002B1CD8"/>
    <w:rsid w:val="002B5F7E"/>
    <w:rsid w:val="002C0471"/>
    <w:rsid w:val="002C1327"/>
    <w:rsid w:val="002C5E06"/>
    <w:rsid w:val="002D7ABE"/>
    <w:rsid w:val="002E197F"/>
    <w:rsid w:val="002E3CCB"/>
    <w:rsid w:val="002E643F"/>
    <w:rsid w:val="002F2CC3"/>
    <w:rsid w:val="002F5FAE"/>
    <w:rsid w:val="0030375A"/>
    <w:rsid w:val="0031390E"/>
    <w:rsid w:val="00314403"/>
    <w:rsid w:val="00321C9D"/>
    <w:rsid w:val="00322D3C"/>
    <w:rsid w:val="00340BE4"/>
    <w:rsid w:val="00342EBD"/>
    <w:rsid w:val="003434FE"/>
    <w:rsid w:val="0035648D"/>
    <w:rsid w:val="0035771F"/>
    <w:rsid w:val="00357DF4"/>
    <w:rsid w:val="00367A24"/>
    <w:rsid w:val="00370131"/>
    <w:rsid w:val="00374FD9"/>
    <w:rsid w:val="003752D9"/>
    <w:rsid w:val="003821DE"/>
    <w:rsid w:val="00385EA7"/>
    <w:rsid w:val="0038754D"/>
    <w:rsid w:val="00392364"/>
    <w:rsid w:val="00394162"/>
    <w:rsid w:val="00394212"/>
    <w:rsid w:val="0039641D"/>
    <w:rsid w:val="003A7CB6"/>
    <w:rsid w:val="003B613E"/>
    <w:rsid w:val="003C2E03"/>
    <w:rsid w:val="003C45A0"/>
    <w:rsid w:val="003C4930"/>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22E77"/>
    <w:rsid w:val="00426FF9"/>
    <w:rsid w:val="004338DF"/>
    <w:rsid w:val="0043454F"/>
    <w:rsid w:val="00450A28"/>
    <w:rsid w:val="004517C0"/>
    <w:rsid w:val="00467029"/>
    <w:rsid w:val="004703A4"/>
    <w:rsid w:val="00483B64"/>
    <w:rsid w:val="00485F74"/>
    <w:rsid w:val="00487716"/>
    <w:rsid w:val="00495670"/>
    <w:rsid w:val="00496675"/>
    <w:rsid w:val="004A043F"/>
    <w:rsid w:val="004A49AD"/>
    <w:rsid w:val="004A6296"/>
    <w:rsid w:val="004B2CBF"/>
    <w:rsid w:val="004B2D56"/>
    <w:rsid w:val="004B6BAD"/>
    <w:rsid w:val="004C2A78"/>
    <w:rsid w:val="004D2724"/>
    <w:rsid w:val="004D3986"/>
    <w:rsid w:val="004D57F2"/>
    <w:rsid w:val="004E6ADC"/>
    <w:rsid w:val="004E7D31"/>
    <w:rsid w:val="004F153C"/>
    <w:rsid w:val="004F19FD"/>
    <w:rsid w:val="004F6530"/>
    <w:rsid w:val="004F6E9D"/>
    <w:rsid w:val="0051154B"/>
    <w:rsid w:val="00512901"/>
    <w:rsid w:val="0051321F"/>
    <w:rsid w:val="0052330F"/>
    <w:rsid w:val="005356DE"/>
    <w:rsid w:val="005445D8"/>
    <w:rsid w:val="005538CA"/>
    <w:rsid w:val="005543FE"/>
    <w:rsid w:val="005665DE"/>
    <w:rsid w:val="00577327"/>
    <w:rsid w:val="00590093"/>
    <w:rsid w:val="005931FE"/>
    <w:rsid w:val="00594144"/>
    <w:rsid w:val="00594F27"/>
    <w:rsid w:val="005A0493"/>
    <w:rsid w:val="005A0E69"/>
    <w:rsid w:val="005B1348"/>
    <w:rsid w:val="005B4B99"/>
    <w:rsid w:val="005C292E"/>
    <w:rsid w:val="005C3983"/>
    <w:rsid w:val="005D1C65"/>
    <w:rsid w:val="005D57D7"/>
    <w:rsid w:val="005D7E68"/>
    <w:rsid w:val="005E37B7"/>
    <w:rsid w:val="005E3C48"/>
    <w:rsid w:val="005E431D"/>
    <w:rsid w:val="005E4348"/>
    <w:rsid w:val="005E65FD"/>
    <w:rsid w:val="005F1FD8"/>
    <w:rsid w:val="005F2501"/>
    <w:rsid w:val="005F2E7E"/>
    <w:rsid w:val="005F3112"/>
    <w:rsid w:val="005F5BA8"/>
    <w:rsid w:val="005F640B"/>
    <w:rsid w:val="00602A14"/>
    <w:rsid w:val="00603270"/>
    <w:rsid w:val="0061140B"/>
    <w:rsid w:val="006148D0"/>
    <w:rsid w:val="00617D19"/>
    <w:rsid w:val="00623732"/>
    <w:rsid w:val="00624416"/>
    <w:rsid w:val="006266A1"/>
    <w:rsid w:val="00632290"/>
    <w:rsid w:val="006379B7"/>
    <w:rsid w:val="00641B25"/>
    <w:rsid w:val="006470CB"/>
    <w:rsid w:val="00650A9B"/>
    <w:rsid w:val="00653AD8"/>
    <w:rsid w:val="00653E7E"/>
    <w:rsid w:val="00657E46"/>
    <w:rsid w:val="00660F93"/>
    <w:rsid w:val="00664B7D"/>
    <w:rsid w:val="00673F8E"/>
    <w:rsid w:val="0067607E"/>
    <w:rsid w:val="00681CDB"/>
    <w:rsid w:val="00686389"/>
    <w:rsid w:val="006864C2"/>
    <w:rsid w:val="00687B8C"/>
    <w:rsid w:val="00695436"/>
    <w:rsid w:val="006A19B6"/>
    <w:rsid w:val="006A3CB2"/>
    <w:rsid w:val="006B276C"/>
    <w:rsid w:val="006B6156"/>
    <w:rsid w:val="006B6D1E"/>
    <w:rsid w:val="006B7B4A"/>
    <w:rsid w:val="006C477A"/>
    <w:rsid w:val="006C5FAC"/>
    <w:rsid w:val="006C6DE6"/>
    <w:rsid w:val="006C77F7"/>
    <w:rsid w:val="006D1215"/>
    <w:rsid w:val="006D6F65"/>
    <w:rsid w:val="006D7DA7"/>
    <w:rsid w:val="006E7242"/>
    <w:rsid w:val="006F3593"/>
    <w:rsid w:val="006F4681"/>
    <w:rsid w:val="00700B7C"/>
    <w:rsid w:val="00703297"/>
    <w:rsid w:val="00705A21"/>
    <w:rsid w:val="007141CF"/>
    <w:rsid w:val="00715ED4"/>
    <w:rsid w:val="00721595"/>
    <w:rsid w:val="00727511"/>
    <w:rsid w:val="0073337B"/>
    <w:rsid w:val="007344E8"/>
    <w:rsid w:val="00735110"/>
    <w:rsid w:val="00747688"/>
    <w:rsid w:val="00752CCC"/>
    <w:rsid w:val="0075634D"/>
    <w:rsid w:val="00761F75"/>
    <w:rsid w:val="00763199"/>
    <w:rsid w:val="007736B3"/>
    <w:rsid w:val="007748BF"/>
    <w:rsid w:val="007763A4"/>
    <w:rsid w:val="00782A5D"/>
    <w:rsid w:val="00784FB6"/>
    <w:rsid w:val="00785C93"/>
    <w:rsid w:val="00787182"/>
    <w:rsid w:val="00787A81"/>
    <w:rsid w:val="00793ECB"/>
    <w:rsid w:val="00794EDD"/>
    <w:rsid w:val="007974B6"/>
    <w:rsid w:val="007A719B"/>
    <w:rsid w:val="007B1FD9"/>
    <w:rsid w:val="007C01D6"/>
    <w:rsid w:val="007C5057"/>
    <w:rsid w:val="007D168F"/>
    <w:rsid w:val="007E00F3"/>
    <w:rsid w:val="007E1390"/>
    <w:rsid w:val="007E1762"/>
    <w:rsid w:val="007E21E1"/>
    <w:rsid w:val="007E24A6"/>
    <w:rsid w:val="007E4C7F"/>
    <w:rsid w:val="007E4ED5"/>
    <w:rsid w:val="007F40FB"/>
    <w:rsid w:val="007F47E7"/>
    <w:rsid w:val="007F6FBD"/>
    <w:rsid w:val="008016EC"/>
    <w:rsid w:val="00805F6C"/>
    <w:rsid w:val="00816B60"/>
    <w:rsid w:val="0081736D"/>
    <w:rsid w:val="008356AA"/>
    <w:rsid w:val="00841260"/>
    <w:rsid w:val="0084371C"/>
    <w:rsid w:val="00844E6B"/>
    <w:rsid w:val="00845F37"/>
    <w:rsid w:val="008504F0"/>
    <w:rsid w:val="00866E59"/>
    <w:rsid w:val="00867DE6"/>
    <w:rsid w:val="00872E66"/>
    <w:rsid w:val="00881C78"/>
    <w:rsid w:val="00886B3B"/>
    <w:rsid w:val="0089083F"/>
    <w:rsid w:val="00892B67"/>
    <w:rsid w:val="00893111"/>
    <w:rsid w:val="00894807"/>
    <w:rsid w:val="00897F43"/>
    <w:rsid w:val="008A2974"/>
    <w:rsid w:val="008A3A01"/>
    <w:rsid w:val="008A77DB"/>
    <w:rsid w:val="008B0942"/>
    <w:rsid w:val="008B46D0"/>
    <w:rsid w:val="008B53DC"/>
    <w:rsid w:val="008B5760"/>
    <w:rsid w:val="008C2A30"/>
    <w:rsid w:val="008D09DF"/>
    <w:rsid w:val="008D4701"/>
    <w:rsid w:val="008F0FEC"/>
    <w:rsid w:val="008F25AC"/>
    <w:rsid w:val="008F54E7"/>
    <w:rsid w:val="008F7515"/>
    <w:rsid w:val="0090561B"/>
    <w:rsid w:val="009070D9"/>
    <w:rsid w:val="009073E5"/>
    <w:rsid w:val="00907837"/>
    <w:rsid w:val="00907FAE"/>
    <w:rsid w:val="0091000E"/>
    <w:rsid w:val="00912B66"/>
    <w:rsid w:val="00913511"/>
    <w:rsid w:val="0092169C"/>
    <w:rsid w:val="00930802"/>
    <w:rsid w:val="00934053"/>
    <w:rsid w:val="00935A79"/>
    <w:rsid w:val="009371ED"/>
    <w:rsid w:val="0094187E"/>
    <w:rsid w:val="00943B4C"/>
    <w:rsid w:val="00946D1D"/>
    <w:rsid w:val="009501D5"/>
    <w:rsid w:val="0095109E"/>
    <w:rsid w:val="0095266F"/>
    <w:rsid w:val="009553A2"/>
    <w:rsid w:val="009571E1"/>
    <w:rsid w:val="00964CFA"/>
    <w:rsid w:val="00965EDB"/>
    <w:rsid w:val="00967883"/>
    <w:rsid w:val="00971D1E"/>
    <w:rsid w:val="009772F5"/>
    <w:rsid w:val="009826EF"/>
    <w:rsid w:val="00984B75"/>
    <w:rsid w:val="00990ED3"/>
    <w:rsid w:val="00994283"/>
    <w:rsid w:val="00995D75"/>
    <w:rsid w:val="00996962"/>
    <w:rsid w:val="009A1033"/>
    <w:rsid w:val="009B2E8C"/>
    <w:rsid w:val="009B35E8"/>
    <w:rsid w:val="009B5570"/>
    <w:rsid w:val="009B5C4C"/>
    <w:rsid w:val="009C678A"/>
    <w:rsid w:val="009D6C20"/>
    <w:rsid w:val="009E14F0"/>
    <w:rsid w:val="009E167A"/>
    <w:rsid w:val="009E1A93"/>
    <w:rsid w:val="00A012F3"/>
    <w:rsid w:val="00A05C79"/>
    <w:rsid w:val="00A1421A"/>
    <w:rsid w:val="00A248F2"/>
    <w:rsid w:val="00A2496F"/>
    <w:rsid w:val="00A271B4"/>
    <w:rsid w:val="00A3202E"/>
    <w:rsid w:val="00A3597E"/>
    <w:rsid w:val="00A557C7"/>
    <w:rsid w:val="00A56298"/>
    <w:rsid w:val="00A5769A"/>
    <w:rsid w:val="00A61863"/>
    <w:rsid w:val="00A61D6C"/>
    <w:rsid w:val="00A77CC9"/>
    <w:rsid w:val="00A82FCC"/>
    <w:rsid w:val="00A85F93"/>
    <w:rsid w:val="00A877A2"/>
    <w:rsid w:val="00A9171E"/>
    <w:rsid w:val="00A9273E"/>
    <w:rsid w:val="00AB00BA"/>
    <w:rsid w:val="00AB4868"/>
    <w:rsid w:val="00AC1A07"/>
    <w:rsid w:val="00AC31A1"/>
    <w:rsid w:val="00AD07A4"/>
    <w:rsid w:val="00AE0485"/>
    <w:rsid w:val="00AE15CC"/>
    <w:rsid w:val="00AE2231"/>
    <w:rsid w:val="00AF2B3B"/>
    <w:rsid w:val="00AF5FE2"/>
    <w:rsid w:val="00AF6F16"/>
    <w:rsid w:val="00B00F5C"/>
    <w:rsid w:val="00B02079"/>
    <w:rsid w:val="00B0751C"/>
    <w:rsid w:val="00B21BFD"/>
    <w:rsid w:val="00B26A4F"/>
    <w:rsid w:val="00B3692E"/>
    <w:rsid w:val="00B41F6F"/>
    <w:rsid w:val="00B4302C"/>
    <w:rsid w:val="00B44C1B"/>
    <w:rsid w:val="00B46C83"/>
    <w:rsid w:val="00B516DB"/>
    <w:rsid w:val="00B51D4B"/>
    <w:rsid w:val="00B541C6"/>
    <w:rsid w:val="00B57FC2"/>
    <w:rsid w:val="00B61AD8"/>
    <w:rsid w:val="00B64D75"/>
    <w:rsid w:val="00B71120"/>
    <w:rsid w:val="00B767BB"/>
    <w:rsid w:val="00BA150A"/>
    <w:rsid w:val="00BA20EF"/>
    <w:rsid w:val="00BA6D69"/>
    <w:rsid w:val="00BB47CE"/>
    <w:rsid w:val="00BC1711"/>
    <w:rsid w:val="00BC220B"/>
    <w:rsid w:val="00BD04D1"/>
    <w:rsid w:val="00BD0D55"/>
    <w:rsid w:val="00BD6BE0"/>
    <w:rsid w:val="00BD76E6"/>
    <w:rsid w:val="00BE3BE2"/>
    <w:rsid w:val="00BE5115"/>
    <w:rsid w:val="00BE6871"/>
    <w:rsid w:val="00BE7E1D"/>
    <w:rsid w:val="00BF2126"/>
    <w:rsid w:val="00BF3F50"/>
    <w:rsid w:val="00BF60E8"/>
    <w:rsid w:val="00C00FA7"/>
    <w:rsid w:val="00C07CFE"/>
    <w:rsid w:val="00C12108"/>
    <w:rsid w:val="00C12467"/>
    <w:rsid w:val="00C2172D"/>
    <w:rsid w:val="00C31407"/>
    <w:rsid w:val="00C34380"/>
    <w:rsid w:val="00C354D8"/>
    <w:rsid w:val="00C37206"/>
    <w:rsid w:val="00C40D05"/>
    <w:rsid w:val="00C440B6"/>
    <w:rsid w:val="00C44A36"/>
    <w:rsid w:val="00C64FF8"/>
    <w:rsid w:val="00C72A53"/>
    <w:rsid w:val="00C75789"/>
    <w:rsid w:val="00C9046C"/>
    <w:rsid w:val="00C913C1"/>
    <w:rsid w:val="00C92A25"/>
    <w:rsid w:val="00C95435"/>
    <w:rsid w:val="00CA0F4F"/>
    <w:rsid w:val="00CA158F"/>
    <w:rsid w:val="00CA46C9"/>
    <w:rsid w:val="00CC0901"/>
    <w:rsid w:val="00CC1CB8"/>
    <w:rsid w:val="00CC2D12"/>
    <w:rsid w:val="00CC55E2"/>
    <w:rsid w:val="00CD17CD"/>
    <w:rsid w:val="00CD180A"/>
    <w:rsid w:val="00CD33AC"/>
    <w:rsid w:val="00CD368D"/>
    <w:rsid w:val="00CD674A"/>
    <w:rsid w:val="00CE1021"/>
    <w:rsid w:val="00CE4C96"/>
    <w:rsid w:val="00CF05E4"/>
    <w:rsid w:val="00CF081A"/>
    <w:rsid w:val="00CF16EA"/>
    <w:rsid w:val="00CF473F"/>
    <w:rsid w:val="00CF5149"/>
    <w:rsid w:val="00CF594D"/>
    <w:rsid w:val="00D0057F"/>
    <w:rsid w:val="00D039D4"/>
    <w:rsid w:val="00D04F74"/>
    <w:rsid w:val="00D051FA"/>
    <w:rsid w:val="00D07D64"/>
    <w:rsid w:val="00D125F6"/>
    <w:rsid w:val="00D14CC9"/>
    <w:rsid w:val="00D15F32"/>
    <w:rsid w:val="00D20679"/>
    <w:rsid w:val="00D25D2B"/>
    <w:rsid w:val="00D3096C"/>
    <w:rsid w:val="00D314E7"/>
    <w:rsid w:val="00D4332A"/>
    <w:rsid w:val="00D5028A"/>
    <w:rsid w:val="00D50A57"/>
    <w:rsid w:val="00D50D43"/>
    <w:rsid w:val="00D541BA"/>
    <w:rsid w:val="00D573CE"/>
    <w:rsid w:val="00D60707"/>
    <w:rsid w:val="00D63B82"/>
    <w:rsid w:val="00D652CC"/>
    <w:rsid w:val="00D676E5"/>
    <w:rsid w:val="00D8537E"/>
    <w:rsid w:val="00D86421"/>
    <w:rsid w:val="00D87136"/>
    <w:rsid w:val="00D90343"/>
    <w:rsid w:val="00D9561C"/>
    <w:rsid w:val="00DA568D"/>
    <w:rsid w:val="00DB13FA"/>
    <w:rsid w:val="00DB3CF3"/>
    <w:rsid w:val="00DB69C4"/>
    <w:rsid w:val="00DC3995"/>
    <w:rsid w:val="00DC49B2"/>
    <w:rsid w:val="00DD1E62"/>
    <w:rsid w:val="00DD448A"/>
    <w:rsid w:val="00DE5049"/>
    <w:rsid w:val="00E06675"/>
    <w:rsid w:val="00E0685B"/>
    <w:rsid w:val="00E07484"/>
    <w:rsid w:val="00E12388"/>
    <w:rsid w:val="00E131DB"/>
    <w:rsid w:val="00E15BC1"/>
    <w:rsid w:val="00E213AB"/>
    <w:rsid w:val="00E30507"/>
    <w:rsid w:val="00E30DEA"/>
    <w:rsid w:val="00E316FB"/>
    <w:rsid w:val="00E31EEB"/>
    <w:rsid w:val="00E32145"/>
    <w:rsid w:val="00E32A6B"/>
    <w:rsid w:val="00E34892"/>
    <w:rsid w:val="00E3789C"/>
    <w:rsid w:val="00E41E34"/>
    <w:rsid w:val="00E42BEF"/>
    <w:rsid w:val="00E43AC8"/>
    <w:rsid w:val="00E4439E"/>
    <w:rsid w:val="00E52013"/>
    <w:rsid w:val="00E62AC9"/>
    <w:rsid w:val="00E6326F"/>
    <w:rsid w:val="00E65D21"/>
    <w:rsid w:val="00E65F05"/>
    <w:rsid w:val="00E66C91"/>
    <w:rsid w:val="00E704CA"/>
    <w:rsid w:val="00E878F0"/>
    <w:rsid w:val="00E92AC4"/>
    <w:rsid w:val="00EA186A"/>
    <w:rsid w:val="00EA22A7"/>
    <w:rsid w:val="00EA49C4"/>
    <w:rsid w:val="00EB092E"/>
    <w:rsid w:val="00EB0E0B"/>
    <w:rsid w:val="00EC0525"/>
    <w:rsid w:val="00EC4AD7"/>
    <w:rsid w:val="00EC69C9"/>
    <w:rsid w:val="00ED00BC"/>
    <w:rsid w:val="00ED019E"/>
    <w:rsid w:val="00ED2E78"/>
    <w:rsid w:val="00ED7ED1"/>
    <w:rsid w:val="00EE4363"/>
    <w:rsid w:val="00EF07CB"/>
    <w:rsid w:val="00EF3630"/>
    <w:rsid w:val="00EF4774"/>
    <w:rsid w:val="00EF523F"/>
    <w:rsid w:val="00EF53D1"/>
    <w:rsid w:val="00EF6287"/>
    <w:rsid w:val="00F04493"/>
    <w:rsid w:val="00F1040C"/>
    <w:rsid w:val="00F12661"/>
    <w:rsid w:val="00F1509E"/>
    <w:rsid w:val="00F32F50"/>
    <w:rsid w:val="00F351B7"/>
    <w:rsid w:val="00F3527B"/>
    <w:rsid w:val="00F41392"/>
    <w:rsid w:val="00F42807"/>
    <w:rsid w:val="00F440D7"/>
    <w:rsid w:val="00F45469"/>
    <w:rsid w:val="00F45C1C"/>
    <w:rsid w:val="00F461C9"/>
    <w:rsid w:val="00F47F07"/>
    <w:rsid w:val="00F50F73"/>
    <w:rsid w:val="00F51ABD"/>
    <w:rsid w:val="00F51F4A"/>
    <w:rsid w:val="00F530AA"/>
    <w:rsid w:val="00F5464C"/>
    <w:rsid w:val="00F550C6"/>
    <w:rsid w:val="00F57A8C"/>
    <w:rsid w:val="00F7669D"/>
    <w:rsid w:val="00F7756B"/>
    <w:rsid w:val="00F805D9"/>
    <w:rsid w:val="00F8664E"/>
    <w:rsid w:val="00F920D0"/>
    <w:rsid w:val="00F93F28"/>
    <w:rsid w:val="00F96B6A"/>
    <w:rsid w:val="00FA0B4F"/>
    <w:rsid w:val="00FA0DAD"/>
    <w:rsid w:val="00FA2029"/>
    <w:rsid w:val="00FA23E3"/>
    <w:rsid w:val="00FA354F"/>
    <w:rsid w:val="00FA6B08"/>
    <w:rsid w:val="00FB0F4B"/>
    <w:rsid w:val="00FC169A"/>
    <w:rsid w:val="00FC22F3"/>
    <w:rsid w:val="00FC5572"/>
    <w:rsid w:val="00FD21B8"/>
    <w:rsid w:val="00FD53FD"/>
    <w:rsid w:val="00FE0507"/>
    <w:rsid w:val="00FE092B"/>
    <w:rsid w:val="00FE28AE"/>
    <w:rsid w:val="00FE5B4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5458BDE"/>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2C0471"/>
    <w:pPr>
      <w:keepNext/>
      <w:numPr>
        <w:numId w:val="11"/>
      </w:numPr>
      <w:kinsoku/>
      <w:overflowPunct/>
      <w:autoSpaceDE/>
      <w:autoSpaceDN/>
      <w:outlineLvl w:val="0"/>
    </w:pPr>
    <w:rPr>
      <w:rFonts w:ascii="ABBvoice" w:hAnsi="ABBvoice" w:cs="ABBvoice"/>
      <w:b/>
      <w:kern w:val="28"/>
      <w:sz w:val="24"/>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uiPriority w:val="99"/>
    <w:rsid w:val="00406D9A"/>
    <w:rPr>
      <w:color w:val="0000FF"/>
      <w:u w:val="single"/>
    </w:rPr>
  </w:style>
  <w:style w:type="paragraph" w:customStyle="1" w:styleId="SenderInformation">
    <w:name w:val="Sender Information"/>
    <w:basedOn w:val="Normal"/>
    <w:uiPriority w:val="99"/>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2C0471"/>
    <w:rPr>
      <w:rFonts w:ascii="ABBvoice" w:eastAsia="Arial Unicode MS" w:hAnsi="ABBvoice" w:cs="ABBvoice"/>
      <w:b/>
      <w:kern w:val="28"/>
      <w:sz w:val="24"/>
      <w:szCs w:val="24"/>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numbering" w:customStyle="1" w:styleId="CurrentList1">
    <w:name w:val="Current List1"/>
    <w:uiPriority w:val="99"/>
    <w:rsid w:val="004517C0"/>
    <w:pPr>
      <w:numPr>
        <w:numId w:val="18"/>
      </w:numPr>
    </w:pPr>
  </w:style>
  <w:style w:type="paragraph" w:styleId="TOC2">
    <w:name w:val="toc 2"/>
    <w:basedOn w:val="Normal"/>
    <w:next w:val="Normal"/>
    <w:autoRedefine/>
    <w:uiPriority w:val="39"/>
    <w:unhideWhenUsed/>
    <w:rsid w:val="00E32A6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2401-740C-4673-817B-EA5C78AE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Pantelini Zerva</cp:lastModifiedBy>
  <cp:revision>2</cp:revision>
  <cp:lastPrinted>2022-04-07T09:10:00Z</cp:lastPrinted>
  <dcterms:created xsi:type="dcterms:W3CDTF">2022-09-26T12:43:00Z</dcterms:created>
  <dcterms:modified xsi:type="dcterms:W3CDTF">2022-09-26T12:43:00Z</dcterms:modified>
</cp:coreProperties>
</file>