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C3CFE" w14:textId="2803677A" w:rsidR="00594F27" w:rsidRPr="003147C3" w:rsidRDefault="00C04980" w:rsidP="00C049B1">
      <w:pPr>
        <w:spacing w:line="240" w:lineRule="auto"/>
        <w:ind w:right="-483"/>
        <w:rPr>
          <w:rFonts w:cs="Arial"/>
          <w:b/>
          <w:sz w:val="28"/>
          <w:szCs w:val="28"/>
          <w:lang w:val="el-GR"/>
        </w:rPr>
      </w:pPr>
      <w:r w:rsidRPr="003147C3">
        <w:rPr>
          <w:rFonts w:eastAsia="Times New Roman" w:cs="Arial"/>
          <w:b/>
          <w:sz w:val="28"/>
          <w:szCs w:val="28"/>
          <w:lang w:val="el-GR"/>
        </w:rPr>
        <w:t xml:space="preserve">Τεχνική προδιαγραφή </w:t>
      </w:r>
      <w:r w:rsidR="00EA316B" w:rsidRPr="003147C3">
        <w:rPr>
          <w:rFonts w:eastAsia="Times New Roman" w:cs="Arial"/>
          <w:b/>
          <w:sz w:val="28"/>
          <w:szCs w:val="28"/>
          <w:lang w:val="el-GR"/>
        </w:rPr>
        <w:t xml:space="preserve">για </w:t>
      </w:r>
      <w:r w:rsidR="00C049B1" w:rsidRPr="003147C3">
        <w:rPr>
          <w:rFonts w:eastAsia="Times New Roman" w:cs="Arial"/>
          <w:b/>
          <w:sz w:val="28"/>
          <w:szCs w:val="28"/>
          <w:lang w:val="el-GR"/>
        </w:rPr>
        <w:t>Επιτηρητές παρουσίας KNX</w:t>
      </w:r>
    </w:p>
    <w:p w14:paraId="188CC972" w14:textId="66AC61DF" w:rsidR="00AD07A4" w:rsidRPr="003147C3" w:rsidRDefault="00AD07A4" w:rsidP="00C049B1">
      <w:pPr>
        <w:pStyle w:val="Heading2"/>
        <w:numPr>
          <w:ilvl w:val="1"/>
          <w:numId w:val="0"/>
        </w:numPr>
        <w:spacing w:after="0"/>
        <w:ind w:right="-483"/>
        <w:jc w:val="left"/>
        <w:rPr>
          <w:rFonts w:cs="Arial"/>
        </w:rPr>
      </w:pPr>
    </w:p>
    <w:p w14:paraId="75CE3F75" w14:textId="33E7D753" w:rsidR="00C049B1" w:rsidRPr="003147C3" w:rsidRDefault="00C049B1" w:rsidP="00C049B1">
      <w:pPr>
        <w:pStyle w:val="TitlemasterABBspecs"/>
        <w:numPr>
          <w:ilvl w:val="0"/>
          <w:numId w:val="0"/>
        </w:numPr>
        <w:jc w:val="left"/>
        <w:rPr>
          <w:sz w:val="20"/>
          <w:szCs w:val="20"/>
        </w:rPr>
      </w:pPr>
      <w:bookmarkStart w:id="0" w:name="_Toc435544144"/>
      <w:r w:rsidRPr="003147C3">
        <w:rPr>
          <w:sz w:val="20"/>
          <w:szCs w:val="20"/>
        </w:rPr>
        <w:t>Περιεχόμενα</w:t>
      </w:r>
    </w:p>
    <w:p w14:paraId="04656F02" w14:textId="77777777" w:rsidR="00C049B1" w:rsidRPr="003147C3" w:rsidRDefault="00C049B1" w:rsidP="00C049B1">
      <w:pPr>
        <w:pStyle w:val="TitlemasterABBspecs"/>
        <w:numPr>
          <w:ilvl w:val="0"/>
          <w:numId w:val="0"/>
        </w:numPr>
        <w:jc w:val="left"/>
        <w:rPr>
          <w:b/>
          <w:sz w:val="20"/>
          <w:szCs w:val="20"/>
        </w:rPr>
      </w:pPr>
    </w:p>
    <w:p w14:paraId="42604ACF" w14:textId="77777777" w:rsidR="00C049B1" w:rsidRPr="003147C3" w:rsidRDefault="00C049B1" w:rsidP="00C049B1">
      <w:pPr>
        <w:pStyle w:val="TOC1"/>
        <w:tabs>
          <w:tab w:val="right" w:leader="dot" w:pos="8296"/>
        </w:tabs>
        <w:spacing w:after="0"/>
        <w:rPr>
          <w:rFonts w:cs="Arial"/>
          <w:b/>
          <w:bCs/>
          <w:noProof/>
          <w:szCs w:val="20"/>
          <w:lang w:val="el-GR" w:eastAsia="el-GR"/>
        </w:rPr>
      </w:pPr>
      <w:r w:rsidRPr="003147C3">
        <w:rPr>
          <w:rFonts w:cs="Arial"/>
          <w:szCs w:val="20"/>
        </w:rPr>
        <w:fldChar w:fldCharType="begin"/>
      </w:r>
      <w:r w:rsidRPr="003147C3">
        <w:rPr>
          <w:rFonts w:cs="Arial"/>
          <w:szCs w:val="20"/>
        </w:rPr>
        <w:instrText xml:space="preserve"> TOC \o "1-1" \h \z \u </w:instrText>
      </w:r>
      <w:r w:rsidRPr="003147C3">
        <w:rPr>
          <w:rFonts w:cs="Arial"/>
          <w:szCs w:val="20"/>
        </w:rPr>
        <w:fldChar w:fldCharType="separate"/>
      </w:r>
      <w:hyperlink w:anchor="_Toc489278958" w:history="1">
        <w:r w:rsidRPr="003147C3">
          <w:rPr>
            <w:rStyle w:val="Hyperlink"/>
            <w:rFonts w:cs="Arial"/>
            <w:noProof/>
            <w:szCs w:val="20"/>
          </w:rPr>
          <w:t>Mini επιτηρητής παρουσίας KNX, 8m</w:t>
        </w:r>
        <w:r w:rsidRPr="003147C3">
          <w:rPr>
            <w:rFonts w:cs="Arial"/>
            <w:noProof/>
            <w:webHidden/>
            <w:szCs w:val="20"/>
          </w:rPr>
          <w:tab/>
        </w:r>
        <w:r w:rsidRPr="003147C3">
          <w:rPr>
            <w:rFonts w:cs="Arial"/>
            <w:noProof/>
            <w:webHidden/>
            <w:szCs w:val="20"/>
          </w:rPr>
          <w:fldChar w:fldCharType="begin"/>
        </w:r>
        <w:r w:rsidRPr="003147C3">
          <w:rPr>
            <w:rFonts w:cs="Arial"/>
            <w:noProof/>
            <w:webHidden/>
            <w:szCs w:val="20"/>
          </w:rPr>
          <w:instrText xml:space="preserve"> PAGEREF _Toc489278958 \h </w:instrText>
        </w:r>
        <w:r w:rsidRPr="003147C3">
          <w:rPr>
            <w:rFonts w:cs="Arial"/>
            <w:noProof/>
            <w:webHidden/>
            <w:szCs w:val="20"/>
          </w:rPr>
        </w:r>
        <w:r w:rsidRPr="003147C3">
          <w:rPr>
            <w:rFonts w:cs="Arial"/>
            <w:noProof/>
            <w:webHidden/>
            <w:szCs w:val="20"/>
          </w:rPr>
          <w:fldChar w:fldCharType="separate"/>
        </w:r>
        <w:r w:rsidRPr="003147C3">
          <w:rPr>
            <w:rFonts w:cs="Arial"/>
            <w:noProof/>
            <w:webHidden/>
            <w:szCs w:val="20"/>
          </w:rPr>
          <w:t>2</w:t>
        </w:r>
        <w:r w:rsidRPr="003147C3">
          <w:rPr>
            <w:rFonts w:cs="Arial"/>
            <w:noProof/>
            <w:webHidden/>
            <w:szCs w:val="20"/>
          </w:rPr>
          <w:fldChar w:fldCharType="end"/>
        </w:r>
      </w:hyperlink>
    </w:p>
    <w:p w14:paraId="0322D20D" w14:textId="77777777" w:rsidR="00C049B1" w:rsidRPr="003147C3" w:rsidRDefault="005B694F" w:rsidP="00C049B1">
      <w:pPr>
        <w:pStyle w:val="TOC1"/>
        <w:tabs>
          <w:tab w:val="right" w:leader="dot" w:pos="8296"/>
        </w:tabs>
        <w:spacing w:after="0"/>
        <w:rPr>
          <w:rFonts w:cs="Arial"/>
          <w:b/>
          <w:bCs/>
          <w:noProof/>
          <w:szCs w:val="20"/>
          <w:lang w:val="el-GR" w:eastAsia="el-GR"/>
        </w:rPr>
      </w:pPr>
      <w:hyperlink w:anchor="_Toc489278959" w:history="1">
        <w:r w:rsidR="00C049B1" w:rsidRPr="003147C3">
          <w:rPr>
            <w:rStyle w:val="Hyperlink"/>
            <w:rFonts w:cs="Arial"/>
            <w:noProof/>
            <w:szCs w:val="20"/>
          </w:rPr>
          <w:t>Mini επιτηρητής παρουσίας KNX, αυξημένων δυνατότητων, 8m</w:t>
        </w:r>
        <w:r w:rsidR="00C049B1" w:rsidRPr="003147C3">
          <w:rPr>
            <w:rFonts w:cs="Arial"/>
            <w:noProof/>
            <w:webHidden/>
            <w:szCs w:val="20"/>
          </w:rPr>
          <w:tab/>
        </w:r>
        <w:r w:rsidR="00C049B1" w:rsidRPr="003147C3">
          <w:rPr>
            <w:rFonts w:cs="Arial"/>
            <w:noProof/>
            <w:webHidden/>
            <w:szCs w:val="20"/>
          </w:rPr>
          <w:fldChar w:fldCharType="begin"/>
        </w:r>
        <w:r w:rsidR="00C049B1" w:rsidRPr="003147C3">
          <w:rPr>
            <w:rFonts w:cs="Arial"/>
            <w:noProof/>
            <w:webHidden/>
            <w:szCs w:val="20"/>
          </w:rPr>
          <w:instrText xml:space="preserve"> PAGEREF _Toc489278959 \h </w:instrText>
        </w:r>
        <w:r w:rsidR="00C049B1" w:rsidRPr="003147C3">
          <w:rPr>
            <w:rFonts w:cs="Arial"/>
            <w:noProof/>
            <w:webHidden/>
            <w:szCs w:val="20"/>
          </w:rPr>
        </w:r>
        <w:r w:rsidR="00C049B1" w:rsidRPr="003147C3">
          <w:rPr>
            <w:rFonts w:cs="Arial"/>
            <w:noProof/>
            <w:webHidden/>
            <w:szCs w:val="20"/>
          </w:rPr>
          <w:fldChar w:fldCharType="separate"/>
        </w:r>
        <w:r w:rsidR="00C049B1" w:rsidRPr="003147C3">
          <w:rPr>
            <w:rFonts w:cs="Arial"/>
            <w:noProof/>
            <w:webHidden/>
            <w:szCs w:val="20"/>
          </w:rPr>
          <w:t>3</w:t>
        </w:r>
        <w:r w:rsidR="00C049B1" w:rsidRPr="003147C3">
          <w:rPr>
            <w:rFonts w:cs="Arial"/>
            <w:noProof/>
            <w:webHidden/>
            <w:szCs w:val="20"/>
          </w:rPr>
          <w:fldChar w:fldCharType="end"/>
        </w:r>
      </w:hyperlink>
    </w:p>
    <w:p w14:paraId="69E0F0F2" w14:textId="77777777" w:rsidR="00C049B1" w:rsidRPr="003147C3" w:rsidRDefault="005B694F" w:rsidP="00C049B1">
      <w:pPr>
        <w:pStyle w:val="TOC1"/>
        <w:tabs>
          <w:tab w:val="right" w:leader="dot" w:pos="8296"/>
        </w:tabs>
        <w:spacing w:after="0"/>
        <w:rPr>
          <w:rFonts w:cs="Arial"/>
          <w:b/>
          <w:bCs/>
          <w:noProof/>
          <w:szCs w:val="20"/>
          <w:lang w:val="el-GR" w:eastAsia="el-GR"/>
        </w:rPr>
      </w:pPr>
      <w:hyperlink w:anchor="_Toc489278960" w:history="1">
        <w:r w:rsidR="00C049B1" w:rsidRPr="003147C3">
          <w:rPr>
            <w:rStyle w:val="Hyperlink"/>
            <w:rFonts w:cs="Arial"/>
            <w:noProof/>
            <w:szCs w:val="20"/>
          </w:rPr>
          <w:t>Επιτηρητής παρουσίας KNX, 12m</w:t>
        </w:r>
        <w:r w:rsidR="00C049B1" w:rsidRPr="003147C3">
          <w:rPr>
            <w:rFonts w:cs="Arial"/>
            <w:noProof/>
            <w:webHidden/>
            <w:szCs w:val="20"/>
          </w:rPr>
          <w:tab/>
        </w:r>
        <w:r w:rsidR="00C049B1" w:rsidRPr="003147C3">
          <w:rPr>
            <w:rFonts w:cs="Arial"/>
            <w:noProof/>
            <w:webHidden/>
            <w:szCs w:val="20"/>
          </w:rPr>
          <w:fldChar w:fldCharType="begin"/>
        </w:r>
        <w:r w:rsidR="00C049B1" w:rsidRPr="003147C3">
          <w:rPr>
            <w:rFonts w:cs="Arial"/>
            <w:noProof/>
            <w:webHidden/>
            <w:szCs w:val="20"/>
          </w:rPr>
          <w:instrText xml:space="preserve"> PAGEREF _Toc489278960 \h </w:instrText>
        </w:r>
        <w:r w:rsidR="00C049B1" w:rsidRPr="003147C3">
          <w:rPr>
            <w:rFonts w:cs="Arial"/>
            <w:noProof/>
            <w:webHidden/>
            <w:szCs w:val="20"/>
          </w:rPr>
        </w:r>
        <w:r w:rsidR="00C049B1" w:rsidRPr="003147C3">
          <w:rPr>
            <w:rFonts w:cs="Arial"/>
            <w:noProof/>
            <w:webHidden/>
            <w:szCs w:val="20"/>
          </w:rPr>
          <w:fldChar w:fldCharType="separate"/>
        </w:r>
        <w:r w:rsidR="00C049B1" w:rsidRPr="003147C3">
          <w:rPr>
            <w:rFonts w:cs="Arial"/>
            <w:noProof/>
            <w:webHidden/>
            <w:szCs w:val="20"/>
          </w:rPr>
          <w:t>4</w:t>
        </w:r>
        <w:r w:rsidR="00C049B1" w:rsidRPr="003147C3">
          <w:rPr>
            <w:rFonts w:cs="Arial"/>
            <w:noProof/>
            <w:webHidden/>
            <w:szCs w:val="20"/>
          </w:rPr>
          <w:fldChar w:fldCharType="end"/>
        </w:r>
      </w:hyperlink>
    </w:p>
    <w:p w14:paraId="758864E8" w14:textId="77777777" w:rsidR="00C049B1" w:rsidRPr="003147C3" w:rsidRDefault="005B694F" w:rsidP="00C049B1">
      <w:pPr>
        <w:pStyle w:val="TOC1"/>
        <w:tabs>
          <w:tab w:val="right" w:leader="dot" w:pos="8296"/>
        </w:tabs>
        <w:spacing w:after="0"/>
        <w:rPr>
          <w:rFonts w:cs="Arial"/>
          <w:b/>
          <w:bCs/>
          <w:noProof/>
          <w:szCs w:val="20"/>
          <w:lang w:val="el-GR" w:eastAsia="el-GR"/>
        </w:rPr>
      </w:pPr>
      <w:hyperlink w:anchor="_Toc489278961" w:history="1">
        <w:r w:rsidR="00C049B1" w:rsidRPr="003147C3">
          <w:rPr>
            <w:rStyle w:val="Hyperlink"/>
            <w:rFonts w:cs="Arial"/>
            <w:noProof/>
            <w:szCs w:val="20"/>
          </w:rPr>
          <w:t>Επιτηρητής παρουσίας KNX, αυξημένων δυνατότητων, 12m</w:t>
        </w:r>
        <w:r w:rsidR="00C049B1" w:rsidRPr="003147C3">
          <w:rPr>
            <w:rFonts w:cs="Arial"/>
            <w:noProof/>
            <w:webHidden/>
            <w:szCs w:val="20"/>
          </w:rPr>
          <w:tab/>
        </w:r>
        <w:r w:rsidR="00C049B1" w:rsidRPr="003147C3">
          <w:rPr>
            <w:rFonts w:cs="Arial"/>
            <w:noProof/>
            <w:webHidden/>
            <w:szCs w:val="20"/>
          </w:rPr>
          <w:fldChar w:fldCharType="begin"/>
        </w:r>
        <w:r w:rsidR="00C049B1" w:rsidRPr="003147C3">
          <w:rPr>
            <w:rFonts w:cs="Arial"/>
            <w:noProof/>
            <w:webHidden/>
            <w:szCs w:val="20"/>
          </w:rPr>
          <w:instrText xml:space="preserve"> PAGEREF _Toc489278961 \h </w:instrText>
        </w:r>
        <w:r w:rsidR="00C049B1" w:rsidRPr="003147C3">
          <w:rPr>
            <w:rFonts w:cs="Arial"/>
            <w:noProof/>
            <w:webHidden/>
            <w:szCs w:val="20"/>
          </w:rPr>
        </w:r>
        <w:r w:rsidR="00C049B1" w:rsidRPr="003147C3">
          <w:rPr>
            <w:rFonts w:cs="Arial"/>
            <w:noProof/>
            <w:webHidden/>
            <w:szCs w:val="20"/>
          </w:rPr>
          <w:fldChar w:fldCharType="separate"/>
        </w:r>
        <w:r w:rsidR="00C049B1" w:rsidRPr="003147C3">
          <w:rPr>
            <w:rFonts w:cs="Arial"/>
            <w:noProof/>
            <w:webHidden/>
            <w:szCs w:val="20"/>
          </w:rPr>
          <w:t>5</w:t>
        </w:r>
        <w:r w:rsidR="00C049B1" w:rsidRPr="003147C3">
          <w:rPr>
            <w:rFonts w:cs="Arial"/>
            <w:noProof/>
            <w:webHidden/>
            <w:szCs w:val="20"/>
          </w:rPr>
          <w:fldChar w:fldCharType="end"/>
        </w:r>
      </w:hyperlink>
    </w:p>
    <w:p w14:paraId="7D2B9364" w14:textId="12C57AD6" w:rsidR="009A3BD2" w:rsidRPr="009A3BD2" w:rsidRDefault="00C049B1" w:rsidP="009A3BD2">
      <w:pPr>
        <w:rPr>
          <w:rFonts w:cs="Arial"/>
          <w:szCs w:val="20"/>
        </w:rPr>
      </w:pPr>
      <w:r w:rsidRPr="003147C3">
        <w:rPr>
          <w:rFonts w:cs="Arial"/>
          <w:szCs w:val="20"/>
        </w:rPr>
        <w:fldChar w:fldCharType="end"/>
      </w:r>
    </w:p>
    <w:p w14:paraId="69C57C30" w14:textId="0E6F78DF" w:rsidR="00C049B1" w:rsidRPr="003147C3" w:rsidRDefault="00C049B1" w:rsidP="00C049B1">
      <w:pPr>
        <w:pStyle w:val="Heading1"/>
        <w:rPr>
          <w:rFonts w:cs="Arial"/>
        </w:rPr>
      </w:pPr>
      <w:bookmarkStart w:id="1" w:name="_GoBack"/>
      <w:bookmarkEnd w:id="1"/>
      <w:r w:rsidRPr="009A3BD2">
        <w:br w:type="page"/>
      </w:r>
      <w:bookmarkStart w:id="2" w:name="_Toc489278958"/>
      <w:r w:rsidRPr="003147C3">
        <w:rPr>
          <w:rFonts w:cs="Arial"/>
        </w:rPr>
        <w:t>Mini επιτηρητής παρουσίας KNX, 8</w:t>
      </w:r>
      <w:r w:rsidRPr="003147C3">
        <w:rPr>
          <w:rFonts w:cs="Arial"/>
          <w:lang w:val="en-US"/>
        </w:rPr>
        <w:t>m</w:t>
      </w:r>
      <w:bookmarkEnd w:id="2"/>
    </w:p>
    <w:bookmarkEnd w:id="0"/>
    <w:p w14:paraId="7CBD5588" w14:textId="04C7852D" w:rsidR="00C049B1" w:rsidRPr="003147C3" w:rsidRDefault="00C049B1" w:rsidP="00C049B1">
      <w:pPr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 xml:space="preserve">Οι συσκευές αυτές θα </w:t>
      </w:r>
      <w:r w:rsidR="00821257" w:rsidRPr="003147C3">
        <w:rPr>
          <w:rFonts w:cs="Arial"/>
          <w:szCs w:val="20"/>
          <w:lang w:val="el-GR"/>
        </w:rPr>
        <w:t xml:space="preserve">πρέπει να </w:t>
      </w:r>
      <w:r w:rsidRPr="003147C3">
        <w:rPr>
          <w:rFonts w:cs="Arial"/>
          <w:szCs w:val="20"/>
          <w:lang w:val="el-GR"/>
        </w:rPr>
        <w:t>χρησιμοποιηθούν για την ανίχνευση κίνησης ή παρουσίας ανθρώπων στον εσωτερικό χώρο κτιρίων</w:t>
      </w:r>
      <w:r w:rsidR="00821257" w:rsidRPr="003147C3">
        <w:rPr>
          <w:rFonts w:cs="Arial"/>
          <w:szCs w:val="20"/>
          <w:lang w:val="el-GR"/>
        </w:rPr>
        <w:t>,</w:t>
      </w:r>
      <w:r w:rsidRPr="003147C3">
        <w:rPr>
          <w:rFonts w:cs="Arial"/>
          <w:szCs w:val="20"/>
          <w:lang w:val="el-GR"/>
        </w:rPr>
        <w:t xml:space="preserve"> με σκοπό την ενεργοποίηση κυκλωμάτων φωτισμού, </w:t>
      </w:r>
      <w:r w:rsidRPr="003147C3">
        <w:rPr>
          <w:rFonts w:cs="Arial"/>
          <w:szCs w:val="20"/>
        </w:rPr>
        <w:t>HVAC</w:t>
      </w:r>
      <w:r w:rsidRPr="003147C3">
        <w:rPr>
          <w:rFonts w:cs="Arial"/>
          <w:szCs w:val="20"/>
          <w:lang w:val="el-GR"/>
        </w:rPr>
        <w:t xml:space="preserve"> ή άλλων λειτουργιών μέσω πρωτοκόλλου </w:t>
      </w:r>
      <w:r w:rsidRPr="003147C3">
        <w:rPr>
          <w:rFonts w:cs="Arial"/>
          <w:szCs w:val="20"/>
        </w:rPr>
        <w:t>KNX</w:t>
      </w:r>
      <w:r w:rsidRPr="003147C3">
        <w:rPr>
          <w:rFonts w:cs="Arial"/>
          <w:szCs w:val="20"/>
          <w:lang w:val="el-GR"/>
        </w:rPr>
        <w:t xml:space="preserve">, βάσει της φωτεινότητας του χώρου. Θα </w:t>
      </w:r>
      <w:r w:rsidR="00821257" w:rsidRPr="003147C3">
        <w:rPr>
          <w:rFonts w:cs="Arial"/>
          <w:szCs w:val="20"/>
          <w:lang w:val="el-GR"/>
        </w:rPr>
        <w:t xml:space="preserve">πρέπει να </w:t>
      </w:r>
      <w:r w:rsidRPr="003147C3">
        <w:rPr>
          <w:rFonts w:cs="Arial"/>
          <w:szCs w:val="20"/>
          <w:lang w:val="el-GR"/>
        </w:rPr>
        <w:t>διαθέτουν εξαιρετικά συμπαγείς διαστάσεις για να είναι όσο το δυνατόν λιγότερο εμφαν</w:t>
      </w:r>
      <w:r w:rsidR="00821257" w:rsidRPr="003147C3">
        <w:rPr>
          <w:rFonts w:cs="Arial"/>
          <w:szCs w:val="20"/>
          <w:lang w:val="el-GR"/>
        </w:rPr>
        <w:t>εί</w:t>
      </w:r>
      <w:r w:rsidRPr="003147C3">
        <w:rPr>
          <w:rFonts w:cs="Arial"/>
          <w:szCs w:val="20"/>
          <w:lang w:val="el-GR"/>
        </w:rPr>
        <w:t>ς στο</w:t>
      </w:r>
      <w:r w:rsidR="00821257" w:rsidRPr="003147C3">
        <w:rPr>
          <w:rFonts w:cs="Arial"/>
          <w:szCs w:val="20"/>
          <w:lang w:val="el-GR"/>
        </w:rPr>
        <w:t>ν</w:t>
      </w:r>
      <w:r w:rsidRPr="003147C3">
        <w:rPr>
          <w:rFonts w:cs="Arial"/>
          <w:szCs w:val="20"/>
          <w:lang w:val="el-GR"/>
        </w:rPr>
        <w:t xml:space="preserve"> χώρο εγκατάστασης. Οι επιτηρητές παρουσίας θα </w:t>
      </w:r>
      <w:r w:rsidR="00821257" w:rsidRPr="003147C3">
        <w:rPr>
          <w:rFonts w:cs="Arial"/>
          <w:szCs w:val="20"/>
          <w:lang w:val="el-GR"/>
        </w:rPr>
        <w:t xml:space="preserve">πρέπει να </w:t>
      </w:r>
      <w:r w:rsidRPr="003147C3">
        <w:rPr>
          <w:rFonts w:cs="Arial"/>
          <w:szCs w:val="20"/>
          <w:lang w:val="el-GR"/>
        </w:rPr>
        <w:t xml:space="preserve">είναι πιστοποιημένοι κατά ΚΝΧ και </w:t>
      </w:r>
      <w:r w:rsidR="00821257" w:rsidRPr="003147C3">
        <w:rPr>
          <w:rFonts w:cs="Arial"/>
          <w:szCs w:val="20"/>
          <w:lang w:val="el-GR"/>
        </w:rPr>
        <w:t>ν</w:t>
      </w:r>
      <w:r w:rsidRPr="003147C3">
        <w:rPr>
          <w:rFonts w:cs="Arial"/>
          <w:szCs w:val="20"/>
          <w:lang w:val="el-GR"/>
        </w:rPr>
        <w:t>α φέρουν τις κατάλληλες σημάνσεις.</w:t>
      </w:r>
    </w:p>
    <w:p w14:paraId="06872AC9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p w14:paraId="0A81158C" w14:textId="77777777" w:rsidR="00C049B1" w:rsidRPr="003147C3" w:rsidRDefault="00C049B1" w:rsidP="00C049B1">
      <w:pPr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Οι ανιχνευτές θα πρέπει να διαθέτουν:</w:t>
      </w:r>
    </w:p>
    <w:p w14:paraId="15245C00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2 κανάλια</w:t>
      </w:r>
    </w:p>
    <w:p w14:paraId="2EEA320F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ενσωματωμένο ΚΝΧ bus coupler</w:t>
      </w:r>
    </w:p>
    <w:p w14:paraId="698F3CEB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δυνατότητα χρήσης σαν ανιχνευτή παρουσίας ή κίνησης</w:t>
      </w:r>
    </w:p>
    <w:p w14:paraId="3720EA8C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δυνατότητα ανίχνευσης για 2 στάθμες φωτεινότητας</w:t>
      </w:r>
    </w:p>
    <w:p w14:paraId="04D2DB46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δυνατότητα ανίχνευσης με ενσωματωμένη λειτουργία επιτήρησης</w:t>
      </w:r>
    </w:p>
    <w:p w14:paraId="2832BAD0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έλεγχο στάθμης φωτεινότητας (ON/OFF με ενδεχόμενο η φωτεινότητα του χώρου να υπερβαίνει το ορισμένο κατώφλι)</w:t>
      </w:r>
    </w:p>
    <w:p w14:paraId="3D3581BF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p w14:paraId="48BF6177" w14:textId="77777777" w:rsidR="00C049B1" w:rsidRPr="003147C3" w:rsidRDefault="00C049B1" w:rsidP="00C049B1">
      <w:pPr>
        <w:rPr>
          <w:rFonts w:cs="Arial"/>
          <w:szCs w:val="20"/>
        </w:rPr>
      </w:pPr>
      <w:r w:rsidRPr="003147C3">
        <w:rPr>
          <w:rFonts w:cs="Arial"/>
          <w:szCs w:val="20"/>
          <w:lang w:val="el-GR"/>
        </w:rPr>
        <w:t>Τεχνικά</w:t>
      </w:r>
      <w:r w:rsidRPr="003147C3">
        <w:rPr>
          <w:rFonts w:cs="Arial"/>
          <w:szCs w:val="20"/>
        </w:rPr>
        <w:t xml:space="preserve"> </w:t>
      </w:r>
      <w:r w:rsidRPr="003147C3">
        <w:rPr>
          <w:rFonts w:cs="Arial"/>
          <w:szCs w:val="20"/>
          <w:lang w:val="el-GR"/>
        </w:rPr>
        <w:t>χαρακτηριστικά</w:t>
      </w:r>
      <w:r w:rsidRPr="003147C3">
        <w:rPr>
          <w:rFonts w:cs="Arial"/>
          <w:szCs w:val="20"/>
        </w:rPr>
        <w:t>:</w:t>
      </w:r>
    </w:p>
    <w:p w14:paraId="710AED57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4329"/>
      </w:tblGrid>
      <w:tr w:rsidR="00C049B1" w:rsidRPr="005B694F" w14:paraId="622E3B05" w14:textId="77777777" w:rsidTr="00F761C0">
        <w:tc>
          <w:tcPr>
            <w:tcW w:w="4077" w:type="dxa"/>
            <w:shd w:val="clear" w:color="auto" w:fill="auto"/>
            <w:vAlign w:val="center"/>
          </w:tcPr>
          <w:p w14:paraId="4B401E03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Κυκλική ζώνη επιτήρησης (διάμετρος) για ύψος</w:t>
            </w:r>
          </w:p>
          <w:p w14:paraId="75CC3938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τοποθέτησης: 2,5 m, 3 m και 4 m, για: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36BC1B45" w14:textId="77777777" w:rsidR="00C049B1" w:rsidRPr="003147C3" w:rsidRDefault="00C049B1" w:rsidP="00C049B1">
            <w:pPr>
              <w:numPr>
                <w:ilvl w:val="0"/>
                <w:numId w:val="33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 xml:space="preserve">για ανίχνευση παρουσίας: Φ 5 </w:t>
            </w:r>
            <w:r w:rsidRPr="003147C3">
              <w:rPr>
                <w:rFonts w:cs="Arial"/>
                <w:szCs w:val="20"/>
              </w:rPr>
              <w:t>m</w:t>
            </w:r>
            <w:r w:rsidRPr="003147C3">
              <w:rPr>
                <w:rFonts w:cs="Arial"/>
                <w:szCs w:val="20"/>
                <w:lang w:val="el-GR"/>
              </w:rPr>
              <w:t xml:space="preserve">, 6,5 </w:t>
            </w:r>
            <w:r w:rsidRPr="003147C3">
              <w:rPr>
                <w:rFonts w:cs="Arial"/>
                <w:szCs w:val="20"/>
              </w:rPr>
              <w:t>m</w:t>
            </w:r>
            <w:r w:rsidRPr="003147C3">
              <w:rPr>
                <w:rFonts w:cs="Arial"/>
                <w:szCs w:val="20"/>
                <w:lang w:val="el-GR"/>
              </w:rPr>
              <w:t xml:space="preserve"> και 9 </w:t>
            </w:r>
            <w:r w:rsidRPr="003147C3">
              <w:rPr>
                <w:rFonts w:cs="Arial"/>
                <w:szCs w:val="20"/>
              </w:rPr>
              <w:t>m</w:t>
            </w:r>
          </w:p>
          <w:p w14:paraId="696EFEB4" w14:textId="77777777" w:rsidR="00C049B1" w:rsidRPr="003147C3" w:rsidRDefault="00C049B1" w:rsidP="00C049B1">
            <w:pPr>
              <w:numPr>
                <w:ilvl w:val="0"/>
                <w:numId w:val="33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 xml:space="preserve">για ανίχνευση κίνησης: Φ 6,5 </w:t>
            </w:r>
            <w:r w:rsidRPr="003147C3">
              <w:rPr>
                <w:rFonts w:cs="Arial"/>
                <w:szCs w:val="20"/>
              </w:rPr>
              <w:t>m</w:t>
            </w:r>
            <w:r w:rsidRPr="003147C3">
              <w:rPr>
                <w:rFonts w:cs="Arial"/>
                <w:szCs w:val="20"/>
                <w:lang w:val="el-GR"/>
              </w:rPr>
              <w:t xml:space="preserve">, 8 </w:t>
            </w:r>
            <w:r w:rsidRPr="003147C3">
              <w:rPr>
                <w:rFonts w:cs="Arial"/>
                <w:szCs w:val="20"/>
              </w:rPr>
              <w:t>m</w:t>
            </w:r>
            <w:r w:rsidRPr="003147C3">
              <w:rPr>
                <w:rFonts w:cs="Arial"/>
                <w:szCs w:val="20"/>
                <w:lang w:val="el-GR"/>
              </w:rPr>
              <w:t xml:space="preserve"> και 10,5 </w:t>
            </w:r>
            <w:r w:rsidRPr="003147C3">
              <w:rPr>
                <w:rFonts w:cs="Arial"/>
                <w:szCs w:val="20"/>
              </w:rPr>
              <w:t>m</w:t>
            </w:r>
          </w:p>
        </w:tc>
      </w:tr>
      <w:tr w:rsidR="00C049B1" w:rsidRPr="003147C3" w14:paraId="23DC1D34" w14:textId="77777777" w:rsidTr="00821257">
        <w:trPr>
          <w:trHeight w:val="392"/>
        </w:trPr>
        <w:tc>
          <w:tcPr>
            <w:tcW w:w="4077" w:type="dxa"/>
            <w:shd w:val="clear" w:color="auto" w:fill="auto"/>
            <w:vAlign w:val="center"/>
          </w:tcPr>
          <w:p w14:paraId="229B23C8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proofErr w:type="spellStart"/>
            <w:r w:rsidRPr="003147C3">
              <w:rPr>
                <w:rFonts w:cs="Arial"/>
                <w:szCs w:val="20"/>
              </w:rPr>
              <w:t>Όριο</w:t>
            </w:r>
            <w:proofErr w:type="spellEnd"/>
            <w:r w:rsidRPr="003147C3">
              <w:rPr>
                <w:rFonts w:cs="Arial"/>
                <w:szCs w:val="20"/>
              </w:rPr>
              <w:t xml:space="preserve"> </w:t>
            </w:r>
            <w:proofErr w:type="spellStart"/>
            <w:r w:rsidRPr="003147C3">
              <w:rPr>
                <w:rFonts w:cs="Arial"/>
                <w:szCs w:val="20"/>
              </w:rPr>
              <w:t>φωτεινότητ</w:t>
            </w:r>
            <w:proofErr w:type="spellEnd"/>
            <w:r w:rsidRPr="003147C3">
              <w:rPr>
                <w:rFonts w:cs="Arial"/>
                <w:szCs w:val="20"/>
              </w:rPr>
              <w:t>ας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34B877E3" w14:textId="77777777" w:rsidR="00C049B1" w:rsidRPr="003147C3" w:rsidRDefault="00C049B1" w:rsidP="00C049B1">
            <w:pPr>
              <w:rPr>
                <w:rFonts w:cs="Arial"/>
                <w:szCs w:val="20"/>
                <w:highlight w:val="yellow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1 - 1.000 lux</w:t>
            </w:r>
          </w:p>
        </w:tc>
      </w:tr>
      <w:tr w:rsidR="00C049B1" w:rsidRPr="003147C3" w14:paraId="2C08F4AB" w14:textId="77777777" w:rsidTr="00821257">
        <w:trPr>
          <w:trHeight w:val="365"/>
        </w:trPr>
        <w:tc>
          <w:tcPr>
            <w:tcW w:w="4077" w:type="dxa"/>
            <w:shd w:val="clear" w:color="auto" w:fill="auto"/>
            <w:vAlign w:val="center"/>
          </w:tcPr>
          <w:p w14:paraId="4E591048" w14:textId="77777777" w:rsidR="00C049B1" w:rsidRPr="003147C3" w:rsidRDefault="00C049B1" w:rsidP="00C049B1">
            <w:pPr>
              <w:rPr>
                <w:rFonts w:cs="Arial"/>
                <w:szCs w:val="20"/>
              </w:rPr>
            </w:pPr>
            <w:r w:rsidRPr="003147C3">
              <w:rPr>
                <w:rFonts w:cs="Arial"/>
                <w:szCs w:val="20"/>
                <w:lang w:val="el-GR"/>
              </w:rPr>
              <w:t>Βάθος τοποθέτησης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49D2836E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29 mm</w:t>
            </w:r>
          </w:p>
        </w:tc>
      </w:tr>
      <w:tr w:rsidR="00C049B1" w:rsidRPr="003147C3" w14:paraId="4E9DE90B" w14:textId="77777777" w:rsidTr="00821257">
        <w:trPr>
          <w:trHeight w:val="347"/>
        </w:trPr>
        <w:tc>
          <w:tcPr>
            <w:tcW w:w="4077" w:type="dxa"/>
            <w:shd w:val="clear" w:color="auto" w:fill="auto"/>
            <w:vAlign w:val="center"/>
          </w:tcPr>
          <w:p w14:paraId="6E9F1890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Ορατό ύψος συσκευής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687E4159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16</w:t>
            </w:r>
            <w:r w:rsidRPr="003147C3">
              <w:rPr>
                <w:rFonts w:cs="Arial"/>
                <w:szCs w:val="20"/>
                <w:lang w:val="el-GR"/>
              </w:rPr>
              <w:t xml:space="preserve"> mm</w:t>
            </w:r>
          </w:p>
        </w:tc>
      </w:tr>
      <w:tr w:rsidR="00C049B1" w:rsidRPr="005B694F" w14:paraId="1DB528E4" w14:textId="77777777" w:rsidTr="00821257">
        <w:trPr>
          <w:trHeight w:val="617"/>
        </w:trPr>
        <w:tc>
          <w:tcPr>
            <w:tcW w:w="4077" w:type="dxa"/>
            <w:shd w:val="clear" w:color="auto" w:fill="auto"/>
            <w:vAlign w:val="center"/>
          </w:tcPr>
          <w:p w14:paraId="1B02328D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Σύνδεση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3E59FFBF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KNX</w:t>
            </w:r>
            <w:r w:rsidRPr="003147C3">
              <w:rPr>
                <w:rFonts w:cs="Arial"/>
                <w:szCs w:val="20"/>
                <w:lang w:val="el-GR"/>
              </w:rPr>
              <w:t xml:space="preserve"> - με τυποποιημένο ακροδέκτη/κλέμμα Bus σε χρώμα κόκκινο-μαύρο</w:t>
            </w:r>
          </w:p>
        </w:tc>
      </w:tr>
      <w:tr w:rsidR="00C049B1" w:rsidRPr="005B694F" w14:paraId="11F30B01" w14:textId="77777777" w:rsidTr="00821257">
        <w:trPr>
          <w:trHeight w:val="347"/>
        </w:trPr>
        <w:tc>
          <w:tcPr>
            <w:tcW w:w="4077" w:type="dxa"/>
            <w:shd w:val="clear" w:color="auto" w:fill="auto"/>
            <w:vAlign w:val="center"/>
          </w:tcPr>
          <w:p w14:paraId="49EE78E3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Βαθμός προστασίας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5CA06FEF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IP 20 σύμφωνα με το πρότυπο EN 60529</w:t>
            </w:r>
          </w:p>
        </w:tc>
      </w:tr>
      <w:tr w:rsidR="00C049B1" w:rsidRPr="003147C3" w14:paraId="5C46C403" w14:textId="77777777" w:rsidTr="00821257">
        <w:trPr>
          <w:trHeight w:val="347"/>
        </w:trPr>
        <w:tc>
          <w:tcPr>
            <w:tcW w:w="4077" w:type="dxa"/>
            <w:shd w:val="clear" w:color="auto" w:fill="auto"/>
            <w:vAlign w:val="center"/>
          </w:tcPr>
          <w:p w14:paraId="33F9DD69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Εγκατάσταση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13AFD9E4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Σε οροφή χωνευτά</w:t>
            </w:r>
          </w:p>
        </w:tc>
      </w:tr>
      <w:tr w:rsidR="00C049B1" w:rsidRPr="003147C3" w14:paraId="30678957" w14:textId="77777777" w:rsidTr="00821257">
        <w:trPr>
          <w:trHeight w:val="347"/>
        </w:trPr>
        <w:tc>
          <w:tcPr>
            <w:tcW w:w="4077" w:type="dxa"/>
            <w:shd w:val="clear" w:color="auto" w:fill="auto"/>
            <w:vAlign w:val="center"/>
          </w:tcPr>
          <w:p w14:paraId="21DA8C2C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Διαστάσεις  (Υ x Π x B)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584028BC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80 x 80 x 45 mm</w:t>
            </w:r>
          </w:p>
        </w:tc>
      </w:tr>
      <w:tr w:rsidR="00C049B1" w:rsidRPr="003147C3" w14:paraId="27034D4F" w14:textId="77777777" w:rsidTr="00821257">
        <w:trPr>
          <w:trHeight w:val="365"/>
        </w:trPr>
        <w:tc>
          <w:tcPr>
            <w:tcW w:w="4077" w:type="dxa"/>
            <w:shd w:val="clear" w:color="auto" w:fill="auto"/>
            <w:vAlign w:val="center"/>
          </w:tcPr>
          <w:p w14:paraId="0F0CAEAB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Κατασκευαστής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74958459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ABB</w:t>
            </w:r>
          </w:p>
        </w:tc>
      </w:tr>
      <w:tr w:rsidR="00C049B1" w:rsidRPr="003147C3" w14:paraId="2FE06833" w14:textId="77777777" w:rsidTr="00F761C0">
        <w:tc>
          <w:tcPr>
            <w:tcW w:w="4077" w:type="dxa"/>
            <w:shd w:val="clear" w:color="auto" w:fill="auto"/>
            <w:vAlign w:val="center"/>
          </w:tcPr>
          <w:p w14:paraId="44B996A8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Ενδεικτικός τύπος υλικού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1ED58566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6131/20-24-500</w:t>
            </w:r>
            <w:r w:rsidRPr="003147C3">
              <w:rPr>
                <w:rFonts w:cs="Arial"/>
                <w:szCs w:val="20"/>
                <w:lang w:val="el-GR"/>
              </w:rPr>
              <w:t xml:space="preserve"> (Λευκό)</w:t>
            </w:r>
          </w:p>
          <w:p w14:paraId="006B4FC8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6131/20-</w:t>
            </w:r>
            <w:r w:rsidRPr="003147C3">
              <w:rPr>
                <w:rFonts w:cs="Arial"/>
                <w:szCs w:val="20"/>
                <w:lang w:val="el-GR"/>
              </w:rPr>
              <w:t>183</w:t>
            </w:r>
            <w:r w:rsidRPr="003147C3">
              <w:rPr>
                <w:rFonts w:cs="Arial"/>
                <w:szCs w:val="20"/>
              </w:rPr>
              <w:t>-500</w:t>
            </w:r>
            <w:r w:rsidRPr="003147C3">
              <w:rPr>
                <w:rFonts w:cs="Arial"/>
                <w:szCs w:val="20"/>
                <w:lang w:val="el-GR"/>
              </w:rPr>
              <w:t xml:space="preserve"> (Αλουμίνιο)</w:t>
            </w:r>
          </w:p>
        </w:tc>
      </w:tr>
    </w:tbl>
    <w:p w14:paraId="4F0A3D60" w14:textId="77777777" w:rsidR="00C049B1" w:rsidRPr="003147C3" w:rsidRDefault="00C049B1" w:rsidP="00C049B1">
      <w:pPr>
        <w:rPr>
          <w:rFonts w:cs="Arial"/>
          <w:b/>
          <w:szCs w:val="20"/>
          <w:lang w:val="el-GR"/>
        </w:rPr>
      </w:pPr>
      <w:r w:rsidRPr="003147C3">
        <w:rPr>
          <w:rFonts w:cs="Arial"/>
          <w:b/>
          <w:szCs w:val="20"/>
          <w:lang w:val="el-GR"/>
        </w:rPr>
        <w:t>Πιστοποίηση ποιότητας</w:t>
      </w:r>
    </w:p>
    <w:p w14:paraId="56E170D7" w14:textId="2854A046" w:rsidR="00C049B1" w:rsidRPr="003147C3" w:rsidRDefault="00C049B1" w:rsidP="00C049B1">
      <w:pPr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 xml:space="preserve">Ο προμηθευτής των επιτηρητών παρουσίας </w:t>
      </w:r>
      <w:r w:rsidRPr="003147C3">
        <w:rPr>
          <w:rFonts w:cs="Arial"/>
          <w:szCs w:val="20"/>
        </w:rPr>
        <w:t>KNX</w:t>
      </w:r>
      <w:r w:rsidRPr="003147C3">
        <w:rPr>
          <w:rFonts w:cs="Arial"/>
          <w:szCs w:val="20"/>
          <w:lang w:val="el-GR"/>
        </w:rPr>
        <w:t xml:space="preserve"> θα πρέπει να διατηρεί αποδεκτό σύστημα διασφάλισης ποιότητας των προϊόντων και υπηρεσιών και να επιδεικνύει συμμόρφωση σε πιστοποίηση </w:t>
      </w:r>
      <w:r w:rsidRPr="003147C3">
        <w:rPr>
          <w:rFonts w:cs="Arial"/>
          <w:szCs w:val="20"/>
        </w:rPr>
        <w:t>ISO</w:t>
      </w:r>
      <w:r w:rsidRPr="003147C3">
        <w:rPr>
          <w:rFonts w:cs="Arial"/>
          <w:szCs w:val="20"/>
          <w:lang w:val="el-GR"/>
        </w:rPr>
        <w:t xml:space="preserve"> 9001</w:t>
      </w:r>
      <w:r w:rsidR="00821257" w:rsidRPr="003147C3">
        <w:rPr>
          <w:rFonts w:cs="Arial"/>
          <w:szCs w:val="20"/>
          <w:lang w:val="el-GR"/>
        </w:rPr>
        <w:t>,</w:t>
      </w:r>
      <w:r w:rsidRPr="003147C3">
        <w:rPr>
          <w:rFonts w:cs="Arial"/>
          <w:szCs w:val="20"/>
          <w:lang w:val="el-GR"/>
        </w:rPr>
        <w:t xml:space="preserve"> η οποία παρέχεται από ανεξάρτητο πιστοποιημένο φορέα. Οι συσκευές θα πρέπει να συνοδεύονται από δήλωση συμμόρφωσης </w:t>
      </w:r>
      <w:r w:rsidRPr="003147C3">
        <w:rPr>
          <w:rFonts w:cs="Arial"/>
          <w:szCs w:val="20"/>
        </w:rPr>
        <w:t>CE</w:t>
      </w:r>
      <w:r w:rsidRPr="003147C3">
        <w:rPr>
          <w:rFonts w:cs="Arial"/>
          <w:szCs w:val="20"/>
          <w:lang w:val="el-GR"/>
        </w:rPr>
        <w:t xml:space="preserve"> και δήλωση RoHS οικολογικής κατασκευής.</w:t>
      </w:r>
    </w:p>
    <w:p w14:paraId="21B2CBEA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p w14:paraId="63458162" w14:textId="77777777" w:rsidR="00C049B1" w:rsidRPr="003147C3" w:rsidRDefault="00C049B1" w:rsidP="00C049B1">
      <w:pPr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 xml:space="preserve">Ενδεικτικός τύπος: </w:t>
      </w:r>
      <w:r w:rsidRPr="003147C3">
        <w:rPr>
          <w:rFonts w:cs="Arial"/>
          <w:szCs w:val="20"/>
        </w:rPr>
        <w:t>ABB</w:t>
      </w:r>
      <w:r w:rsidRPr="003147C3">
        <w:rPr>
          <w:rFonts w:cs="Arial"/>
          <w:szCs w:val="20"/>
          <w:lang w:val="el-GR"/>
        </w:rPr>
        <w:t xml:space="preserve"> 6131/20-24-500 (Λευκό), </w:t>
      </w:r>
      <w:r w:rsidRPr="003147C3">
        <w:rPr>
          <w:rFonts w:cs="Arial"/>
          <w:szCs w:val="20"/>
        </w:rPr>
        <w:t>ABB</w:t>
      </w:r>
      <w:r w:rsidRPr="003147C3">
        <w:rPr>
          <w:rFonts w:cs="Arial"/>
          <w:szCs w:val="20"/>
          <w:lang w:val="el-GR"/>
        </w:rPr>
        <w:t xml:space="preserve"> 6131/20-183-500 (Αλουμίνιο) ή ισοδύναμος</w:t>
      </w:r>
    </w:p>
    <w:p w14:paraId="0F4BC04C" w14:textId="1F8F0FB1" w:rsidR="00C049B1" w:rsidRPr="003147C3" w:rsidRDefault="00C049B1" w:rsidP="00C049B1">
      <w:pPr>
        <w:pStyle w:val="Heading1"/>
        <w:rPr>
          <w:rFonts w:cs="Arial"/>
        </w:rPr>
      </w:pPr>
      <w:r w:rsidRPr="003147C3">
        <w:rPr>
          <w:rFonts w:cs="Arial"/>
        </w:rPr>
        <w:br w:type="page"/>
      </w:r>
      <w:bookmarkStart w:id="3" w:name="_Toc489278959"/>
      <w:r w:rsidRPr="003147C3">
        <w:rPr>
          <w:rFonts w:cs="Arial"/>
          <w:lang w:val="en-US"/>
        </w:rPr>
        <w:lastRenderedPageBreak/>
        <w:t>Mini</w:t>
      </w:r>
      <w:r w:rsidRPr="003147C3">
        <w:rPr>
          <w:rFonts w:cs="Arial"/>
        </w:rPr>
        <w:t xml:space="preserve"> επιτηρητής παρουσίας </w:t>
      </w:r>
      <w:r w:rsidRPr="003147C3">
        <w:rPr>
          <w:rFonts w:cs="Arial"/>
          <w:lang w:val="en-US"/>
        </w:rPr>
        <w:t>KNX</w:t>
      </w:r>
      <w:r w:rsidRPr="003147C3">
        <w:rPr>
          <w:rFonts w:cs="Arial"/>
        </w:rPr>
        <w:t>, αυξημένων δυνατότητων, 8</w:t>
      </w:r>
      <w:r w:rsidRPr="003147C3">
        <w:rPr>
          <w:rFonts w:cs="Arial"/>
          <w:lang w:val="en-US"/>
        </w:rPr>
        <w:t>m</w:t>
      </w:r>
      <w:bookmarkEnd w:id="3"/>
    </w:p>
    <w:p w14:paraId="681CE76B" w14:textId="3F4B0E2D" w:rsidR="00C049B1" w:rsidRPr="003147C3" w:rsidRDefault="00C049B1" w:rsidP="00C049B1">
      <w:pPr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 xml:space="preserve">Οι συσκευές αυτές θα </w:t>
      </w:r>
      <w:r w:rsidR="006C77E1" w:rsidRPr="003147C3">
        <w:rPr>
          <w:rFonts w:cs="Arial"/>
          <w:szCs w:val="20"/>
          <w:lang w:val="el-GR"/>
        </w:rPr>
        <w:t xml:space="preserve">πρέπει να </w:t>
      </w:r>
      <w:r w:rsidRPr="003147C3">
        <w:rPr>
          <w:rFonts w:cs="Arial"/>
          <w:szCs w:val="20"/>
          <w:lang w:val="el-GR"/>
        </w:rPr>
        <w:t xml:space="preserve">χρησιμοποιηθούν για την ανίχνευση κίνησης ή παρουσίας ανθρώπων στον εσωτερικό χώρο κτιρίων με σκοπό την ενεργοποίηση κυκλωμάτων φωτισμού, </w:t>
      </w:r>
      <w:r w:rsidRPr="003147C3">
        <w:rPr>
          <w:rFonts w:cs="Arial"/>
          <w:szCs w:val="20"/>
        </w:rPr>
        <w:t>HVAC</w:t>
      </w:r>
      <w:r w:rsidRPr="003147C3">
        <w:rPr>
          <w:rFonts w:cs="Arial"/>
          <w:szCs w:val="20"/>
          <w:lang w:val="el-GR"/>
        </w:rPr>
        <w:t xml:space="preserve"> ή άλλων λειτουργιών μέσω πρωτοκόλλου </w:t>
      </w:r>
      <w:r w:rsidRPr="003147C3">
        <w:rPr>
          <w:rFonts w:cs="Arial"/>
          <w:szCs w:val="20"/>
        </w:rPr>
        <w:t>KNX</w:t>
      </w:r>
      <w:r w:rsidRPr="003147C3">
        <w:rPr>
          <w:rFonts w:cs="Arial"/>
          <w:szCs w:val="20"/>
          <w:lang w:val="el-GR"/>
        </w:rPr>
        <w:t xml:space="preserve">, βάσει της φωτεινότητας του χώρου. Θα </w:t>
      </w:r>
      <w:r w:rsidR="006C77E1" w:rsidRPr="003147C3">
        <w:rPr>
          <w:rFonts w:cs="Arial"/>
          <w:szCs w:val="20"/>
          <w:lang w:val="el-GR"/>
        </w:rPr>
        <w:t xml:space="preserve">πρέπει να </w:t>
      </w:r>
      <w:r w:rsidRPr="003147C3">
        <w:rPr>
          <w:rFonts w:cs="Arial"/>
          <w:szCs w:val="20"/>
          <w:lang w:val="el-GR"/>
        </w:rPr>
        <w:t>διαθέτουν εξαιρετικά συμπαγείς διαστάσεις για να είναι όσο το δυνατόν λιγότερο εμφαν</w:t>
      </w:r>
      <w:r w:rsidR="006C77E1" w:rsidRPr="003147C3">
        <w:rPr>
          <w:rFonts w:cs="Arial"/>
          <w:szCs w:val="20"/>
          <w:lang w:val="el-GR"/>
        </w:rPr>
        <w:t>εί</w:t>
      </w:r>
      <w:r w:rsidRPr="003147C3">
        <w:rPr>
          <w:rFonts w:cs="Arial"/>
          <w:szCs w:val="20"/>
          <w:lang w:val="el-GR"/>
        </w:rPr>
        <w:t>ς στο</w:t>
      </w:r>
      <w:r w:rsidR="006C77E1" w:rsidRPr="003147C3">
        <w:rPr>
          <w:rFonts w:cs="Arial"/>
          <w:szCs w:val="20"/>
          <w:lang w:val="el-GR"/>
        </w:rPr>
        <w:t>ν</w:t>
      </w:r>
      <w:r w:rsidRPr="003147C3">
        <w:rPr>
          <w:rFonts w:cs="Arial"/>
          <w:szCs w:val="20"/>
          <w:lang w:val="el-GR"/>
        </w:rPr>
        <w:t xml:space="preserve"> χώρο εγκατάστασης. Οι επιτηρητές παρουσίας θα </w:t>
      </w:r>
      <w:r w:rsidR="006C77E1" w:rsidRPr="003147C3">
        <w:rPr>
          <w:rFonts w:cs="Arial"/>
          <w:szCs w:val="20"/>
          <w:lang w:val="el-GR"/>
        </w:rPr>
        <w:t xml:space="preserve">πρέπει να </w:t>
      </w:r>
      <w:r w:rsidRPr="003147C3">
        <w:rPr>
          <w:rFonts w:cs="Arial"/>
          <w:szCs w:val="20"/>
          <w:lang w:val="el-GR"/>
        </w:rPr>
        <w:t xml:space="preserve">είναι πιστοποιημένοι κατά ΚΝΧ και </w:t>
      </w:r>
      <w:r w:rsidR="006C77E1" w:rsidRPr="003147C3">
        <w:rPr>
          <w:rFonts w:cs="Arial"/>
          <w:szCs w:val="20"/>
          <w:lang w:val="el-GR"/>
        </w:rPr>
        <w:t>ν</w:t>
      </w:r>
      <w:r w:rsidRPr="003147C3">
        <w:rPr>
          <w:rFonts w:cs="Arial"/>
          <w:szCs w:val="20"/>
          <w:lang w:val="el-GR"/>
        </w:rPr>
        <w:t>α φέρουν τις κατάλληλες σημάνσεις.</w:t>
      </w:r>
    </w:p>
    <w:p w14:paraId="37E6DC79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p w14:paraId="2EA4D750" w14:textId="77777777" w:rsidR="00C049B1" w:rsidRPr="003147C3" w:rsidRDefault="00C049B1" w:rsidP="00C049B1">
      <w:pPr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Οι ανιχνευτές θα πρέπει να διαθέτουν:</w:t>
      </w:r>
    </w:p>
    <w:p w14:paraId="04E4EB3D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4 κανάλια</w:t>
      </w:r>
    </w:p>
    <w:p w14:paraId="5D212819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ενσωματωμένο ΚΝΧ bus coupler</w:t>
      </w:r>
    </w:p>
    <w:p w14:paraId="5C0C35F9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ρύθμιση φωτεινότητας σε μία καθορισμένη τιμή</w:t>
      </w:r>
    </w:p>
    <w:p w14:paraId="5B7F8B10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λειτουργία HVAC για τον έλεγχο της θέρμανσης, του κλιματισμού και του αερισμού της εγκατάστασης</w:t>
      </w:r>
    </w:p>
    <w:p w14:paraId="4706DD72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ανίχνευση για 2 στάθμες φωτεινότητας</w:t>
      </w:r>
    </w:p>
    <w:p w14:paraId="6D6A492F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ανίχνευση με ενσωματωμένη λειτουργία επιτήρησης</w:t>
      </w:r>
    </w:p>
    <w:p w14:paraId="21868A0F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έλεγχο στάθμης φωτεινότητας σε 2 κανάλια</w:t>
      </w:r>
    </w:p>
    <w:p w14:paraId="416B3033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έλεγχο στάθμης φωτεινότητας (dimming, ακριβής έλεγχος)</w:t>
      </w:r>
    </w:p>
    <w:p w14:paraId="4824EAB2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ενσωματωμένο ETS object για έλεγχο θερμοκρασίας δωματίου</w:t>
      </w:r>
    </w:p>
    <w:p w14:paraId="4B4C8428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24 προγραμματιζόμενα IR κανάλια (μπλε ή/και λευκά)</w:t>
      </w:r>
    </w:p>
    <w:p w14:paraId="5176D609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5 λογικά κανάλια (λογικές πύλες, καθυστέρηση και φωτισμός κλιμακοστασίου)</w:t>
      </w:r>
    </w:p>
    <w:p w14:paraId="56FDF980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εκτίμηση μέσω αισθητήρα φωτεινότητας</w:t>
      </w:r>
    </w:p>
    <w:p w14:paraId="6859825B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αξιολόγηση έως και 2 εξωτερικών τιμών φωτεινότητας και 1 εσωτερικού αισθητήρα φωτεινότητας</w:t>
      </w:r>
    </w:p>
    <w:p w14:paraId="4CEADB9D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δυνατότητα ενεργοποίησης μέσω μπουτόν προγραμματισμού με τηλεχειριστήριο IR 6010 25-500</w:t>
      </w:r>
    </w:p>
    <w:p w14:paraId="68F7E7DB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p w14:paraId="0986A3E3" w14:textId="77777777" w:rsidR="00C049B1" w:rsidRPr="003147C3" w:rsidRDefault="00C049B1" w:rsidP="00C049B1">
      <w:pPr>
        <w:rPr>
          <w:rFonts w:cs="Arial"/>
          <w:szCs w:val="20"/>
        </w:rPr>
      </w:pPr>
      <w:r w:rsidRPr="003147C3">
        <w:rPr>
          <w:rFonts w:cs="Arial"/>
          <w:szCs w:val="20"/>
          <w:lang w:val="el-GR"/>
        </w:rPr>
        <w:t>Τεχνικά</w:t>
      </w:r>
      <w:r w:rsidRPr="003147C3">
        <w:rPr>
          <w:rFonts w:cs="Arial"/>
          <w:szCs w:val="20"/>
        </w:rPr>
        <w:t xml:space="preserve"> </w:t>
      </w:r>
      <w:r w:rsidRPr="003147C3">
        <w:rPr>
          <w:rFonts w:cs="Arial"/>
          <w:szCs w:val="20"/>
          <w:lang w:val="el-GR"/>
        </w:rPr>
        <w:t>χαρακτηριστικά</w:t>
      </w:r>
      <w:r w:rsidRPr="003147C3">
        <w:rPr>
          <w:rFonts w:cs="Arial"/>
          <w:szCs w:val="20"/>
        </w:rPr>
        <w:t>:</w:t>
      </w:r>
    </w:p>
    <w:p w14:paraId="0D4A0174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4329"/>
      </w:tblGrid>
      <w:tr w:rsidR="00C049B1" w:rsidRPr="005B694F" w14:paraId="69BFB402" w14:textId="77777777" w:rsidTr="00F761C0">
        <w:tc>
          <w:tcPr>
            <w:tcW w:w="4077" w:type="dxa"/>
            <w:shd w:val="clear" w:color="auto" w:fill="auto"/>
            <w:vAlign w:val="center"/>
          </w:tcPr>
          <w:p w14:paraId="3B084017" w14:textId="5909CE91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 xml:space="preserve">Κυκλική ζώνη </w:t>
            </w:r>
            <w:r w:rsidR="006C77E1" w:rsidRPr="003147C3">
              <w:rPr>
                <w:rFonts w:cs="Arial"/>
                <w:szCs w:val="20"/>
                <w:lang w:val="el-GR"/>
              </w:rPr>
              <w:t xml:space="preserve">επιτήρησης (διάμετρος) για ύψος </w:t>
            </w:r>
            <w:r w:rsidRPr="003147C3">
              <w:rPr>
                <w:rFonts w:cs="Arial"/>
                <w:szCs w:val="20"/>
                <w:lang w:val="el-GR"/>
              </w:rPr>
              <w:t>τοποθέτησης: 2,5 m, 3 m και 4 m, για: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468F9064" w14:textId="77777777" w:rsidR="00C049B1" w:rsidRPr="003147C3" w:rsidRDefault="00C049B1" w:rsidP="00C049B1">
            <w:pPr>
              <w:numPr>
                <w:ilvl w:val="0"/>
                <w:numId w:val="33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 xml:space="preserve">για ανίχνευση παρουσίας: Φ 5 </w:t>
            </w:r>
            <w:r w:rsidRPr="003147C3">
              <w:rPr>
                <w:rFonts w:cs="Arial"/>
                <w:szCs w:val="20"/>
              </w:rPr>
              <w:t>m</w:t>
            </w:r>
            <w:r w:rsidRPr="003147C3">
              <w:rPr>
                <w:rFonts w:cs="Arial"/>
                <w:szCs w:val="20"/>
                <w:lang w:val="el-GR"/>
              </w:rPr>
              <w:t xml:space="preserve">, 6,5 </w:t>
            </w:r>
            <w:r w:rsidRPr="003147C3">
              <w:rPr>
                <w:rFonts w:cs="Arial"/>
                <w:szCs w:val="20"/>
              </w:rPr>
              <w:t>m</w:t>
            </w:r>
            <w:r w:rsidRPr="003147C3">
              <w:rPr>
                <w:rFonts w:cs="Arial"/>
                <w:szCs w:val="20"/>
                <w:lang w:val="el-GR"/>
              </w:rPr>
              <w:t xml:space="preserve"> και 9 </w:t>
            </w:r>
            <w:r w:rsidRPr="003147C3">
              <w:rPr>
                <w:rFonts w:cs="Arial"/>
                <w:szCs w:val="20"/>
              </w:rPr>
              <w:t>m</w:t>
            </w:r>
          </w:p>
          <w:p w14:paraId="0CA32499" w14:textId="77777777" w:rsidR="00C049B1" w:rsidRPr="003147C3" w:rsidRDefault="00C049B1" w:rsidP="00C049B1">
            <w:pPr>
              <w:numPr>
                <w:ilvl w:val="0"/>
                <w:numId w:val="33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 xml:space="preserve">για ανίχνευση κίνησης: Φ 6,5 </w:t>
            </w:r>
            <w:r w:rsidRPr="003147C3">
              <w:rPr>
                <w:rFonts w:cs="Arial"/>
                <w:szCs w:val="20"/>
              </w:rPr>
              <w:t>m</w:t>
            </w:r>
            <w:r w:rsidRPr="003147C3">
              <w:rPr>
                <w:rFonts w:cs="Arial"/>
                <w:szCs w:val="20"/>
                <w:lang w:val="el-GR"/>
              </w:rPr>
              <w:t xml:space="preserve">, 8 </w:t>
            </w:r>
            <w:r w:rsidRPr="003147C3">
              <w:rPr>
                <w:rFonts w:cs="Arial"/>
                <w:szCs w:val="20"/>
              </w:rPr>
              <w:t>m</w:t>
            </w:r>
            <w:r w:rsidRPr="003147C3">
              <w:rPr>
                <w:rFonts w:cs="Arial"/>
                <w:szCs w:val="20"/>
                <w:lang w:val="el-GR"/>
              </w:rPr>
              <w:t xml:space="preserve"> και 10,5 </w:t>
            </w:r>
            <w:r w:rsidRPr="003147C3">
              <w:rPr>
                <w:rFonts w:cs="Arial"/>
                <w:szCs w:val="20"/>
              </w:rPr>
              <w:t>m</w:t>
            </w:r>
          </w:p>
        </w:tc>
      </w:tr>
      <w:tr w:rsidR="00C049B1" w:rsidRPr="003147C3" w14:paraId="6D901A20" w14:textId="77777777" w:rsidTr="006C77E1">
        <w:trPr>
          <w:trHeight w:val="305"/>
        </w:trPr>
        <w:tc>
          <w:tcPr>
            <w:tcW w:w="4077" w:type="dxa"/>
            <w:shd w:val="clear" w:color="auto" w:fill="auto"/>
            <w:vAlign w:val="center"/>
          </w:tcPr>
          <w:p w14:paraId="7A6993EE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proofErr w:type="spellStart"/>
            <w:r w:rsidRPr="003147C3">
              <w:rPr>
                <w:rFonts w:cs="Arial"/>
                <w:szCs w:val="20"/>
              </w:rPr>
              <w:t>Όριο</w:t>
            </w:r>
            <w:proofErr w:type="spellEnd"/>
            <w:r w:rsidRPr="003147C3">
              <w:rPr>
                <w:rFonts w:cs="Arial"/>
                <w:szCs w:val="20"/>
              </w:rPr>
              <w:t xml:space="preserve"> </w:t>
            </w:r>
            <w:proofErr w:type="spellStart"/>
            <w:r w:rsidRPr="003147C3">
              <w:rPr>
                <w:rFonts w:cs="Arial"/>
                <w:szCs w:val="20"/>
              </w:rPr>
              <w:t>φωτεινότητ</w:t>
            </w:r>
            <w:proofErr w:type="spellEnd"/>
            <w:r w:rsidRPr="003147C3">
              <w:rPr>
                <w:rFonts w:cs="Arial"/>
                <w:szCs w:val="20"/>
              </w:rPr>
              <w:t>ας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3F5CFE2F" w14:textId="77777777" w:rsidR="00C049B1" w:rsidRPr="003147C3" w:rsidRDefault="00C049B1" w:rsidP="00C049B1">
            <w:pPr>
              <w:rPr>
                <w:rFonts w:cs="Arial"/>
                <w:szCs w:val="20"/>
                <w:highlight w:val="yellow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1 - 1.000 lux</w:t>
            </w:r>
          </w:p>
        </w:tc>
      </w:tr>
      <w:tr w:rsidR="00C049B1" w:rsidRPr="003147C3" w14:paraId="0FA2747F" w14:textId="77777777" w:rsidTr="006C77E1">
        <w:trPr>
          <w:trHeight w:val="260"/>
        </w:trPr>
        <w:tc>
          <w:tcPr>
            <w:tcW w:w="4077" w:type="dxa"/>
            <w:shd w:val="clear" w:color="auto" w:fill="auto"/>
            <w:vAlign w:val="center"/>
          </w:tcPr>
          <w:p w14:paraId="4C4741A6" w14:textId="77777777" w:rsidR="00C049B1" w:rsidRPr="003147C3" w:rsidRDefault="00C049B1" w:rsidP="00C049B1">
            <w:pPr>
              <w:rPr>
                <w:rFonts w:cs="Arial"/>
                <w:szCs w:val="20"/>
              </w:rPr>
            </w:pPr>
            <w:r w:rsidRPr="003147C3">
              <w:rPr>
                <w:rFonts w:cs="Arial"/>
                <w:szCs w:val="20"/>
                <w:lang w:val="el-GR"/>
              </w:rPr>
              <w:t>Βάθος τοποθέτησης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64AE593D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29 mm</w:t>
            </w:r>
          </w:p>
        </w:tc>
      </w:tr>
      <w:tr w:rsidR="00C049B1" w:rsidRPr="003147C3" w14:paraId="2070E53D" w14:textId="77777777" w:rsidTr="006C77E1">
        <w:trPr>
          <w:trHeight w:val="350"/>
        </w:trPr>
        <w:tc>
          <w:tcPr>
            <w:tcW w:w="4077" w:type="dxa"/>
            <w:shd w:val="clear" w:color="auto" w:fill="auto"/>
            <w:vAlign w:val="center"/>
          </w:tcPr>
          <w:p w14:paraId="665BDEDC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Ορατό ύψος συσκευής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6D819CFF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16</w:t>
            </w:r>
            <w:r w:rsidRPr="003147C3">
              <w:rPr>
                <w:rFonts w:cs="Arial"/>
                <w:szCs w:val="20"/>
                <w:lang w:val="el-GR"/>
              </w:rPr>
              <w:t xml:space="preserve"> mm</w:t>
            </w:r>
          </w:p>
        </w:tc>
      </w:tr>
      <w:tr w:rsidR="00C049B1" w:rsidRPr="005B694F" w14:paraId="0C9F122F" w14:textId="77777777" w:rsidTr="006C77E1">
        <w:trPr>
          <w:trHeight w:val="422"/>
        </w:trPr>
        <w:tc>
          <w:tcPr>
            <w:tcW w:w="4077" w:type="dxa"/>
            <w:shd w:val="clear" w:color="auto" w:fill="auto"/>
            <w:vAlign w:val="center"/>
          </w:tcPr>
          <w:p w14:paraId="26171FB7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Σύνδεση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60287F0D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KNX</w:t>
            </w:r>
            <w:r w:rsidRPr="003147C3">
              <w:rPr>
                <w:rFonts w:cs="Arial"/>
                <w:szCs w:val="20"/>
                <w:lang w:val="el-GR"/>
              </w:rPr>
              <w:t xml:space="preserve"> - με τυποποιημένο ακροδέκτη/κλέμμα Bus σε χρώμα κόκκινο-μαύρο</w:t>
            </w:r>
          </w:p>
        </w:tc>
      </w:tr>
      <w:tr w:rsidR="00C049B1" w:rsidRPr="005B694F" w14:paraId="67D92717" w14:textId="77777777" w:rsidTr="006C77E1">
        <w:trPr>
          <w:trHeight w:val="350"/>
        </w:trPr>
        <w:tc>
          <w:tcPr>
            <w:tcW w:w="4077" w:type="dxa"/>
            <w:shd w:val="clear" w:color="auto" w:fill="auto"/>
            <w:vAlign w:val="center"/>
          </w:tcPr>
          <w:p w14:paraId="4D893D3C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Βαθμός προστασίας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24FF0E6D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IP 20 σύμφωνα με το πρότυπο EN 60529</w:t>
            </w:r>
          </w:p>
        </w:tc>
      </w:tr>
      <w:tr w:rsidR="00C049B1" w:rsidRPr="003147C3" w14:paraId="5F4034AA" w14:textId="77777777" w:rsidTr="006C77E1">
        <w:trPr>
          <w:trHeight w:val="350"/>
        </w:trPr>
        <w:tc>
          <w:tcPr>
            <w:tcW w:w="4077" w:type="dxa"/>
            <w:shd w:val="clear" w:color="auto" w:fill="auto"/>
            <w:vAlign w:val="center"/>
          </w:tcPr>
          <w:p w14:paraId="10BD7FBD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Εγκατάσταση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50DA3C18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Σε οροφή χωνευτά</w:t>
            </w:r>
          </w:p>
        </w:tc>
      </w:tr>
      <w:tr w:rsidR="00C049B1" w:rsidRPr="003147C3" w14:paraId="73D1D1A0" w14:textId="77777777" w:rsidTr="006C77E1">
        <w:trPr>
          <w:trHeight w:val="278"/>
        </w:trPr>
        <w:tc>
          <w:tcPr>
            <w:tcW w:w="4077" w:type="dxa"/>
            <w:shd w:val="clear" w:color="auto" w:fill="auto"/>
            <w:vAlign w:val="center"/>
          </w:tcPr>
          <w:p w14:paraId="3D3156B1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Διαστάσεις  (Υ x Π x B)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28D7A496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80 x 80 x 45 mm</w:t>
            </w:r>
          </w:p>
        </w:tc>
      </w:tr>
      <w:tr w:rsidR="00C049B1" w:rsidRPr="003147C3" w14:paraId="29881FB2" w14:textId="77777777" w:rsidTr="006C77E1">
        <w:trPr>
          <w:trHeight w:val="332"/>
        </w:trPr>
        <w:tc>
          <w:tcPr>
            <w:tcW w:w="4077" w:type="dxa"/>
            <w:shd w:val="clear" w:color="auto" w:fill="auto"/>
            <w:vAlign w:val="center"/>
          </w:tcPr>
          <w:p w14:paraId="5363DDBC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Κατασκευαστής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393E63D1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ABB</w:t>
            </w:r>
          </w:p>
        </w:tc>
      </w:tr>
      <w:tr w:rsidR="00C049B1" w:rsidRPr="003147C3" w14:paraId="59330E95" w14:textId="77777777" w:rsidTr="00F761C0">
        <w:tc>
          <w:tcPr>
            <w:tcW w:w="4077" w:type="dxa"/>
            <w:shd w:val="clear" w:color="auto" w:fill="auto"/>
            <w:vAlign w:val="center"/>
          </w:tcPr>
          <w:p w14:paraId="6634B02D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Ενδεικτικός τύπος υλικού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0E579740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6131/21-24-500</w:t>
            </w:r>
            <w:r w:rsidRPr="003147C3">
              <w:rPr>
                <w:rFonts w:cs="Arial"/>
                <w:szCs w:val="20"/>
                <w:lang w:val="el-GR"/>
              </w:rPr>
              <w:t xml:space="preserve"> (Λευκό)</w:t>
            </w:r>
          </w:p>
          <w:p w14:paraId="5152311D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6131/21-</w:t>
            </w:r>
            <w:r w:rsidRPr="003147C3">
              <w:rPr>
                <w:rFonts w:cs="Arial"/>
                <w:szCs w:val="20"/>
                <w:lang w:val="el-GR"/>
              </w:rPr>
              <w:t>183</w:t>
            </w:r>
            <w:r w:rsidRPr="003147C3">
              <w:rPr>
                <w:rFonts w:cs="Arial"/>
                <w:szCs w:val="20"/>
              </w:rPr>
              <w:t>-500</w:t>
            </w:r>
            <w:r w:rsidRPr="003147C3">
              <w:rPr>
                <w:rFonts w:cs="Arial"/>
                <w:szCs w:val="20"/>
                <w:lang w:val="el-GR"/>
              </w:rPr>
              <w:t xml:space="preserve"> (Αλουμίνιο)</w:t>
            </w:r>
          </w:p>
        </w:tc>
      </w:tr>
    </w:tbl>
    <w:p w14:paraId="16C35D4C" w14:textId="77777777" w:rsidR="00C049B1" w:rsidRPr="003147C3" w:rsidRDefault="00C049B1" w:rsidP="00C049B1">
      <w:pPr>
        <w:rPr>
          <w:rFonts w:cs="Arial"/>
          <w:b/>
          <w:szCs w:val="20"/>
          <w:lang w:val="el-GR"/>
        </w:rPr>
      </w:pPr>
      <w:r w:rsidRPr="003147C3">
        <w:rPr>
          <w:rFonts w:cs="Arial"/>
          <w:b/>
          <w:szCs w:val="20"/>
          <w:lang w:val="el-GR"/>
        </w:rPr>
        <w:t>Πιστοποίηση ποιότητας</w:t>
      </w:r>
    </w:p>
    <w:p w14:paraId="5FDEE70D" w14:textId="4545D2D5" w:rsidR="00C049B1" w:rsidRPr="003147C3" w:rsidRDefault="00C049B1" w:rsidP="00C049B1">
      <w:pPr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 xml:space="preserve">Ο προμηθευτής των επιτηρητών παρουσίας </w:t>
      </w:r>
      <w:r w:rsidRPr="003147C3">
        <w:rPr>
          <w:rFonts w:cs="Arial"/>
          <w:szCs w:val="20"/>
        </w:rPr>
        <w:t>KNX</w:t>
      </w:r>
      <w:r w:rsidRPr="003147C3">
        <w:rPr>
          <w:rFonts w:cs="Arial"/>
          <w:szCs w:val="20"/>
          <w:lang w:val="el-GR"/>
        </w:rPr>
        <w:t xml:space="preserve"> θα πρέπει να διατηρεί αποδεκτό σύστημα διασφάλισης ποιότητας των προϊόντων και υπηρεσιών και να επιδεικνύει συμμόρφωση σε πιστοποίηση </w:t>
      </w:r>
      <w:r w:rsidRPr="003147C3">
        <w:rPr>
          <w:rFonts w:cs="Arial"/>
          <w:szCs w:val="20"/>
        </w:rPr>
        <w:t>ISO</w:t>
      </w:r>
      <w:r w:rsidRPr="003147C3">
        <w:rPr>
          <w:rFonts w:cs="Arial"/>
          <w:szCs w:val="20"/>
          <w:lang w:val="el-GR"/>
        </w:rPr>
        <w:t xml:space="preserve"> 9001</w:t>
      </w:r>
      <w:r w:rsidR="006C77E1" w:rsidRPr="003147C3">
        <w:rPr>
          <w:rFonts w:cs="Arial"/>
          <w:szCs w:val="20"/>
          <w:lang w:val="el-GR"/>
        </w:rPr>
        <w:t>,</w:t>
      </w:r>
      <w:r w:rsidRPr="003147C3">
        <w:rPr>
          <w:rFonts w:cs="Arial"/>
          <w:szCs w:val="20"/>
          <w:lang w:val="el-GR"/>
        </w:rPr>
        <w:t xml:space="preserve"> η οποία παρέχεται από ανεξάρτητο πιστοποιημένο φορέα. Οι συσκευές θα πρέπει να συνοδεύονται από δήλωση συμμόρφωσης </w:t>
      </w:r>
      <w:r w:rsidRPr="003147C3">
        <w:rPr>
          <w:rFonts w:cs="Arial"/>
          <w:szCs w:val="20"/>
        </w:rPr>
        <w:t>CE</w:t>
      </w:r>
      <w:r w:rsidRPr="003147C3">
        <w:rPr>
          <w:rFonts w:cs="Arial"/>
          <w:szCs w:val="20"/>
          <w:lang w:val="el-GR"/>
        </w:rPr>
        <w:t xml:space="preserve"> και δήλωση RoHS οικολογικής κατασκευής.</w:t>
      </w:r>
    </w:p>
    <w:p w14:paraId="0552D1A4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p w14:paraId="34830520" w14:textId="47D92D81" w:rsidR="00D42FE4" w:rsidRPr="003147C3" w:rsidRDefault="00C049B1" w:rsidP="00D42FE4">
      <w:pPr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lastRenderedPageBreak/>
        <w:t xml:space="preserve">Ενδεικτικός τύπος: </w:t>
      </w:r>
      <w:r w:rsidRPr="003147C3">
        <w:rPr>
          <w:rFonts w:cs="Arial"/>
          <w:szCs w:val="20"/>
        </w:rPr>
        <w:t>ABB</w:t>
      </w:r>
      <w:r w:rsidRPr="003147C3">
        <w:rPr>
          <w:rFonts w:cs="Arial"/>
          <w:szCs w:val="20"/>
          <w:lang w:val="el-GR"/>
        </w:rPr>
        <w:t xml:space="preserve"> 6131/21-24-500 (Λευκό), </w:t>
      </w:r>
      <w:r w:rsidRPr="003147C3">
        <w:rPr>
          <w:rFonts w:cs="Arial"/>
          <w:szCs w:val="20"/>
        </w:rPr>
        <w:t>ABB</w:t>
      </w:r>
      <w:r w:rsidRPr="003147C3">
        <w:rPr>
          <w:rFonts w:cs="Arial"/>
          <w:szCs w:val="20"/>
          <w:lang w:val="el-GR"/>
        </w:rPr>
        <w:t xml:space="preserve"> 6131/21-183-500 (Αλουμίνιο)</w:t>
      </w:r>
      <w:r w:rsidR="00D42FE4" w:rsidRPr="003147C3">
        <w:rPr>
          <w:rFonts w:cs="Arial"/>
          <w:szCs w:val="20"/>
          <w:lang w:val="el-GR"/>
        </w:rPr>
        <w:t xml:space="preserve"> ή ισοδύναμο</w:t>
      </w:r>
    </w:p>
    <w:p w14:paraId="17A057FA" w14:textId="6A3CFDB8" w:rsidR="00C049B1" w:rsidRPr="003147C3" w:rsidRDefault="00C049B1" w:rsidP="00C049B1">
      <w:pPr>
        <w:pStyle w:val="Heading1"/>
        <w:rPr>
          <w:rFonts w:cs="Arial"/>
        </w:rPr>
      </w:pPr>
      <w:r w:rsidRPr="003147C3">
        <w:rPr>
          <w:rFonts w:cs="Arial"/>
        </w:rPr>
        <w:br w:type="page"/>
      </w:r>
      <w:bookmarkStart w:id="4" w:name="_Toc489278960"/>
      <w:r w:rsidRPr="003147C3">
        <w:rPr>
          <w:rFonts w:cs="Arial"/>
        </w:rPr>
        <w:t>Επιτηρητής παρουσίας KNX, 12</w:t>
      </w:r>
      <w:r w:rsidRPr="003147C3">
        <w:rPr>
          <w:rFonts w:cs="Arial"/>
          <w:lang w:val="en-US"/>
        </w:rPr>
        <w:t>m</w:t>
      </w:r>
      <w:bookmarkEnd w:id="4"/>
    </w:p>
    <w:p w14:paraId="7D5BDFAB" w14:textId="5BD5E87D" w:rsidR="00C049B1" w:rsidRPr="003147C3" w:rsidRDefault="00C049B1" w:rsidP="00C049B1">
      <w:pPr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 xml:space="preserve">Οι συσκευές αυτές θα </w:t>
      </w:r>
      <w:r w:rsidR="00D42FE4" w:rsidRPr="003147C3">
        <w:rPr>
          <w:rFonts w:cs="Arial"/>
          <w:szCs w:val="20"/>
          <w:lang w:val="el-GR"/>
        </w:rPr>
        <w:t xml:space="preserve">πρέπει να </w:t>
      </w:r>
      <w:r w:rsidRPr="003147C3">
        <w:rPr>
          <w:rFonts w:cs="Arial"/>
          <w:szCs w:val="20"/>
          <w:lang w:val="el-GR"/>
        </w:rPr>
        <w:t xml:space="preserve">χρησιμοποιηθούν για την ανίχνευση κίνησης ή παρουσίας ανθρώπων στον εσωτερικό χώρο κτιρίων με σκοπό την ενεργοποίηση κυκλωμάτων φωτισμού, </w:t>
      </w:r>
      <w:r w:rsidRPr="003147C3">
        <w:rPr>
          <w:rFonts w:cs="Arial"/>
          <w:szCs w:val="20"/>
        </w:rPr>
        <w:t>HVAC</w:t>
      </w:r>
      <w:r w:rsidRPr="003147C3">
        <w:rPr>
          <w:rFonts w:cs="Arial"/>
          <w:szCs w:val="20"/>
          <w:lang w:val="el-GR"/>
        </w:rPr>
        <w:t xml:space="preserve"> ή άλλων λειτουργιών μέσω πρωτοκόλλου </w:t>
      </w:r>
      <w:r w:rsidRPr="003147C3">
        <w:rPr>
          <w:rFonts w:cs="Arial"/>
          <w:szCs w:val="20"/>
        </w:rPr>
        <w:t>KNX</w:t>
      </w:r>
      <w:r w:rsidRPr="003147C3">
        <w:rPr>
          <w:rFonts w:cs="Arial"/>
          <w:szCs w:val="20"/>
          <w:lang w:val="el-GR"/>
        </w:rPr>
        <w:t xml:space="preserve">, βάσει της φωτεινότητας του χώρου. Θα </w:t>
      </w:r>
      <w:r w:rsidR="00D42FE4" w:rsidRPr="003147C3">
        <w:rPr>
          <w:rFonts w:cs="Arial"/>
          <w:szCs w:val="20"/>
          <w:lang w:val="el-GR"/>
        </w:rPr>
        <w:t xml:space="preserve">πρέπει να </w:t>
      </w:r>
      <w:r w:rsidRPr="003147C3">
        <w:rPr>
          <w:rFonts w:cs="Arial"/>
          <w:szCs w:val="20"/>
          <w:lang w:val="el-GR"/>
        </w:rPr>
        <w:t>διαθέτουν συμπαγείς διαστάσεις για να είναι όσο το δυνατόν λιγότερο εμφαν</w:t>
      </w:r>
      <w:r w:rsidR="00D42FE4" w:rsidRPr="003147C3">
        <w:rPr>
          <w:rFonts w:cs="Arial"/>
          <w:szCs w:val="20"/>
          <w:lang w:val="el-GR"/>
        </w:rPr>
        <w:t>εί</w:t>
      </w:r>
      <w:r w:rsidRPr="003147C3">
        <w:rPr>
          <w:rFonts w:cs="Arial"/>
          <w:szCs w:val="20"/>
          <w:lang w:val="el-GR"/>
        </w:rPr>
        <w:t>ς στο</w:t>
      </w:r>
      <w:r w:rsidR="00D42FE4" w:rsidRPr="003147C3">
        <w:rPr>
          <w:rFonts w:cs="Arial"/>
          <w:szCs w:val="20"/>
          <w:lang w:val="el-GR"/>
        </w:rPr>
        <w:t>ν</w:t>
      </w:r>
      <w:r w:rsidRPr="003147C3">
        <w:rPr>
          <w:rFonts w:cs="Arial"/>
          <w:szCs w:val="20"/>
          <w:lang w:val="el-GR"/>
        </w:rPr>
        <w:t xml:space="preserve"> χώρο εγκατάστασης. Οι επιτηρητές παρουσίας θα είναι πιστοποιημένοι κατά ΚΝΧ και θα φέρουν τις κατάλληλες σημάνσεις.</w:t>
      </w:r>
    </w:p>
    <w:p w14:paraId="48A098C2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p w14:paraId="54112B35" w14:textId="77777777" w:rsidR="00C049B1" w:rsidRPr="003147C3" w:rsidRDefault="00C049B1" w:rsidP="00C049B1">
      <w:pPr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Οι ανιχνευτές θα πρέπει να διαθέτουν:</w:t>
      </w:r>
    </w:p>
    <w:p w14:paraId="31B37D33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2 κανάλια</w:t>
      </w:r>
    </w:p>
    <w:p w14:paraId="4DD6EB69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ενσωματωμένο ΚΝΧ bus coupler</w:t>
      </w:r>
    </w:p>
    <w:p w14:paraId="49120BD6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δυνατότητα χρήσης σαν ανιχνευτή παρουσίας ή κίνησης</w:t>
      </w:r>
    </w:p>
    <w:p w14:paraId="545CF1C6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δυνατότητα ανίχνευσης για 2 στάθμες φωτεινότητας</w:t>
      </w:r>
    </w:p>
    <w:p w14:paraId="0CB41B64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δυνατότητα ανίχνευσης με ενσωματωμένη λειτουργία επιτήρησης</w:t>
      </w:r>
    </w:p>
    <w:p w14:paraId="748B725D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έλεγχο στάθμης φωτεινότητας (ON/OFF με ενδεχόμενο η φωτεινότητα του χώρου να υπερβαίνει το ορισμένο κατώφλι)</w:t>
      </w:r>
    </w:p>
    <w:p w14:paraId="24AF4BFA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p w14:paraId="740288C3" w14:textId="77777777" w:rsidR="00C049B1" w:rsidRPr="003147C3" w:rsidRDefault="00C049B1" w:rsidP="00C049B1">
      <w:pPr>
        <w:rPr>
          <w:rFonts w:cs="Arial"/>
          <w:szCs w:val="20"/>
        </w:rPr>
      </w:pPr>
      <w:r w:rsidRPr="003147C3">
        <w:rPr>
          <w:rFonts w:cs="Arial"/>
          <w:szCs w:val="20"/>
          <w:lang w:val="el-GR"/>
        </w:rPr>
        <w:t>Τεχνικά</w:t>
      </w:r>
      <w:r w:rsidRPr="003147C3">
        <w:rPr>
          <w:rFonts w:cs="Arial"/>
          <w:szCs w:val="20"/>
        </w:rPr>
        <w:t xml:space="preserve"> </w:t>
      </w:r>
      <w:r w:rsidRPr="003147C3">
        <w:rPr>
          <w:rFonts w:cs="Arial"/>
          <w:szCs w:val="20"/>
          <w:lang w:val="el-GR"/>
        </w:rPr>
        <w:t>χαρακτηριστικά</w:t>
      </w:r>
      <w:r w:rsidRPr="003147C3">
        <w:rPr>
          <w:rFonts w:cs="Arial"/>
          <w:szCs w:val="20"/>
        </w:rPr>
        <w:t>:</w:t>
      </w:r>
    </w:p>
    <w:p w14:paraId="2045A3F7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4329"/>
      </w:tblGrid>
      <w:tr w:rsidR="00C049B1" w:rsidRPr="005B694F" w14:paraId="35660047" w14:textId="77777777" w:rsidTr="00F761C0">
        <w:tc>
          <w:tcPr>
            <w:tcW w:w="4077" w:type="dxa"/>
            <w:shd w:val="clear" w:color="auto" w:fill="auto"/>
            <w:vAlign w:val="center"/>
          </w:tcPr>
          <w:p w14:paraId="3F59FEFD" w14:textId="0134238A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 xml:space="preserve">Κυκλική ζώνη </w:t>
            </w:r>
            <w:r w:rsidR="003147C3" w:rsidRPr="003147C3">
              <w:rPr>
                <w:rFonts w:cs="Arial"/>
                <w:szCs w:val="20"/>
                <w:lang w:val="el-GR"/>
              </w:rPr>
              <w:t xml:space="preserve">επιτήρησης (διάμετρος) για ύψος </w:t>
            </w:r>
            <w:r w:rsidRPr="003147C3">
              <w:rPr>
                <w:rFonts w:cs="Arial"/>
                <w:szCs w:val="20"/>
                <w:lang w:val="el-GR"/>
              </w:rPr>
              <w:t>τοποθέτησης: 2,5 m, 3 m και 4 m, για: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7A980480" w14:textId="709900EC" w:rsidR="00C049B1" w:rsidRPr="003147C3" w:rsidRDefault="00C049B1" w:rsidP="003147C3">
            <w:pPr>
              <w:numPr>
                <w:ilvl w:val="0"/>
                <w:numId w:val="33"/>
              </w:numPr>
              <w:kinsoku/>
              <w:overflowPunct/>
              <w:autoSpaceDE/>
              <w:autoSpaceDN/>
              <w:spacing w:line="240" w:lineRule="auto"/>
              <w:ind w:left="240" w:hanging="275"/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 xml:space="preserve">για ανίχνευση παρουσίας: Φ 8 </w:t>
            </w:r>
            <w:r w:rsidRPr="003147C3">
              <w:rPr>
                <w:rFonts w:cs="Arial"/>
                <w:szCs w:val="20"/>
              </w:rPr>
              <w:t>m</w:t>
            </w:r>
            <w:r w:rsidRPr="003147C3">
              <w:rPr>
                <w:rFonts w:cs="Arial"/>
                <w:szCs w:val="20"/>
                <w:lang w:val="el-GR"/>
              </w:rPr>
              <w:t xml:space="preserve">, 10 </w:t>
            </w:r>
            <w:r w:rsidRPr="003147C3">
              <w:rPr>
                <w:rFonts w:cs="Arial"/>
                <w:szCs w:val="20"/>
              </w:rPr>
              <w:t>m</w:t>
            </w:r>
            <w:r w:rsidRPr="003147C3">
              <w:rPr>
                <w:rFonts w:cs="Arial"/>
                <w:szCs w:val="20"/>
                <w:lang w:val="el-GR"/>
              </w:rPr>
              <w:t xml:space="preserve"> και 14 </w:t>
            </w:r>
            <w:r w:rsidR="003147C3" w:rsidRPr="003147C3">
              <w:rPr>
                <w:rFonts w:cs="Arial"/>
                <w:szCs w:val="20"/>
              </w:rPr>
              <w:t>m</w:t>
            </w:r>
          </w:p>
          <w:p w14:paraId="34F1A57A" w14:textId="77777777" w:rsidR="00C049B1" w:rsidRPr="003147C3" w:rsidRDefault="00C049B1" w:rsidP="00C049B1">
            <w:pPr>
              <w:numPr>
                <w:ilvl w:val="0"/>
                <w:numId w:val="33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 xml:space="preserve">για ανίχνευση κίνησης: Φ 10 </w:t>
            </w:r>
            <w:r w:rsidRPr="003147C3">
              <w:rPr>
                <w:rFonts w:cs="Arial"/>
                <w:szCs w:val="20"/>
              </w:rPr>
              <w:t>m</w:t>
            </w:r>
            <w:r w:rsidRPr="003147C3">
              <w:rPr>
                <w:rFonts w:cs="Arial"/>
                <w:szCs w:val="20"/>
                <w:lang w:val="el-GR"/>
              </w:rPr>
              <w:t xml:space="preserve">, 12 </w:t>
            </w:r>
            <w:r w:rsidRPr="003147C3">
              <w:rPr>
                <w:rFonts w:cs="Arial"/>
                <w:szCs w:val="20"/>
              </w:rPr>
              <w:t>m</w:t>
            </w:r>
            <w:r w:rsidRPr="003147C3">
              <w:rPr>
                <w:rFonts w:cs="Arial"/>
                <w:szCs w:val="20"/>
                <w:lang w:val="el-GR"/>
              </w:rPr>
              <w:t xml:space="preserve"> και 16 </w:t>
            </w:r>
            <w:r w:rsidRPr="003147C3">
              <w:rPr>
                <w:rFonts w:cs="Arial"/>
                <w:szCs w:val="20"/>
              </w:rPr>
              <w:t>m</w:t>
            </w:r>
          </w:p>
        </w:tc>
      </w:tr>
      <w:tr w:rsidR="00C049B1" w:rsidRPr="003147C3" w14:paraId="17CFB04E" w14:textId="77777777" w:rsidTr="00F761C0">
        <w:trPr>
          <w:trHeight w:val="77"/>
        </w:trPr>
        <w:tc>
          <w:tcPr>
            <w:tcW w:w="4077" w:type="dxa"/>
            <w:shd w:val="clear" w:color="auto" w:fill="auto"/>
            <w:vAlign w:val="center"/>
          </w:tcPr>
          <w:p w14:paraId="25257E29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proofErr w:type="spellStart"/>
            <w:r w:rsidRPr="003147C3">
              <w:rPr>
                <w:rFonts w:cs="Arial"/>
                <w:szCs w:val="20"/>
              </w:rPr>
              <w:t>Όριο</w:t>
            </w:r>
            <w:proofErr w:type="spellEnd"/>
            <w:r w:rsidRPr="003147C3">
              <w:rPr>
                <w:rFonts w:cs="Arial"/>
                <w:szCs w:val="20"/>
              </w:rPr>
              <w:t xml:space="preserve"> </w:t>
            </w:r>
            <w:proofErr w:type="spellStart"/>
            <w:r w:rsidRPr="003147C3">
              <w:rPr>
                <w:rFonts w:cs="Arial"/>
                <w:szCs w:val="20"/>
              </w:rPr>
              <w:t>φωτεινότητ</w:t>
            </w:r>
            <w:proofErr w:type="spellEnd"/>
            <w:r w:rsidRPr="003147C3">
              <w:rPr>
                <w:rFonts w:cs="Arial"/>
                <w:szCs w:val="20"/>
              </w:rPr>
              <w:t>ας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2A65A09F" w14:textId="77777777" w:rsidR="00C049B1" w:rsidRPr="003147C3" w:rsidRDefault="00C049B1" w:rsidP="00C049B1">
            <w:pPr>
              <w:rPr>
                <w:rFonts w:cs="Arial"/>
                <w:szCs w:val="20"/>
                <w:highlight w:val="yellow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1 - 1.000 lux</w:t>
            </w:r>
          </w:p>
        </w:tc>
      </w:tr>
      <w:tr w:rsidR="00C049B1" w:rsidRPr="003147C3" w14:paraId="4A3C1053" w14:textId="77777777" w:rsidTr="00F761C0">
        <w:tc>
          <w:tcPr>
            <w:tcW w:w="4077" w:type="dxa"/>
            <w:shd w:val="clear" w:color="auto" w:fill="auto"/>
            <w:vAlign w:val="center"/>
          </w:tcPr>
          <w:p w14:paraId="15AB7130" w14:textId="77777777" w:rsidR="00C049B1" w:rsidRPr="003147C3" w:rsidRDefault="00C049B1" w:rsidP="00C049B1">
            <w:pPr>
              <w:rPr>
                <w:rFonts w:cs="Arial"/>
                <w:szCs w:val="20"/>
              </w:rPr>
            </w:pPr>
            <w:r w:rsidRPr="003147C3">
              <w:rPr>
                <w:rFonts w:cs="Arial"/>
                <w:szCs w:val="20"/>
                <w:lang w:val="el-GR"/>
              </w:rPr>
              <w:t>Βάθος τοποθέτησης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6D21F189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22</w:t>
            </w:r>
            <w:r w:rsidRPr="003147C3">
              <w:rPr>
                <w:rFonts w:cs="Arial"/>
                <w:szCs w:val="20"/>
                <w:lang w:val="el-GR"/>
              </w:rPr>
              <w:t xml:space="preserve"> mm</w:t>
            </w:r>
          </w:p>
        </w:tc>
      </w:tr>
      <w:tr w:rsidR="00C049B1" w:rsidRPr="003147C3" w14:paraId="50C229C8" w14:textId="77777777" w:rsidTr="00F761C0">
        <w:tc>
          <w:tcPr>
            <w:tcW w:w="4077" w:type="dxa"/>
            <w:shd w:val="clear" w:color="auto" w:fill="auto"/>
            <w:vAlign w:val="center"/>
          </w:tcPr>
          <w:p w14:paraId="7D4B2E38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Ορατό ύψος συσκευής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48391407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23</w:t>
            </w:r>
            <w:r w:rsidRPr="003147C3">
              <w:rPr>
                <w:rFonts w:cs="Arial"/>
                <w:szCs w:val="20"/>
                <w:lang w:val="el-GR"/>
              </w:rPr>
              <w:t xml:space="preserve"> mm</w:t>
            </w:r>
          </w:p>
        </w:tc>
      </w:tr>
      <w:tr w:rsidR="00C049B1" w:rsidRPr="005B694F" w14:paraId="07781DE5" w14:textId="77777777" w:rsidTr="00F761C0">
        <w:trPr>
          <w:trHeight w:val="174"/>
        </w:trPr>
        <w:tc>
          <w:tcPr>
            <w:tcW w:w="4077" w:type="dxa"/>
            <w:shd w:val="clear" w:color="auto" w:fill="auto"/>
            <w:vAlign w:val="center"/>
          </w:tcPr>
          <w:p w14:paraId="43C9C44F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Σύνδεση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2E7CDEB2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KNX</w:t>
            </w:r>
            <w:r w:rsidRPr="003147C3">
              <w:rPr>
                <w:rFonts w:cs="Arial"/>
                <w:szCs w:val="20"/>
                <w:lang w:val="el-GR"/>
              </w:rPr>
              <w:t xml:space="preserve"> - με τυποποιημένο ακροδέκτη/κλέμμα Bus σε χρώμα κόκκινο-μαύρο</w:t>
            </w:r>
          </w:p>
        </w:tc>
      </w:tr>
      <w:tr w:rsidR="00C049B1" w:rsidRPr="005B694F" w14:paraId="157CCA95" w14:textId="77777777" w:rsidTr="00F761C0">
        <w:trPr>
          <w:trHeight w:val="70"/>
        </w:trPr>
        <w:tc>
          <w:tcPr>
            <w:tcW w:w="4077" w:type="dxa"/>
            <w:shd w:val="clear" w:color="auto" w:fill="auto"/>
            <w:vAlign w:val="center"/>
          </w:tcPr>
          <w:p w14:paraId="261F9BC1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Βαθμός προστασίας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25A7127B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IP 20 σύμφωνα με το πρότυπο EN 60529</w:t>
            </w:r>
          </w:p>
        </w:tc>
      </w:tr>
      <w:tr w:rsidR="00C049B1" w:rsidRPr="003147C3" w14:paraId="34EED2CD" w14:textId="77777777" w:rsidTr="00F761C0">
        <w:tc>
          <w:tcPr>
            <w:tcW w:w="4077" w:type="dxa"/>
            <w:shd w:val="clear" w:color="auto" w:fill="auto"/>
            <w:vAlign w:val="center"/>
          </w:tcPr>
          <w:p w14:paraId="6F747E0F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Εγκατάσταση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6314EDAC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Σε οροφή χωνευτά</w:t>
            </w:r>
          </w:p>
        </w:tc>
      </w:tr>
      <w:tr w:rsidR="00C049B1" w:rsidRPr="003147C3" w14:paraId="64633729" w14:textId="77777777" w:rsidTr="00F761C0">
        <w:tc>
          <w:tcPr>
            <w:tcW w:w="4077" w:type="dxa"/>
            <w:shd w:val="clear" w:color="auto" w:fill="auto"/>
            <w:vAlign w:val="center"/>
          </w:tcPr>
          <w:p w14:paraId="4919CADA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Διαστάσεις  (Υ x Π x B)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7D87F8DD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91 x 91 x 45 mm</w:t>
            </w:r>
          </w:p>
        </w:tc>
      </w:tr>
      <w:tr w:rsidR="00C049B1" w:rsidRPr="003147C3" w14:paraId="3164C5DE" w14:textId="77777777" w:rsidTr="00F761C0">
        <w:tc>
          <w:tcPr>
            <w:tcW w:w="4077" w:type="dxa"/>
            <w:shd w:val="clear" w:color="auto" w:fill="auto"/>
            <w:vAlign w:val="center"/>
          </w:tcPr>
          <w:p w14:paraId="4D4809EB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Κατασκευαστής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5FB15708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ABB</w:t>
            </w:r>
          </w:p>
        </w:tc>
      </w:tr>
      <w:tr w:rsidR="00C049B1" w:rsidRPr="003147C3" w14:paraId="1AF1640C" w14:textId="77777777" w:rsidTr="00F761C0">
        <w:tc>
          <w:tcPr>
            <w:tcW w:w="4077" w:type="dxa"/>
            <w:shd w:val="clear" w:color="auto" w:fill="auto"/>
            <w:vAlign w:val="center"/>
          </w:tcPr>
          <w:p w14:paraId="0207A813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Ενδεικτικός τύπος υλικού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7AC78CE2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6131/30-24-500</w:t>
            </w:r>
            <w:r w:rsidRPr="003147C3">
              <w:rPr>
                <w:rFonts w:cs="Arial"/>
                <w:szCs w:val="20"/>
                <w:lang w:val="el-GR"/>
              </w:rPr>
              <w:t xml:space="preserve"> (Λευκό)</w:t>
            </w:r>
          </w:p>
          <w:p w14:paraId="5474ABD8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6131/30-183-500</w:t>
            </w:r>
            <w:r w:rsidRPr="003147C3">
              <w:rPr>
                <w:rFonts w:cs="Arial"/>
                <w:szCs w:val="20"/>
                <w:lang w:val="el-GR"/>
              </w:rPr>
              <w:t xml:space="preserve"> (Αλουμίνιο)</w:t>
            </w:r>
          </w:p>
        </w:tc>
      </w:tr>
    </w:tbl>
    <w:p w14:paraId="3997ED63" w14:textId="77777777" w:rsidR="00C049B1" w:rsidRPr="003147C3" w:rsidRDefault="00C049B1" w:rsidP="00C049B1">
      <w:pPr>
        <w:rPr>
          <w:rFonts w:cs="Arial"/>
          <w:b/>
          <w:szCs w:val="20"/>
          <w:lang w:val="el-GR"/>
        </w:rPr>
      </w:pPr>
      <w:r w:rsidRPr="003147C3">
        <w:rPr>
          <w:rFonts w:cs="Arial"/>
          <w:b/>
          <w:szCs w:val="20"/>
          <w:lang w:val="el-GR"/>
        </w:rPr>
        <w:t>Πιστοποίηση ποιότητας</w:t>
      </w:r>
    </w:p>
    <w:p w14:paraId="147ABE51" w14:textId="3844D8E7" w:rsidR="00C049B1" w:rsidRPr="003147C3" w:rsidRDefault="00C049B1" w:rsidP="00C049B1">
      <w:pPr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 xml:space="preserve">Ο προμηθευτής των επιτηρητών παρουσίας </w:t>
      </w:r>
      <w:r w:rsidRPr="003147C3">
        <w:rPr>
          <w:rFonts w:cs="Arial"/>
          <w:szCs w:val="20"/>
        </w:rPr>
        <w:t>KNX</w:t>
      </w:r>
      <w:r w:rsidRPr="003147C3">
        <w:rPr>
          <w:rFonts w:cs="Arial"/>
          <w:szCs w:val="20"/>
          <w:lang w:val="el-GR"/>
        </w:rPr>
        <w:t xml:space="preserve"> θα πρέπει να διατηρεί αποδεκτό σύστημα διασφάλισης ποιότητας των προϊόντων και υπηρεσιών και να επιδεικνύει συμμόρφωση σε πιστοποίηση </w:t>
      </w:r>
      <w:r w:rsidRPr="003147C3">
        <w:rPr>
          <w:rFonts w:cs="Arial"/>
          <w:szCs w:val="20"/>
        </w:rPr>
        <w:t>ISO</w:t>
      </w:r>
      <w:r w:rsidRPr="003147C3">
        <w:rPr>
          <w:rFonts w:cs="Arial"/>
          <w:szCs w:val="20"/>
          <w:lang w:val="el-GR"/>
        </w:rPr>
        <w:t xml:space="preserve"> 9001 η οποία παρέχεται από ανεξάρτητο πιστοποιημένο φορέα. Οι συσκευές θα πρέπει να συνοδεύονται από δήλωση συμμόρφωσης </w:t>
      </w:r>
      <w:r w:rsidRPr="003147C3">
        <w:rPr>
          <w:rFonts w:cs="Arial"/>
          <w:szCs w:val="20"/>
        </w:rPr>
        <w:t>CE</w:t>
      </w:r>
      <w:r w:rsidRPr="003147C3">
        <w:rPr>
          <w:rFonts w:cs="Arial"/>
          <w:szCs w:val="20"/>
          <w:lang w:val="el-GR"/>
        </w:rPr>
        <w:t xml:space="preserve"> και δήλωση RoHS οικολογικής κατασκευής.</w:t>
      </w:r>
    </w:p>
    <w:p w14:paraId="43E3EA9D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p w14:paraId="19AC63ED" w14:textId="77777777" w:rsidR="00C049B1" w:rsidRPr="003147C3" w:rsidRDefault="00C049B1" w:rsidP="00C049B1">
      <w:pPr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 xml:space="preserve">Ενδεικτικός τύπος: </w:t>
      </w:r>
      <w:r w:rsidRPr="003147C3">
        <w:rPr>
          <w:rFonts w:cs="Arial"/>
          <w:szCs w:val="20"/>
        </w:rPr>
        <w:t>ABB</w:t>
      </w:r>
      <w:r w:rsidRPr="003147C3">
        <w:rPr>
          <w:rFonts w:cs="Arial"/>
          <w:szCs w:val="20"/>
          <w:lang w:val="el-GR"/>
        </w:rPr>
        <w:t xml:space="preserve"> 6131/30-24-500 (Λευκό), </w:t>
      </w:r>
      <w:r w:rsidRPr="003147C3">
        <w:rPr>
          <w:rFonts w:cs="Arial"/>
          <w:szCs w:val="20"/>
        </w:rPr>
        <w:t>ABB</w:t>
      </w:r>
      <w:r w:rsidRPr="003147C3">
        <w:rPr>
          <w:rFonts w:cs="Arial"/>
          <w:szCs w:val="20"/>
          <w:lang w:val="el-GR"/>
        </w:rPr>
        <w:t xml:space="preserve"> 6131/30-183-500 (Αλουμίνιο) ή ισοδύναμος</w:t>
      </w:r>
    </w:p>
    <w:p w14:paraId="05823B3D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p w14:paraId="30968CD1" w14:textId="2DDD1A8A" w:rsidR="00C049B1" w:rsidRPr="003147C3" w:rsidRDefault="00C049B1" w:rsidP="00C049B1">
      <w:pPr>
        <w:pStyle w:val="Heading1"/>
        <w:rPr>
          <w:rFonts w:cs="Arial"/>
        </w:rPr>
      </w:pPr>
      <w:r w:rsidRPr="003147C3">
        <w:rPr>
          <w:rFonts w:cs="Arial"/>
        </w:rPr>
        <w:br w:type="page"/>
      </w:r>
      <w:bookmarkStart w:id="5" w:name="_Toc489278961"/>
      <w:r w:rsidRPr="003147C3">
        <w:rPr>
          <w:rFonts w:cs="Arial"/>
        </w:rPr>
        <w:t>Επιτηρητής παρουσίας KNX, αυξημένων δυνατότητων, 12</w:t>
      </w:r>
      <w:r w:rsidRPr="003147C3">
        <w:rPr>
          <w:rFonts w:cs="Arial"/>
          <w:lang w:val="en-US"/>
        </w:rPr>
        <w:t>m</w:t>
      </w:r>
      <w:bookmarkEnd w:id="5"/>
    </w:p>
    <w:p w14:paraId="1AA4EEE4" w14:textId="47A83199" w:rsidR="00C049B1" w:rsidRPr="003147C3" w:rsidRDefault="00C049B1" w:rsidP="00C049B1">
      <w:pPr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Οι συσκευές αυτές θα</w:t>
      </w:r>
      <w:r w:rsidR="00D42FE4" w:rsidRPr="003147C3">
        <w:rPr>
          <w:rFonts w:cs="Arial"/>
          <w:szCs w:val="20"/>
          <w:lang w:val="el-GR"/>
        </w:rPr>
        <w:t xml:space="preserve"> πρέπει να</w:t>
      </w:r>
      <w:r w:rsidRPr="003147C3">
        <w:rPr>
          <w:rFonts w:cs="Arial"/>
          <w:szCs w:val="20"/>
          <w:lang w:val="el-GR"/>
        </w:rPr>
        <w:t xml:space="preserve"> χρησιμοποιηθούν για την ανίχνευση κίνησης ή παρουσίας ανθρώπων στον εσωτερικό χώρο κτιρίων με σκοπό την ενεργοποίηση κυκλωμάτων φωτισμού, </w:t>
      </w:r>
      <w:r w:rsidRPr="003147C3">
        <w:rPr>
          <w:rFonts w:cs="Arial"/>
          <w:szCs w:val="20"/>
        </w:rPr>
        <w:t>HVAC</w:t>
      </w:r>
      <w:r w:rsidRPr="003147C3">
        <w:rPr>
          <w:rFonts w:cs="Arial"/>
          <w:szCs w:val="20"/>
          <w:lang w:val="el-GR"/>
        </w:rPr>
        <w:t xml:space="preserve"> ή άλλων λειτουργιών μέσω πρωτοκόλλου </w:t>
      </w:r>
      <w:r w:rsidRPr="003147C3">
        <w:rPr>
          <w:rFonts w:cs="Arial"/>
          <w:szCs w:val="20"/>
        </w:rPr>
        <w:t>KNX</w:t>
      </w:r>
      <w:r w:rsidRPr="003147C3">
        <w:rPr>
          <w:rFonts w:cs="Arial"/>
          <w:szCs w:val="20"/>
          <w:lang w:val="el-GR"/>
        </w:rPr>
        <w:t xml:space="preserve">, βάσει της φωτεινότητας του χώρου. Θα </w:t>
      </w:r>
      <w:r w:rsidR="00D42FE4" w:rsidRPr="003147C3">
        <w:rPr>
          <w:rFonts w:cs="Arial"/>
          <w:szCs w:val="20"/>
          <w:lang w:val="el-GR"/>
        </w:rPr>
        <w:t xml:space="preserve">πρέπει να </w:t>
      </w:r>
      <w:r w:rsidRPr="003147C3">
        <w:rPr>
          <w:rFonts w:cs="Arial"/>
          <w:szCs w:val="20"/>
          <w:lang w:val="el-GR"/>
        </w:rPr>
        <w:t>διαθέτουν εξαιρετικά συμπαγείς διαστάσεις για να είναι όσο το δυνατόν λιγότερο εμφαν</w:t>
      </w:r>
      <w:r w:rsidR="00D42FE4" w:rsidRPr="003147C3">
        <w:rPr>
          <w:rFonts w:cs="Arial"/>
          <w:szCs w:val="20"/>
          <w:lang w:val="el-GR"/>
        </w:rPr>
        <w:t>εί</w:t>
      </w:r>
      <w:r w:rsidRPr="003147C3">
        <w:rPr>
          <w:rFonts w:cs="Arial"/>
          <w:szCs w:val="20"/>
          <w:lang w:val="el-GR"/>
        </w:rPr>
        <w:t>ς στο</w:t>
      </w:r>
      <w:r w:rsidR="00D42FE4" w:rsidRPr="003147C3">
        <w:rPr>
          <w:rFonts w:cs="Arial"/>
          <w:szCs w:val="20"/>
          <w:lang w:val="el-GR"/>
        </w:rPr>
        <w:t>ν</w:t>
      </w:r>
      <w:r w:rsidRPr="003147C3">
        <w:rPr>
          <w:rFonts w:cs="Arial"/>
          <w:szCs w:val="20"/>
          <w:lang w:val="el-GR"/>
        </w:rPr>
        <w:t xml:space="preserve"> χώρο εγκατάστασης. Οι επιτηρητές παρουσίας θα είναι πιστοποιημένοι κατά ΚΝΧ και θα φέρουν τις κατάλληλες σημάνσεις.</w:t>
      </w:r>
    </w:p>
    <w:p w14:paraId="446D66D0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p w14:paraId="340E0611" w14:textId="77777777" w:rsidR="00C049B1" w:rsidRPr="003147C3" w:rsidRDefault="00C049B1" w:rsidP="00C049B1">
      <w:pPr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Οι ανιχνευτές θα πρέπει να διαθέτουν:</w:t>
      </w:r>
    </w:p>
    <w:p w14:paraId="190B7F1D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4 κανάλια</w:t>
      </w:r>
    </w:p>
    <w:p w14:paraId="69183334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ενσωματωμένο ΚΝΧ bus coupler</w:t>
      </w:r>
    </w:p>
    <w:p w14:paraId="60715085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ρύθμιση φωτεινότητας σε μία καθορισμένη τιμή</w:t>
      </w:r>
    </w:p>
    <w:p w14:paraId="762AD71A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λειτουργία HVAC για τον έλεγχο της θέρμανσης, του κλιματισμού και του αερισμού της εγκατάστασης</w:t>
      </w:r>
    </w:p>
    <w:p w14:paraId="648B0A03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ανίχνευση για 2 στάθμες φωτεινότητας</w:t>
      </w:r>
    </w:p>
    <w:p w14:paraId="450C01D0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ανίχνευση με ενσωματωμένη λειτουργία επιτήρησης</w:t>
      </w:r>
    </w:p>
    <w:p w14:paraId="78AE518A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έλεγχο στάθμης φωτεινότητας σε 2 κανάλια</w:t>
      </w:r>
    </w:p>
    <w:p w14:paraId="527B1830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έλεγχο στάθμης φωτεινότητας (dimming, ακριβής έλεγχος)</w:t>
      </w:r>
    </w:p>
    <w:p w14:paraId="575BC96B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ενσωματωμένο ETS object για έλεγχο θερμοκρασίας δωματίου</w:t>
      </w:r>
    </w:p>
    <w:p w14:paraId="774B01DB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24 προγραμματιζόμενα IR κανάλια (μπλε ή/και λευκά)</w:t>
      </w:r>
    </w:p>
    <w:p w14:paraId="139335A8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5 λογικά κανάλια (λογικές πύλες, καθυστέρηση και φωτισμός κλιμακοστασίου)</w:t>
      </w:r>
    </w:p>
    <w:p w14:paraId="117E34B1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εκτίμηση μέσω αισθητήρα φωτεινότητας</w:t>
      </w:r>
    </w:p>
    <w:p w14:paraId="31B828CB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αξιολόγηση έως και 2 εξωτερικών τιμών φωτεινότητας και 1 εσωτερικού αισθητήρα φωτεινότητας</w:t>
      </w:r>
    </w:p>
    <w:p w14:paraId="0101B9F5" w14:textId="77777777" w:rsidR="00C049B1" w:rsidRPr="003147C3" w:rsidRDefault="00C049B1" w:rsidP="00C049B1">
      <w:pPr>
        <w:numPr>
          <w:ilvl w:val="0"/>
          <w:numId w:val="32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>δυνατότητα ενεργοποίησης μέσω μπουτόν προγραμματισμού με τηλεχειριστήριο IR 6010 25-500</w:t>
      </w:r>
    </w:p>
    <w:p w14:paraId="3A47A70C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p w14:paraId="69E0564B" w14:textId="77777777" w:rsidR="00C049B1" w:rsidRPr="003147C3" w:rsidRDefault="00C049B1" w:rsidP="00C049B1">
      <w:pPr>
        <w:rPr>
          <w:rFonts w:cs="Arial"/>
          <w:szCs w:val="20"/>
        </w:rPr>
      </w:pPr>
      <w:r w:rsidRPr="003147C3">
        <w:rPr>
          <w:rFonts w:cs="Arial"/>
          <w:szCs w:val="20"/>
          <w:lang w:val="el-GR"/>
        </w:rPr>
        <w:t>Τεχνικά</w:t>
      </w:r>
      <w:r w:rsidRPr="003147C3">
        <w:rPr>
          <w:rFonts w:cs="Arial"/>
          <w:szCs w:val="20"/>
        </w:rPr>
        <w:t xml:space="preserve"> </w:t>
      </w:r>
      <w:r w:rsidRPr="003147C3">
        <w:rPr>
          <w:rFonts w:cs="Arial"/>
          <w:szCs w:val="20"/>
          <w:lang w:val="el-GR"/>
        </w:rPr>
        <w:t>χαρακτηριστικά</w:t>
      </w:r>
      <w:r w:rsidRPr="003147C3">
        <w:rPr>
          <w:rFonts w:cs="Arial"/>
          <w:szCs w:val="20"/>
        </w:rPr>
        <w:t>:</w:t>
      </w:r>
    </w:p>
    <w:p w14:paraId="5E5B65DE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4329"/>
      </w:tblGrid>
      <w:tr w:rsidR="00C049B1" w:rsidRPr="005B694F" w14:paraId="7D1AD74D" w14:textId="77777777" w:rsidTr="00F761C0">
        <w:tc>
          <w:tcPr>
            <w:tcW w:w="4077" w:type="dxa"/>
            <w:shd w:val="clear" w:color="auto" w:fill="auto"/>
            <w:vAlign w:val="center"/>
          </w:tcPr>
          <w:p w14:paraId="406240A8" w14:textId="59752C35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Κυκλική ζώνη επιτήρησης (δ</w:t>
            </w:r>
            <w:r w:rsidR="003147C3" w:rsidRPr="003147C3">
              <w:rPr>
                <w:rFonts w:cs="Arial"/>
                <w:szCs w:val="20"/>
                <w:lang w:val="el-GR"/>
              </w:rPr>
              <w:t xml:space="preserve">ιάμετρος) για ύψος </w:t>
            </w:r>
            <w:r w:rsidRPr="003147C3">
              <w:rPr>
                <w:rFonts w:cs="Arial"/>
                <w:szCs w:val="20"/>
                <w:lang w:val="el-GR"/>
              </w:rPr>
              <w:t>τοποθέτησης: 2,5 m, 3 m και 4 m, για: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14574287" w14:textId="77777777" w:rsidR="00C049B1" w:rsidRPr="003147C3" w:rsidRDefault="00C049B1" w:rsidP="003147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40" w:hanging="24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7C3">
              <w:rPr>
                <w:rFonts w:ascii="Arial" w:hAnsi="Arial" w:cs="Arial"/>
                <w:sz w:val="20"/>
                <w:szCs w:val="20"/>
                <w:lang w:val="el-GR"/>
              </w:rPr>
              <w:t xml:space="preserve">για ανίχνευση παρουσίας: Φ 8 </w:t>
            </w:r>
            <w:r w:rsidRPr="003147C3">
              <w:rPr>
                <w:rFonts w:ascii="Arial" w:hAnsi="Arial" w:cs="Arial"/>
                <w:sz w:val="20"/>
                <w:szCs w:val="20"/>
              </w:rPr>
              <w:t>m</w:t>
            </w:r>
            <w:r w:rsidRPr="003147C3">
              <w:rPr>
                <w:rFonts w:ascii="Arial" w:hAnsi="Arial" w:cs="Arial"/>
                <w:sz w:val="20"/>
                <w:szCs w:val="20"/>
                <w:lang w:val="el-GR"/>
              </w:rPr>
              <w:t xml:space="preserve">, 10 </w:t>
            </w:r>
            <w:r w:rsidRPr="003147C3">
              <w:rPr>
                <w:rFonts w:ascii="Arial" w:hAnsi="Arial" w:cs="Arial"/>
                <w:sz w:val="20"/>
                <w:szCs w:val="20"/>
              </w:rPr>
              <w:t>m</w:t>
            </w:r>
            <w:r w:rsidRPr="003147C3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14 </w:t>
            </w:r>
            <w:r w:rsidRPr="003147C3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729FF22F" w14:textId="77777777" w:rsidR="00C049B1" w:rsidRPr="003147C3" w:rsidRDefault="00C049B1" w:rsidP="003147C3">
            <w:pPr>
              <w:numPr>
                <w:ilvl w:val="0"/>
                <w:numId w:val="34"/>
              </w:numPr>
              <w:kinsoku/>
              <w:overflowPunct/>
              <w:autoSpaceDE/>
              <w:autoSpaceDN/>
              <w:spacing w:line="240" w:lineRule="auto"/>
              <w:ind w:left="240" w:hanging="240"/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 xml:space="preserve">για ανίχνευση κίνησης: Φ 10 </w:t>
            </w:r>
            <w:r w:rsidRPr="003147C3">
              <w:rPr>
                <w:rFonts w:cs="Arial"/>
                <w:szCs w:val="20"/>
              </w:rPr>
              <w:t>m</w:t>
            </w:r>
            <w:r w:rsidRPr="003147C3">
              <w:rPr>
                <w:rFonts w:cs="Arial"/>
                <w:szCs w:val="20"/>
                <w:lang w:val="el-GR"/>
              </w:rPr>
              <w:t xml:space="preserve">, 12 </w:t>
            </w:r>
            <w:r w:rsidRPr="003147C3">
              <w:rPr>
                <w:rFonts w:cs="Arial"/>
                <w:szCs w:val="20"/>
              </w:rPr>
              <w:t>m</w:t>
            </w:r>
            <w:r w:rsidRPr="003147C3">
              <w:rPr>
                <w:rFonts w:cs="Arial"/>
                <w:szCs w:val="20"/>
                <w:lang w:val="el-GR"/>
              </w:rPr>
              <w:t xml:space="preserve"> και 16 </w:t>
            </w:r>
            <w:r w:rsidRPr="003147C3">
              <w:rPr>
                <w:rFonts w:cs="Arial"/>
                <w:szCs w:val="20"/>
              </w:rPr>
              <w:t>m</w:t>
            </w:r>
          </w:p>
        </w:tc>
      </w:tr>
      <w:tr w:rsidR="00C049B1" w:rsidRPr="003147C3" w14:paraId="1BE476A5" w14:textId="77777777" w:rsidTr="00F761C0">
        <w:trPr>
          <w:trHeight w:val="77"/>
        </w:trPr>
        <w:tc>
          <w:tcPr>
            <w:tcW w:w="4077" w:type="dxa"/>
            <w:shd w:val="clear" w:color="auto" w:fill="auto"/>
            <w:vAlign w:val="center"/>
          </w:tcPr>
          <w:p w14:paraId="09C2AA46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proofErr w:type="spellStart"/>
            <w:r w:rsidRPr="003147C3">
              <w:rPr>
                <w:rFonts w:cs="Arial"/>
                <w:szCs w:val="20"/>
              </w:rPr>
              <w:t>Όριο</w:t>
            </w:r>
            <w:proofErr w:type="spellEnd"/>
            <w:r w:rsidRPr="003147C3">
              <w:rPr>
                <w:rFonts w:cs="Arial"/>
                <w:szCs w:val="20"/>
              </w:rPr>
              <w:t xml:space="preserve"> </w:t>
            </w:r>
            <w:proofErr w:type="spellStart"/>
            <w:r w:rsidRPr="003147C3">
              <w:rPr>
                <w:rFonts w:cs="Arial"/>
                <w:szCs w:val="20"/>
              </w:rPr>
              <w:t>φωτεινότητ</w:t>
            </w:r>
            <w:proofErr w:type="spellEnd"/>
            <w:r w:rsidRPr="003147C3">
              <w:rPr>
                <w:rFonts w:cs="Arial"/>
                <w:szCs w:val="20"/>
              </w:rPr>
              <w:t>ας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0C0AF84E" w14:textId="77777777" w:rsidR="00C049B1" w:rsidRPr="003147C3" w:rsidRDefault="00C049B1" w:rsidP="00C049B1">
            <w:pPr>
              <w:rPr>
                <w:rFonts w:cs="Arial"/>
                <w:szCs w:val="20"/>
                <w:highlight w:val="yellow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1 - 1.000 lux</w:t>
            </w:r>
          </w:p>
        </w:tc>
      </w:tr>
      <w:tr w:rsidR="00C049B1" w:rsidRPr="003147C3" w14:paraId="4B3C88AC" w14:textId="77777777" w:rsidTr="00F761C0">
        <w:tc>
          <w:tcPr>
            <w:tcW w:w="4077" w:type="dxa"/>
            <w:shd w:val="clear" w:color="auto" w:fill="auto"/>
            <w:vAlign w:val="center"/>
          </w:tcPr>
          <w:p w14:paraId="26A85529" w14:textId="77777777" w:rsidR="00C049B1" w:rsidRPr="003147C3" w:rsidRDefault="00C049B1" w:rsidP="00C049B1">
            <w:pPr>
              <w:rPr>
                <w:rFonts w:cs="Arial"/>
                <w:szCs w:val="20"/>
              </w:rPr>
            </w:pPr>
            <w:r w:rsidRPr="003147C3">
              <w:rPr>
                <w:rFonts w:cs="Arial"/>
                <w:szCs w:val="20"/>
                <w:lang w:val="el-GR"/>
              </w:rPr>
              <w:t>Βάθος τοποθέτησης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22D7C8BC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22</w:t>
            </w:r>
            <w:r w:rsidRPr="003147C3">
              <w:rPr>
                <w:rFonts w:cs="Arial"/>
                <w:szCs w:val="20"/>
                <w:lang w:val="el-GR"/>
              </w:rPr>
              <w:t xml:space="preserve"> mm</w:t>
            </w:r>
          </w:p>
        </w:tc>
      </w:tr>
      <w:tr w:rsidR="00C049B1" w:rsidRPr="003147C3" w14:paraId="703454F9" w14:textId="77777777" w:rsidTr="00F761C0">
        <w:tc>
          <w:tcPr>
            <w:tcW w:w="4077" w:type="dxa"/>
            <w:shd w:val="clear" w:color="auto" w:fill="auto"/>
            <w:vAlign w:val="center"/>
          </w:tcPr>
          <w:p w14:paraId="6C54070C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Ορατό ύψος συσκευής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6E9F4C05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23</w:t>
            </w:r>
            <w:r w:rsidRPr="003147C3">
              <w:rPr>
                <w:rFonts w:cs="Arial"/>
                <w:szCs w:val="20"/>
                <w:lang w:val="el-GR"/>
              </w:rPr>
              <w:t xml:space="preserve"> mm</w:t>
            </w:r>
          </w:p>
        </w:tc>
      </w:tr>
      <w:tr w:rsidR="00C049B1" w:rsidRPr="005B694F" w14:paraId="3B79C666" w14:textId="77777777" w:rsidTr="00F761C0">
        <w:trPr>
          <w:trHeight w:val="174"/>
        </w:trPr>
        <w:tc>
          <w:tcPr>
            <w:tcW w:w="4077" w:type="dxa"/>
            <w:shd w:val="clear" w:color="auto" w:fill="auto"/>
            <w:vAlign w:val="center"/>
          </w:tcPr>
          <w:p w14:paraId="22ACC9B9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Σύνδεση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59C37C06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KNX</w:t>
            </w:r>
            <w:r w:rsidRPr="003147C3">
              <w:rPr>
                <w:rFonts w:cs="Arial"/>
                <w:szCs w:val="20"/>
                <w:lang w:val="el-GR"/>
              </w:rPr>
              <w:t xml:space="preserve"> - με τυποποιημένο ακροδέκτη/κλέμμα Bus σε χρώμα κόκκινο-μαύρο</w:t>
            </w:r>
          </w:p>
        </w:tc>
      </w:tr>
      <w:tr w:rsidR="00C049B1" w:rsidRPr="005B694F" w14:paraId="13B5A07E" w14:textId="77777777" w:rsidTr="00F761C0">
        <w:trPr>
          <w:trHeight w:val="70"/>
        </w:trPr>
        <w:tc>
          <w:tcPr>
            <w:tcW w:w="4077" w:type="dxa"/>
            <w:shd w:val="clear" w:color="auto" w:fill="auto"/>
            <w:vAlign w:val="center"/>
          </w:tcPr>
          <w:p w14:paraId="49BD1730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Βαθμός προστασίας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762F67FF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IP 20 σύμφωνα με το πρότυπο EN 60529</w:t>
            </w:r>
          </w:p>
        </w:tc>
      </w:tr>
      <w:tr w:rsidR="00C049B1" w:rsidRPr="003147C3" w14:paraId="4A47230A" w14:textId="77777777" w:rsidTr="00F761C0">
        <w:tc>
          <w:tcPr>
            <w:tcW w:w="4077" w:type="dxa"/>
            <w:shd w:val="clear" w:color="auto" w:fill="auto"/>
            <w:vAlign w:val="center"/>
          </w:tcPr>
          <w:p w14:paraId="39DAC92E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Εγκατάσταση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1964C786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Σε οροφή χωνευτά</w:t>
            </w:r>
          </w:p>
        </w:tc>
      </w:tr>
      <w:tr w:rsidR="00C049B1" w:rsidRPr="003147C3" w14:paraId="35B2465E" w14:textId="77777777" w:rsidTr="00F761C0">
        <w:tc>
          <w:tcPr>
            <w:tcW w:w="4077" w:type="dxa"/>
            <w:shd w:val="clear" w:color="auto" w:fill="auto"/>
            <w:vAlign w:val="center"/>
          </w:tcPr>
          <w:p w14:paraId="26181BCA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Διαστάσεις  (Υ x Π x B)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05EED01B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91 x 91 x 45 mm</w:t>
            </w:r>
          </w:p>
        </w:tc>
      </w:tr>
      <w:tr w:rsidR="00C049B1" w:rsidRPr="003147C3" w14:paraId="6D4B87E5" w14:textId="77777777" w:rsidTr="00F761C0">
        <w:tc>
          <w:tcPr>
            <w:tcW w:w="4077" w:type="dxa"/>
            <w:shd w:val="clear" w:color="auto" w:fill="auto"/>
            <w:vAlign w:val="center"/>
          </w:tcPr>
          <w:p w14:paraId="13426496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Κατασκευαστής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75197933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ABB</w:t>
            </w:r>
          </w:p>
        </w:tc>
      </w:tr>
      <w:tr w:rsidR="00C049B1" w:rsidRPr="003147C3" w14:paraId="2AD18DA4" w14:textId="77777777" w:rsidTr="00F761C0">
        <w:tc>
          <w:tcPr>
            <w:tcW w:w="4077" w:type="dxa"/>
            <w:shd w:val="clear" w:color="auto" w:fill="auto"/>
            <w:vAlign w:val="center"/>
          </w:tcPr>
          <w:p w14:paraId="05A94B77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  <w:lang w:val="el-GR"/>
              </w:rPr>
              <w:t>Ενδεικτικός τύπος υλικού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4AC0BDAA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6131/31-24-500</w:t>
            </w:r>
            <w:r w:rsidRPr="003147C3">
              <w:rPr>
                <w:rFonts w:cs="Arial"/>
                <w:szCs w:val="20"/>
                <w:lang w:val="el-GR"/>
              </w:rPr>
              <w:t xml:space="preserve"> (Λευκό)</w:t>
            </w:r>
          </w:p>
          <w:p w14:paraId="5F390DC1" w14:textId="77777777" w:rsidR="00C049B1" w:rsidRPr="003147C3" w:rsidRDefault="00C049B1" w:rsidP="00C049B1">
            <w:pPr>
              <w:rPr>
                <w:rFonts w:cs="Arial"/>
                <w:szCs w:val="20"/>
                <w:lang w:val="el-GR"/>
              </w:rPr>
            </w:pPr>
            <w:r w:rsidRPr="003147C3">
              <w:rPr>
                <w:rFonts w:cs="Arial"/>
                <w:szCs w:val="20"/>
              </w:rPr>
              <w:t>6131/31-183-500</w:t>
            </w:r>
            <w:r w:rsidRPr="003147C3">
              <w:rPr>
                <w:rFonts w:cs="Arial"/>
                <w:szCs w:val="20"/>
                <w:lang w:val="el-GR"/>
              </w:rPr>
              <w:t xml:space="preserve"> (Αλουμίνιο)</w:t>
            </w:r>
          </w:p>
        </w:tc>
      </w:tr>
    </w:tbl>
    <w:p w14:paraId="44338EF7" w14:textId="77777777" w:rsidR="00C049B1" w:rsidRPr="003147C3" w:rsidRDefault="00C049B1" w:rsidP="00C049B1">
      <w:pPr>
        <w:rPr>
          <w:rFonts w:cs="Arial"/>
          <w:b/>
          <w:szCs w:val="20"/>
          <w:lang w:val="el-GR"/>
        </w:rPr>
      </w:pPr>
      <w:r w:rsidRPr="003147C3">
        <w:rPr>
          <w:rFonts w:cs="Arial"/>
          <w:b/>
          <w:szCs w:val="20"/>
          <w:lang w:val="el-GR"/>
        </w:rPr>
        <w:t>Πιστοποίηση ποιότητας</w:t>
      </w:r>
    </w:p>
    <w:p w14:paraId="09007107" w14:textId="7E942A37" w:rsidR="00C049B1" w:rsidRPr="003147C3" w:rsidRDefault="00C049B1" w:rsidP="00C049B1">
      <w:pPr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 xml:space="preserve">Ο προμηθευτής των επιτηρητών παρουσίας </w:t>
      </w:r>
      <w:r w:rsidRPr="003147C3">
        <w:rPr>
          <w:rFonts w:cs="Arial"/>
          <w:szCs w:val="20"/>
        </w:rPr>
        <w:t>KNX</w:t>
      </w:r>
      <w:r w:rsidR="003147C3" w:rsidRPr="003147C3">
        <w:rPr>
          <w:rFonts w:cs="Arial"/>
          <w:szCs w:val="20"/>
          <w:lang w:val="el-GR"/>
        </w:rPr>
        <w:t xml:space="preserve"> </w:t>
      </w:r>
      <w:r w:rsidRPr="003147C3">
        <w:rPr>
          <w:rFonts w:cs="Arial"/>
          <w:szCs w:val="20"/>
          <w:lang w:val="el-GR"/>
        </w:rPr>
        <w:t xml:space="preserve">θα πρέπει να διατηρεί αποδεκτό σύστημα διασφάλισης ποιότητας των προϊόντων και υπηρεσιών και να επιδεικνύει συμμόρφωση σε πιστοποίηση </w:t>
      </w:r>
      <w:r w:rsidRPr="003147C3">
        <w:rPr>
          <w:rFonts w:cs="Arial"/>
          <w:szCs w:val="20"/>
        </w:rPr>
        <w:t>ISO</w:t>
      </w:r>
      <w:r w:rsidRPr="003147C3">
        <w:rPr>
          <w:rFonts w:cs="Arial"/>
          <w:szCs w:val="20"/>
          <w:lang w:val="el-GR"/>
        </w:rPr>
        <w:t xml:space="preserve"> 9001</w:t>
      </w:r>
      <w:r w:rsidR="003147C3" w:rsidRPr="0024405C">
        <w:rPr>
          <w:rFonts w:cs="Arial"/>
          <w:szCs w:val="20"/>
          <w:lang w:val="el-GR"/>
        </w:rPr>
        <w:t>,</w:t>
      </w:r>
      <w:r w:rsidRPr="003147C3">
        <w:rPr>
          <w:rFonts w:cs="Arial"/>
          <w:szCs w:val="20"/>
          <w:lang w:val="el-GR"/>
        </w:rPr>
        <w:t xml:space="preserve"> η οποία παρέχεται από ανεξάρτητο πιστοποιημένο φορέα. Οι συσκευές θα πρέπει να συνοδεύονται από δήλωση συμμόρφωσης </w:t>
      </w:r>
      <w:r w:rsidRPr="003147C3">
        <w:rPr>
          <w:rFonts w:cs="Arial"/>
          <w:szCs w:val="20"/>
        </w:rPr>
        <w:t>CE</w:t>
      </w:r>
      <w:r w:rsidRPr="003147C3">
        <w:rPr>
          <w:rFonts w:cs="Arial"/>
          <w:szCs w:val="20"/>
          <w:lang w:val="el-GR"/>
        </w:rPr>
        <w:t xml:space="preserve"> και δήλωση RoHS οικολογικής κατασκευής.</w:t>
      </w:r>
    </w:p>
    <w:p w14:paraId="70FCBE1B" w14:textId="77777777" w:rsidR="00C049B1" w:rsidRPr="003147C3" w:rsidRDefault="00C049B1" w:rsidP="00C049B1">
      <w:pPr>
        <w:rPr>
          <w:rFonts w:cs="Arial"/>
          <w:szCs w:val="20"/>
          <w:lang w:val="el-GR"/>
        </w:rPr>
      </w:pPr>
    </w:p>
    <w:p w14:paraId="11EB6B58" w14:textId="3C926642" w:rsidR="00265183" w:rsidRPr="0024405C" w:rsidRDefault="00C049B1" w:rsidP="00C049B1">
      <w:pPr>
        <w:rPr>
          <w:rFonts w:cs="Arial"/>
          <w:szCs w:val="20"/>
          <w:lang w:val="el-GR"/>
        </w:rPr>
      </w:pPr>
      <w:r w:rsidRPr="003147C3">
        <w:rPr>
          <w:rFonts w:cs="Arial"/>
          <w:szCs w:val="20"/>
          <w:lang w:val="el-GR"/>
        </w:rPr>
        <w:t xml:space="preserve">Ενδεικτικός τύπος: </w:t>
      </w:r>
      <w:r w:rsidRPr="003147C3">
        <w:rPr>
          <w:rFonts w:cs="Arial"/>
          <w:szCs w:val="20"/>
        </w:rPr>
        <w:t>ABB</w:t>
      </w:r>
      <w:r w:rsidRPr="003147C3">
        <w:rPr>
          <w:rFonts w:cs="Arial"/>
          <w:szCs w:val="20"/>
          <w:lang w:val="el-GR"/>
        </w:rPr>
        <w:t xml:space="preserve"> 6131/31-24-500 (Λευκό), </w:t>
      </w:r>
      <w:r w:rsidRPr="003147C3">
        <w:rPr>
          <w:rFonts w:cs="Arial"/>
          <w:szCs w:val="20"/>
        </w:rPr>
        <w:t>ABB</w:t>
      </w:r>
      <w:r w:rsidRPr="003147C3">
        <w:rPr>
          <w:rFonts w:cs="Arial"/>
          <w:szCs w:val="20"/>
          <w:lang w:val="el-GR"/>
        </w:rPr>
        <w:t xml:space="preserve"> 6131/31-183-500 (Αλουμίνιο)</w:t>
      </w:r>
      <w:r w:rsidR="0024405C">
        <w:rPr>
          <w:rFonts w:cs="Arial"/>
          <w:szCs w:val="20"/>
          <w:lang w:val="el-GR"/>
        </w:rPr>
        <w:t xml:space="preserve"> ή ισοδύναμος</w:t>
      </w:r>
    </w:p>
    <w:sectPr w:rsidR="00265183" w:rsidRPr="0024405C" w:rsidSect="008A3A01">
      <w:headerReference w:type="default" r:id="rId8"/>
      <w:footerReference w:type="default" r:id="rId9"/>
      <w:footerReference w:type="first" r:id="rId10"/>
      <w:pgSz w:w="11900" w:h="16840" w:code="9"/>
      <w:pgMar w:top="1440" w:right="1797" w:bottom="1985" w:left="179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0E0F6" w14:textId="77777777" w:rsidR="00F90D2D" w:rsidRDefault="00F90D2D">
      <w:r>
        <w:separator/>
      </w:r>
    </w:p>
  </w:endnote>
  <w:endnote w:type="continuationSeparator" w:id="0">
    <w:p w14:paraId="5B61E600" w14:textId="77777777" w:rsidR="00F90D2D" w:rsidRDefault="00F9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C8B3" w14:textId="77777777" w:rsidR="00212F24" w:rsidRDefault="00212F24" w:rsidP="000225F1">
    <w:pPr>
      <w:pStyle w:val="Footer"/>
      <w:tabs>
        <w:tab w:val="clear" w:pos="8640"/>
        <w:tab w:val="right" w:pos="82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B8B385" wp14:editId="7F47F00C">
              <wp:simplePos x="0" y="0"/>
              <wp:positionH relativeFrom="column">
                <wp:posOffset>-379095</wp:posOffset>
              </wp:positionH>
              <wp:positionV relativeFrom="paragraph">
                <wp:posOffset>-445135</wp:posOffset>
              </wp:positionV>
              <wp:extent cx="6800850" cy="925200"/>
              <wp:effectExtent l="0" t="0" r="0" b="8255"/>
              <wp:wrapNone/>
              <wp:docPr id="340" name="Text Box 3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6800850" cy="92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6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521"/>
                            <w:gridCol w:w="949"/>
                            <w:gridCol w:w="3161"/>
                          </w:tblGrid>
                          <w:tr w:rsidR="00212F24" w:rsidRPr="00FC475D" w14:paraId="67050F2D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0AB3C8F4" w14:textId="77777777" w:rsidR="00212F24" w:rsidRPr="00EB3C1B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0BE7C1D6" w14:textId="00D9358B" w:rsidR="00C76C19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Θέμα:</w:t>
                                </w:r>
                              </w:p>
                              <w:p w14:paraId="3A42DFC8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Έκδοση:</w:t>
                                </w:r>
                              </w:p>
                              <w:p w14:paraId="328FD44C" w14:textId="77777777" w:rsidR="00212F24" w:rsidRPr="008831D9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Ημερομηνία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  <w:p w14:paraId="52D03CE0" w14:textId="77777777" w:rsidR="00212F24" w:rsidRPr="00616861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Σελίδα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40345D41" w14:textId="77777777" w:rsidR="009A3BD2" w:rsidRPr="009A3BD2" w:rsidRDefault="00C049B1" w:rsidP="009A3BD2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</w:pPr>
                                <w:r w:rsidRPr="00C049B1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Τεχνική προδιαγραφή για Επιτηρητές παρουσίας KNX</w:t>
                                </w:r>
                                <w:r w:rsidRPr="00FC475D">
                                  <w:rPr>
                                    <w:rFonts w:cs="Arial"/>
                                    <w:bCs/>
                                    <w:color w:val="FF0000"/>
                                    <w:lang w:val="el-GR"/>
                                  </w:rPr>
                                  <w:t xml:space="preserve"> </w:t>
                                </w:r>
                                <w:r w:rsidR="009A3BD2" w:rsidRPr="009A3BD2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1</w:t>
                                </w:r>
                                <w:r w:rsidR="009A3BD2" w:rsidRPr="009A3BD2">
                                  <w:rPr>
                                    <w:rFonts w:cs="Arial"/>
                                    <w:bCs/>
                                  </w:rPr>
                                  <w:t>TXB</w:t>
                                </w:r>
                                <w:r w:rsidR="009A3BD2" w:rsidRPr="009A3BD2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500200</w:t>
                                </w:r>
                                <w:r w:rsidR="009A3BD2" w:rsidRPr="009A3BD2">
                                  <w:rPr>
                                    <w:rFonts w:cs="Arial"/>
                                    <w:bCs/>
                                  </w:rPr>
                                  <w:t>D</w:t>
                                </w:r>
                                <w:r w:rsidR="009A3BD2" w:rsidRPr="009A3BD2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2301/10.17</w:t>
                                </w:r>
                              </w:p>
                              <w:p w14:paraId="412CD7B1" w14:textId="77777777" w:rsidR="009A3BD2" w:rsidRDefault="009A3BD2" w:rsidP="009A3BD2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</w:rPr>
                                  <w:t>10</w:t>
                                </w:r>
                                <w:r w:rsidRPr="00C76C19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/2017</w:t>
                                </w:r>
                              </w:p>
                              <w:p w14:paraId="223BB114" w14:textId="705B833B" w:rsidR="00212F24" w:rsidRPr="00DC62AC" w:rsidRDefault="00212F24" w:rsidP="009A3BD2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r w:rsidRPr="00DC62AC">
                                  <w:fldChar w:fldCharType="begin"/>
                                </w:r>
                                <w:r w:rsidRPr="00D35EDF">
                                  <w:rPr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instrText>PAGE</w:instrText>
                                </w:r>
                                <w:r w:rsidRPr="00D35EDF">
                                  <w:rPr>
                                    <w:lang w:val="el-GR"/>
                                  </w:rPr>
                                  <w:instrText xml:space="preserve">   \* </w:instrText>
                                </w:r>
                                <w:r w:rsidRPr="00DC62AC">
                                  <w:instrText>MERGEFORMAT</w:instrText>
                                </w:r>
                                <w:r w:rsidRPr="00D35EDF">
                                  <w:rPr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fldChar w:fldCharType="separate"/>
                                </w:r>
                                <w:r w:rsidR="005B694F" w:rsidRPr="005B694F">
                                  <w:rPr>
                                    <w:noProof/>
                                    <w:lang w:val="el-GR"/>
                                  </w:rPr>
                                  <w:t>6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t>/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>NUMPAGES</w:instrText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instrText xml:space="preserve">   \*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>MERGEFORMAT</w:instrText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5B694F" w:rsidRPr="005B694F">
                                  <w:rPr>
                                    <w:noProof/>
                                    <w:lang w:val="el-GR"/>
                                  </w:rPr>
                                  <w:t>6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12F24" w:rsidRPr="00FC475D" w14:paraId="3A7BD8D4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4824130E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2AFBD488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1A153415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FC475D" w14:paraId="75C6D544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3C3A16A1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1B83019F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0BE1F028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FC475D" w14:paraId="57129B9A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67F08E62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12932909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3299F32C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7FE83AC2" w14:textId="77777777" w:rsidR="00212F24" w:rsidRPr="00CA071E" w:rsidRDefault="00212F24" w:rsidP="006239C0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8B385" id="_x0000_t202" coordsize="21600,21600" o:spt="202" path="m,l,21600r21600,l21600,xe">
              <v:stroke joinstyle="miter"/>
              <v:path gradientshapeok="t" o:connecttype="rect"/>
            </v:shapetype>
            <v:shape id="Text Box 340" o:spid="_x0000_s1026" type="#_x0000_t202" style="position:absolute;margin-left:-29.85pt;margin-top:-35.05pt;width:535.5pt;height:7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" filled="f" stroked="f" strokeweight=".5pt">
              <v:textbox inset="0,0,0,0">
                <w:txbxContent>
                  <w:tbl>
                    <w:tblPr>
                      <w:tblStyle w:val="TableGrid"/>
                      <w:tblW w:w="106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521"/>
                      <w:gridCol w:w="949"/>
                      <w:gridCol w:w="3161"/>
                    </w:tblGrid>
                    <w:tr w:rsidR="00212F24" w:rsidRPr="00FC475D" w14:paraId="67050F2D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0AB3C8F4" w14:textId="77777777" w:rsidR="00212F24" w:rsidRPr="00EB3C1B" w:rsidRDefault="00212F24" w:rsidP="00212F24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0BE7C1D6" w14:textId="00D9358B" w:rsidR="00C76C19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Θέμα:</w:t>
                          </w:r>
                        </w:p>
                        <w:p w14:paraId="3A42DFC8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Έκδοση:</w:t>
                          </w:r>
                        </w:p>
                        <w:p w14:paraId="328FD44C" w14:textId="77777777" w:rsidR="00212F24" w:rsidRPr="008831D9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Ημερομηνία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  <w:p w14:paraId="52D03CE0" w14:textId="77777777" w:rsidR="00212F24" w:rsidRPr="00616861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Σελίδα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40345D41" w14:textId="77777777" w:rsidR="009A3BD2" w:rsidRPr="009A3BD2" w:rsidRDefault="00C049B1" w:rsidP="009A3BD2">
                          <w:pPr>
                            <w:pStyle w:val="SenderInformation"/>
                            <w:spacing w:afterLines="20" w:after="48" w:line="276" w:lineRule="auto"/>
                            <w:rPr>
                              <w:rFonts w:cs="Arial"/>
                              <w:bCs/>
                              <w:lang w:val="el-GR"/>
                            </w:rPr>
                          </w:pPr>
                          <w:r w:rsidRPr="00C049B1">
                            <w:rPr>
                              <w:rFonts w:cs="Arial"/>
                              <w:bCs/>
                              <w:lang w:val="el-GR"/>
                            </w:rPr>
                            <w:t>Τεχνική προδιαγραφή για Επιτηρητές παρουσίας KNX</w:t>
                          </w:r>
                          <w:r w:rsidRPr="00FC475D">
                            <w:rPr>
                              <w:rFonts w:cs="Arial"/>
                              <w:bCs/>
                              <w:color w:val="FF0000"/>
                              <w:lang w:val="el-GR"/>
                            </w:rPr>
                            <w:t xml:space="preserve"> </w:t>
                          </w:r>
                          <w:r w:rsidR="009A3BD2" w:rsidRPr="009A3BD2">
                            <w:rPr>
                              <w:rFonts w:cs="Arial"/>
                              <w:bCs/>
                              <w:lang w:val="el-GR"/>
                            </w:rPr>
                            <w:t>1</w:t>
                          </w:r>
                          <w:r w:rsidR="009A3BD2" w:rsidRPr="009A3BD2">
                            <w:rPr>
                              <w:rFonts w:cs="Arial"/>
                              <w:bCs/>
                            </w:rPr>
                            <w:t>TXB</w:t>
                          </w:r>
                          <w:r w:rsidR="009A3BD2" w:rsidRPr="009A3BD2">
                            <w:rPr>
                              <w:rFonts w:cs="Arial"/>
                              <w:bCs/>
                              <w:lang w:val="el-GR"/>
                            </w:rPr>
                            <w:t>500200</w:t>
                          </w:r>
                          <w:r w:rsidR="009A3BD2" w:rsidRPr="009A3BD2">
                            <w:rPr>
                              <w:rFonts w:cs="Arial"/>
                              <w:bCs/>
                            </w:rPr>
                            <w:t>D</w:t>
                          </w:r>
                          <w:r w:rsidR="009A3BD2" w:rsidRPr="009A3BD2">
                            <w:rPr>
                              <w:rFonts w:cs="Arial"/>
                              <w:bCs/>
                              <w:lang w:val="el-GR"/>
                            </w:rPr>
                            <w:t>2301/10.17</w:t>
                          </w:r>
                        </w:p>
                        <w:p w14:paraId="412CD7B1" w14:textId="77777777" w:rsidR="009A3BD2" w:rsidRDefault="009A3BD2" w:rsidP="009A3BD2">
                          <w:pPr>
                            <w:pStyle w:val="SenderInformation"/>
                            <w:spacing w:afterLines="20" w:after="48" w:line="276" w:lineRule="auto"/>
                            <w:rPr>
                              <w:rFonts w:cs="Arial"/>
                              <w:bCs/>
                              <w:lang w:val="el-GR"/>
                            </w:rPr>
                          </w:pPr>
                          <w:r>
                            <w:rPr>
                              <w:rFonts w:cs="Arial"/>
                              <w:bCs/>
                            </w:rPr>
                            <w:t>10</w:t>
                          </w:r>
                          <w:r w:rsidRPr="00C76C19">
                            <w:rPr>
                              <w:rFonts w:cs="Arial"/>
                              <w:bCs/>
                              <w:lang w:val="el-GR"/>
                            </w:rPr>
                            <w:t>/2017</w:t>
                          </w:r>
                        </w:p>
                        <w:p w14:paraId="223BB114" w14:textId="705B833B" w:rsidR="00212F24" w:rsidRPr="00DC62AC" w:rsidRDefault="00212F24" w:rsidP="009A3BD2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r w:rsidRPr="00DC62AC">
                            <w:fldChar w:fldCharType="begin"/>
                          </w:r>
                          <w:r w:rsidRPr="00D35EDF">
                            <w:rPr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instrText>PAGE</w:instrText>
                          </w:r>
                          <w:r w:rsidRPr="00D35EDF">
                            <w:rPr>
                              <w:lang w:val="el-GR"/>
                            </w:rPr>
                            <w:instrText xml:space="preserve">   \* </w:instrText>
                          </w:r>
                          <w:r w:rsidRPr="00DC62AC">
                            <w:instrText>MERGEFORMAT</w:instrText>
                          </w:r>
                          <w:r w:rsidRPr="00D35EDF">
                            <w:rPr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fldChar w:fldCharType="separate"/>
                          </w:r>
                          <w:r w:rsidR="005B694F" w:rsidRPr="005B694F">
                            <w:rPr>
                              <w:noProof/>
                              <w:lang w:val="el-GR"/>
                            </w:rPr>
                            <w:t>6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t>/</w:t>
                          </w:r>
                          <w:r w:rsidRPr="00DC62AC">
                            <w:rPr>
                              <w:noProof/>
                            </w:rPr>
                            <w:fldChar w:fldCharType="begin"/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rPr>
                              <w:noProof/>
                            </w:rPr>
                            <w:instrText>NUMPAGES</w:instrText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instrText xml:space="preserve">   \* </w:instrText>
                          </w:r>
                          <w:r w:rsidRPr="00DC62AC">
                            <w:rPr>
                              <w:noProof/>
                            </w:rPr>
                            <w:instrText>MERGEFORMAT</w:instrText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rPr>
                              <w:noProof/>
                            </w:rPr>
                            <w:fldChar w:fldCharType="separate"/>
                          </w:r>
                          <w:r w:rsidR="005B694F" w:rsidRPr="005B694F">
                            <w:rPr>
                              <w:noProof/>
                              <w:lang w:val="el-GR"/>
                            </w:rPr>
                            <w:t>6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212F24" w:rsidRPr="00FC475D" w14:paraId="3A7BD8D4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4824130E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2AFBD488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1A153415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FC475D" w14:paraId="75C6D544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3C3A16A1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1B83019F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0BE1F028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FC475D" w14:paraId="57129B9A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67F08E62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12932909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3299F32C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</w:tbl>
                  <w:p w14:paraId="7FE83AC2" w14:textId="77777777" w:rsidR="00212F24" w:rsidRPr="00CA071E" w:rsidRDefault="00212F24" w:rsidP="006239C0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F9400" w14:textId="77777777" w:rsidR="00212F24" w:rsidRDefault="00212F24" w:rsidP="00B30B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44C0D2" wp14:editId="42F3D3D3">
              <wp:simplePos x="0" y="0"/>
              <wp:positionH relativeFrom="column">
                <wp:posOffset>-379095</wp:posOffset>
              </wp:positionH>
              <wp:positionV relativeFrom="paragraph">
                <wp:posOffset>-445135</wp:posOffset>
              </wp:positionV>
              <wp:extent cx="6781800" cy="925200"/>
              <wp:effectExtent l="0" t="0" r="0" b="825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6781800" cy="92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6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521"/>
                            <w:gridCol w:w="949"/>
                            <w:gridCol w:w="3161"/>
                          </w:tblGrid>
                          <w:tr w:rsidR="00212F24" w:rsidRPr="003C663F" w14:paraId="084E2165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5D9680B7" w14:textId="77777777" w:rsidR="00212F24" w:rsidRPr="00EB3C1B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0E5280BA" w14:textId="3D486536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Θέμα:</w:t>
                                </w:r>
                              </w:p>
                              <w:p w14:paraId="0E2118E5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Έκδοση:</w:t>
                                </w:r>
                              </w:p>
                              <w:p w14:paraId="26C4BAF2" w14:textId="77777777" w:rsidR="00212F24" w:rsidRPr="008831D9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Ημερομηνία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  <w:p w14:paraId="6444A0C4" w14:textId="77777777" w:rsidR="00212F24" w:rsidRPr="00616861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Σελίδα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7758855B" w14:textId="77777777" w:rsidR="00C049B1" w:rsidRDefault="00C049B1" w:rsidP="009A3BD2">
                                <w:pPr>
                                  <w:spacing w:line="276" w:lineRule="auto"/>
                                  <w:ind w:right="-483"/>
                                  <w:rPr>
                                    <w:rFonts w:cs="Arial"/>
                                    <w:b/>
                                    <w:sz w:val="28"/>
                                    <w:szCs w:val="28"/>
                                    <w:lang w:val="el-GR"/>
                                  </w:rPr>
                                </w:pPr>
                                <w:r w:rsidRPr="00C049B1"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  <w:t>Τεχνική προδιαγραφή για Επιτηρητές παρουσίας KNX</w:t>
                                </w:r>
                              </w:p>
                              <w:p w14:paraId="6BE95BF2" w14:textId="3EC8E621" w:rsidR="009A3BD2" w:rsidRPr="009A3BD2" w:rsidRDefault="009A3BD2" w:rsidP="009A3BD2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rFonts w:cs="Arial"/>
                                    <w:bCs/>
                                  </w:rPr>
                                </w:pPr>
                                <w:r w:rsidRPr="009A3BD2">
                                  <w:rPr>
                                    <w:rFonts w:cs="Arial"/>
                                    <w:bCs/>
                                  </w:rPr>
                                  <w:t>1TXB50020</w:t>
                                </w:r>
                                <w:r w:rsidR="005B694F">
                                  <w:rPr>
                                    <w:rFonts w:cs="Arial"/>
                                    <w:bCs/>
                                  </w:rPr>
                                  <w:t>2</w:t>
                                </w:r>
                                <w:r w:rsidRPr="009A3BD2">
                                  <w:rPr>
                                    <w:rFonts w:cs="Arial"/>
                                    <w:bCs/>
                                  </w:rPr>
                                  <w:t>D2301</w:t>
                                </w:r>
                                <w:r>
                                  <w:rPr>
                                    <w:rFonts w:cs="Arial"/>
                                    <w:bCs/>
                                  </w:rPr>
                                  <w:t>/10.17</w:t>
                                </w:r>
                              </w:p>
                              <w:p w14:paraId="796D775A" w14:textId="52DAEDF6" w:rsidR="00B30B73" w:rsidRPr="00C76C19" w:rsidRDefault="009A3BD2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</w:rPr>
                                  <w:t>10</w:t>
                                </w:r>
                                <w:r w:rsidR="00B30B73" w:rsidRPr="00C76C19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/2017</w:t>
                                </w:r>
                              </w:p>
                              <w:p w14:paraId="62163077" w14:textId="3F456D37" w:rsidR="00212F24" w:rsidRPr="003C663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</w:pP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begin"/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instrText xml:space="preserve"> PAGE   \* MERGEFORMAT </w:instrTex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separate"/>
                                </w:r>
                                <w:r w:rsidR="005B694F">
                                  <w:rPr>
                                    <w:rFonts w:cs="Arial"/>
                                    <w:bCs/>
                                    <w:noProof/>
                                    <w:lang w:val="el-GR"/>
                                  </w:rPr>
                                  <w:t>1</w: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end"/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/</w: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begin"/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instrText xml:space="preserve"> NUMPAGES   \* MERGEFORMAT </w:instrTex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separate"/>
                                </w:r>
                                <w:r w:rsidR="005B694F">
                                  <w:rPr>
                                    <w:rFonts w:cs="Arial"/>
                                    <w:bCs/>
                                    <w:noProof/>
                                    <w:lang w:val="el-GR"/>
                                  </w:rPr>
                                  <w:t>6</w: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12F24" w:rsidRPr="00CA071E" w14:paraId="3F55FEE8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3863E334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6B100E9D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620D9D3C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CA071E" w14:paraId="068629DA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6120EAA3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46D65FAF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292188B4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CA071E" w14:paraId="00DC3943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6400361B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7728A690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6D8ACCB5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1B8D7C69" w14:textId="77777777" w:rsidR="00212F24" w:rsidRPr="00CA071E" w:rsidRDefault="00212F24" w:rsidP="006239C0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4C0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29.85pt;margin-top:-35.05pt;width:534pt;height:7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" filled="f" stroked="f" strokeweight=".5pt">
              <v:textbox inset="0,0,0,0">
                <w:txbxContent>
                  <w:tbl>
                    <w:tblPr>
                      <w:tblStyle w:val="TableGrid"/>
                      <w:tblW w:w="106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521"/>
                      <w:gridCol w:w="949"/>
                      <w:gridCol w:w="3161"/>
                    </w:tblGrid>
                    <w:tr w:rsidR="00212F24" w:rsidRPr="003C663F" w14:paraId="084E2165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5D9680B7" w14:textId="77777777" w:rsidR="00212F24" w:rsidRPr="00EB3C1B" w:rsidRDefault="00212F24" w:rsidP="00212F24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0E5280BA" w14:textId="3D486536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Θέμα:</w:t>
                          </w:r>
                        </w:p>
                        <w:p w14:paraId="0E2118E5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Έκδοση:</w:t>
                          </w:r>
                        </w:p>
                        <w:p w14:paraId="26C4BAF2" w14:textId="77777777" w:rsidR="00212F24" w:rsidRPr="008831D9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Ημερομηνία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  <w:p w14:paraId="6444A0C4" w14:textId="77777777" w:rsidR="00212F24" w:rsidRPr="00616861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Σελίδα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7758855B" w14:textId="77777777" w:rsidR="00C049B1" w:rsidRDefault="00C049B1" w:rsidP="009A3BD2">
                          <w:pPr>
                            <w:spacing w:line="276" w:lineRule="auto"/>
                            <w:ind w:right="-483"/>
                            <w:rPr>
                              <w:rFonts w:cs="Arial"/>
                              <w:b/>
                              <w:sz w:val="28"/>
                              <w:szCs w:val="28"/>
                              <w:lang w:val="el-GR"/>
                            </w:rPr>
                          </w:pPr>
                          <w:r w:rsidRPr="00C049B1"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  <w:t>Τεχνική προδιαγραφή για Επιτηρητές παρουσίας KNX</w:t>
                          </w:r>
                        </w:p>
                        <w:p w14:paraId="6BE95BF2" w14:textId="3EC8E621" w:rsidR="009A3BD2" w:rsidRPr="009A3BD2" w:rsidRDefault="009A3BD2" w:rsidP="009A3BD2">
                          <w:pPr>
                            <w:pStyle w:val="SenderInformation"/>
                            <w:spacing w:afterLines="20" w:after="48" w:line="276" w:lineRule="auto"/>
                            <w:rPr>
                              <w:rFonts w:cs="Arial"/>
                              <w:bCs/>
                            </w:rPr>
                          </w:pPr>
                          <w:r w:rsidRPr="009A3BD2">
                            <w:rPr>
                              <w:rFonts w:cs="Arial"/>
                              <w:bCs/>
                            </w:rPr>
                            <w:t>1TXB50020</w:t>
                          </w:r>
                          <w:r w:rsidR="005B694F">
                            <w:rPr>
                              <w:rFonts w:cs="Arial"/>
                              <w:bCs/>
                            </w:rPr>
                            <w:t>2</w:t>
                          </w:r>
                          <w:r w:rsidRPr="009A3BD2">
                            <w:rPr>
                              <w:rFonts w:cs="Arial"/>
                              <w:bCs/>
                            </w:rPr>
                            <w:t>D2301</w:t>
                          </w:r>
                          <w:r>
                            <w:rPr>
                              <w:rFonts w:cs="Arial"/>
                              <w:bCs/>
                            </w:rPr>
                            <w:t>/10.17</w:t>
                          </w:r>
                        </w:p>
                        <w:p w14:paraId="796D775A" w14:textId="52DAEDF6" w:rsidR="00B30B73" w:rsidRPr="00C76C19" w:rsidRDefault="009A3BD2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/>
                            </w:rPr>
                          </w:pPr>
                          <w:r>
                            <w:rPr>
                              <w:rFonts w:cs="Arial"/>
                              <w:bCs/>
                            </w:rPr>
                            <w:t>10</w:t>
                          </w:r>
                          <w:r w:rsidR="00B30B73" w:rsidRPr="00C76C19">
                            <w:rPr>
                              <w:rFonts w:cs="Arial"/>
                              <w:bCs/>
                              <w:lang w:val="el-GR"/>
                            </w:rPr>
                            <w:t>/2017</w:t>
                          </w:r>
                        </w:p>
                        <w:p w14:paraId="62163077" w14:textId="3F456D37" w:rsidR="00212F24" w:rsidRPr="003C663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/>
                            </w:rPr>
                          </w:pP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begin"/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instrText xml:space="preserve"> PAGE   \* MERGEFORMAT </w:instrTex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separate"/>
                          </w:r>
                          <w:r w:rsidR="005B694F">
                            <w:rPr>
                              <w:rFonts w:cs="Arial"/>
                              <w:bCs/>
                              <w:noProof/>
                              <w:lang w:val="el-GR"/>
                            </w:rPr>
                            <w:t>1</w: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end"/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t>/</w: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begin"/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instrText xml:space="preserve"> NUMPAGES   \* MERGEFORMAT </w:instrTex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separate"/>
                          </w:r>
                          <w:r w:rsidR="005B694F">
                            <w:rPr>
                              <w:rFonts w:cs="Arial"/>
                              <w:bCs/>
                              <w:noProof/>
                              <w:lang w:val="el-GR"/>
                            </w:rPr>
                            <w:t>6</w: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end"/>
                          </w:r>
                        </w:p>
                      </w:tc>
                    </w:tr>
                    <w:tr w:rsidR="00212F24" w:rsidRPr="00CA071E" w14:paraId="3F55FEE8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3863E334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6B100E9D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620D9D3C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CA071E" w14:paraId="068629DA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6120EAA3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46D65FAF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292188B4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CA071E" w14:paraId="00DC3943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6400361B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7728A690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6D8ACCB5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</w:tbl>
                  <w:p w14:paraId="1B8D7C69" w14:textId="77777777" w:rsidR="00212F24" w:rsidRPr="00CA071E" w:rsidRDefault="00212F24" w:rsidP="006239C0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39780" w14:textId="77777777" w:rsidR="00F90D2D" w:rsidRDefault="00F90D2D">
      <w:r>
        <w:separator/>
      </w:r>
    </w:p>
  </w:footnote>
  <w:footnote w:type="continuationSeparator" w:id="0">
    <w:p w14:paraId="17DBE76F" w14:textId="77777777" w:rsidR="00F90D2D" w:rsidRDefault="00F9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441A" w14:textId="77777777" w:rsidR="00212F24" w:rsidRDefault="00212F24" w:rsidP="0081736D">
    <w:pPr>
      <w:pStyle w:val="Header"/>
      <w:tabs>
        <w:tab w:val="clear" w:pos="4320"/>
        <w:tab w:val="clear" w:pos="8640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554"/>
    <w:multiLevelType w:val="hybridMultilevel"/>
    <w:tmpl w:val="598013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EEA"/>
    <w:multiLevelType w:val="multilevel"/>
    <w:tmpl w:val="2E828480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094816"/>
    <w:multiLevelType w:val="hybridMultilevel"/>
    <w:tmpl w:val="821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6C1"/>
    <w:multiLevelType w:val="hybridMultilevel"/>
    <w:tmpl w:val="AB5213DA"/>
    <w:lvl w:ilvl="0" w:tplc="3EEA12D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1C1D"/>
    <w:multiLevelType w:val="hybridMultilevel"/>
    <w:tmpl w:val="86BA0062"/>
    <w:lvl w:ilvl="0" w:tplc="F31627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56C9B"/>
    <w:multiLevelType w:val="hybridMultilevel"/>
    <w:tmpl w:val="913ADF8C"/>
    <w:lvl w:ilvl="0" w:tplc="3B9648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D5036"/>
    <w:multiLevelType w:val="hybridMultilevel"/>
    <w:tmpl w:val="01CC3606"/>
    <w:lvl w:ilvl="0" w:tplc="2E90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6096E"/>
    <w:multiLevelType w:val="multilevel"/>
    <w:tmpl w:val="323EC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683D76"/>
    <w:multiLevelType w:val="hybridMultilevel"/>
    <w:tmpl w:val="27541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005CC"/>
    <w:multiLevelType w:val="hybridMultilevel"/>
    <w:tmpl w:val="481E2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E4D08"/>
    <w:multiLevelType w:val="hybridMultilevel"/>
    <w:tmpl w:val="1BFAC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E5361"/>
    <w:multiLevelType w:val="hybridMultilevel"/>
    <w:tmpl w:val="FA1A5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B3A73"/>
    <w:multiLevelType w:val="hybridMultilevel"/>
    <w:tmpl w:val="9526545A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F791D"/>
    <w:multiLevelType w:val="hybridMultilevel"/>
    <w:tmpl w:val="B86211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BD0C62"/>
    <w:multiLevelType w:val="hybridMultilevel"/>
    <w:tmpl w:val="2A489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039A"/>
    <w:multiLevelType w:val="hybridMultilevel"/>
    <w:tmpl w:val="8700A410"/>
    <w:lvl w:ilvl="0" w:tplc="0322B26C">
      <w:start w:val="4"/>
      <w:numFmt w:val="decimal"/>
      <w:pStyle w:val="StyleHeading1Arial10ptNotSmallcap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26CDA"/>
    <w:multiLevelType w:val="hybridMultilevel"/>
    <w:tmpl w:val="92E60716"/>
    <w:lvl w:ilvl="0" w:tplc="F31627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C1713"/>
    <w:multiLevelType w:val="singleLevel"/>
    <w:tmpl w:val="DC4E1856"/>
    <w:lvl w:ilvl="0">
      <w:start w:val="1"/>
      <w:numFmt w:val="bullet"/>
      <w:pStyle w:val="listtxt"/>
      <w:lvlText w:val="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  <w:sz w:val="28"/>
      </w:rPr>
    </w:lvl>
  </w:abstractNum>
  <w:abstractNum w:abstractNumId="18" w15:restartNumberingAfterBreak="0">
    <w:nsid w:val="38E15AEF"/>
    <w:multiLevelType w:val="hybridMultilevel"/>
    <w:tmpl w:val="7B42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10512"/>
    <w:multiLevelType w:val="hybridMultilevel"/>
    <w:tmpl w:val="7FEC04E4"/>
    <w:lvl w:ilvl="0" w:tplc="FF54F51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B68F0"/>
    <w:multiLevelType w:val="hybridMultilevel"/>
    <w:tmpl w:val="25FA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0074D"/>
    <w:multiLevelType w:val="hybridMultilevel"/>
    <w:tmpl w:val="8BEAF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1594D"/>
    <w:multiLevelType w:val="hybridMultilevel"/>
    <w:tmpl w:val="2A3C8802"/>
    <w:lvl w:ilvl="0" w:tplc="AA90C8A4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47CF6"/>
    <w:multiLevelType w:val="hybridMultilevel"/>
    <w:tmpl w:val="73FAE2BA"/>
    <w:lvl w:ilvl="0" w:tplc="AA90C8A4">
      <w:start w:val="1"/>
      <w:numFmt w:val="bullet"/>
      <w:lvlText w:val=""/>
      <w:lvlJc w:val="left"/>
      <w:pPr>
        <w:ind w:left="1791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4" w15:restartNumberingAfterBreak="0">
    <w:nsid w:val="5F9A535F"/>
    <w:multiLevelType w:val="hybridMultilevel"/>
    <w:tmpl w:val="627A3952"/>
    <w:lvl w:ilvl="0" w:tplc="205EF64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6F70"/>
    <w:multiLevelType w:val="hybridMultilevel"/>
    <w:tmpl w:val="7C30ABCA"/>
    <w:lvl w:ilvl="0" w:tplc="AA90C8A4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67BB5"/>
    <w:multiLevelType w:val="hybridMultilevel"/>
    <w:tmpl w:val="B86211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9341C5"/>
    <w:multiLevelType w:val="hybridMultilevel"/>
    <w:tmpl w:val="D24A1C98"/>
    <w:lvl w:ilvl="0" w:tplc="AA90C8A4">
      <w:start w:val="1"/>
      <w:numFmt w:val="bullet"/>
      <w:lvlText w:val=""/>
      <w:lvlJc w:val="left"/>
      <w:pPr>
        <w:ind w:left="363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6CC755A0"/>
    <w:multiLevelType w:val="hybridMultilevel"/>
    <w:tmpl w:val="212857F8"/>
    <w:lvl w:ilvl="0" w:tplc="2E90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97526"/>
    <w:multiLevelType w:val="hybridMultilevel"/>
    <w:tmpl w:val="2098CB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936D8"/>
    <w:multiLevelType w:val="hybridMultilevel"/>
    <w:tmpl w:val="3962BCD8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4FF82C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06042"/>
    <w:multiLevelType w:val="hybridMultilevel"/>
    <w:tmpl w:val="60DC6C72"/>
    <w:lvl w:ilvl="0" w:tplc="EEA6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00B78"/>
    <w:multiLevelType w:val="hybridMultilevel"/>
    <w:tmpl w:val="BC50ED68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4FF82C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2" w:tplc="58BCA618"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  <w:color w:val="0070C0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2"/>
  </w:num>
  <w:num w:numId="5">
    <w:abstractNumId w:val="23"/>
  </w:num>
  <w:num w:numId="6">
    <w:abstractNumId w:val="28"/>
  </w:num>
  <w:num w:numId="7">
    <w:abstractNumId w:val="31"/>
  </w:num>
  <w:num w:numId="8">
    <w:abstractNumId w:val="33"/>
  </w:num>
  <w:num w:numId="9">
    <w:abstractNumId w:val="16"/>
  </w:num>
  <w:num w:numId="10">
    <w:abstractNumId w:val="22"/>
  </w:num>
  <w:num w:numId="11">
    <w:abstractNumId w:val="7"/>
  </w:num>
  <w:num w:numId="12">
    <w:abstractNumId w:val="26"/>
  </w:num>
  <w:num w:numId="13">
    <w:abstractNumId w:val="12"/>
  </w:num>
  <w:num w:numId="14">
    <w:abstractNumId w:val="5"/>
  </w:num>
  <w:num w:numId="15">
    <w:abstractNumId w:val="4"/>
  </w:num>
  <w:num w:numId="16">
    <w:abstractNumId w:val="11"/>
  </w:num>
  <w:num w:numId="17">
    <w:abstractNumId w:val="10"/>
  </w:num>
  <w:num w:numId="18">
    <w:abstractNumId w:val="14"/>
  </w:num>
  <w:num w:numId="19">
    <w:abstractNumId w:val="27"/>
  </w:num>
  <w:num w:numId="20">
    <w:abstractNumId w:val="6"/>
  </w:num>
  <w:num w:numId="21">
    <w:abstractNumId w:val="2"/>
  </w:num>
  <w:num w:numId="22">
    <w:abstractNumId w:val="18"/>
  </w:num>
  <w:num w:numId="23">
    <w:abstractNumId w:val="29"/>
  </w:num>
  <w:num w:numId="24">
    <w:abstractNumId w:val="13"/>
  </w:num>
  <w:num w:numId="25">
    <w:abstractNumId w:val="24"/>
  </w:num>
  <w:num w:numId="26">
    <w:abstractNumId w:val="3"/>
  </w:num>
  <w:num w:numId="27">
    <w:abstractNumId w:val="25"/>
  </w:num>
  <w:num w:numId="28">
    <w:abstractNumId w:val="0"/>
  </w:num>
  <w:num w:numId="29">
    <w:abstractNumId w:val="21"/>
  </w:num>
  <w:num w:numId="30">
    <w:abstractNumId w:val="9"/>
  </w:num>
  <w:num w:numId="31">
    <w:abstractNumId w:val="19"/>
  </w:num>
  <w:num w:numId="32">
    <w:abstractNumId w:val="8"/>
  </w:num>
  <w:num w:numId="33">
    <w:abstractNumId w:val="30"/>
  </w:num>
  <w:num w:numId="3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4"/>
    <w:rsid w:val="00000B49"/>
    <w:rsid w:val="00006BDB"/>
    <w:rsid w:val="00006D11"/>
    <w:rsid w:val="000074D1"/>
    <w:rsid w:val="00007A89"/>
    <w:rsid w:val="000105EA"/>
    <w:rsid w:val="00011CD6"/>
    <w:rsid w:val="00012A1E"/>
    <w:rsid w:val="00013F3B"/>
    <w:rsid w:val="00015648"/>
    <w:rsid w:val="000171DC"/>
    <w:rsid w:val="000225F1"/>
    <w:rsid w:val="00033D4C"/>
    <w:rsid w:val="000421DA"/>
    <w:rsid w:val="00056C08"/>
    <w:rsid w:val="0006047E"/>
    <w:rsid w:val="00064CC8"/>
    <w:rsid w:val="00067398"/>
    <w:rsid w:val="00071CBE"/>
    <w:rsid w:val="0007338E"/>
    <w:rsid w:val="000750B2"/>
    <w:rsid w:val="00077E2F"/>
    <w:rsid w:val="00080D24"/>
    <w:rsid w:val="00082889"/>
    <w:rsid w:val="00085D2E"/>
    <w:rsid w:val="00090C65"/>
    <w:rsid w:val="00094F4D"/>
    <w:rsid w:val="00097E99"/>
    <w:rsid w:val="000A08F6"/>
    <w:rsid w:val="000A3BC8"/>
    <w:rsid w:val="000B6FA7"/>
    <w:rsid w:val="000B7AF3"/>
    <w:rsid w:val="000C014E"/>
    <w:rsid w:val="000C5F55"/>
    <w:rsid w:val="000D1E62"/>
    <w:rsid w:val="000D2891"/>
    <w:rsid w:val="000D49F3"/>
    <w:rsid w:val="000D654C"/>
    <w:rsid w:val="000D78F0"/>
    <w:rsid w:val="000E7AD8"/>
    <w:rsid w:val="000F66D6"/>
    <w:rsid w:val="000F712F"/>
    <w:rsid w:val="000F7B93"/>
    <w:rsid w:val="00105080"/>
    <w:rsid w:val="00105B43"/>
    <w:rsid w:val="001079EC"/>
    <w:rsid w:val="0011160F"/>
    <w:rsid w:val="00111B2D"/>
    <w:rsid w:val="00111B6D"/>
    <w:rsid w:val="00114960"/>
    <w:rsid w:val="00116145"/>
    <w:rsid w:val="00116CF0"/>
    <w:rsid w:val="00121193"/>
    <w:rsid w:val="0012363B"/>
    <w:rsid w:val="0012799A"/>
    <w:rsid w:val="00132EF8"/>
    <w:rsid w:val="0013653E"/>
    <w:rsid w:val="00167483"/>
    <w:rsid w:val="00177ABB"/>
    <w:rsid w:val="00182E59"/>
    <w:rsid w:val="00190E2C"/>
    <w:rsid w:val="0019296E"/>
    <w:rsid w:val="001951C0"/>
    <w:rsid w:val="001A20BD"/>
    <w:rsid w:val="001A49CD"/>
    <w:rsid w:val="001B11D6"/>
    <w:rsid w:val="001B244A"/>
    <w:rsid w:val="001B6B6E"/>
    <w:rsid w:val="001C4EF7"/>
    <w:rsid w:val="001D1B80"/>
    <w:rsid w:val="001D4639"/>
    <w:rsid w:val="001E5C1F"/>
    <w:rsid w:val="001F3340"/>
    <w:rsid w:val="001F60C7"/>
    <w:rsid w:val="00202D7F"/>
    <w:rsid w:val="00203088"/>
    <w:rsid w:val="002036B0"/>
    <w:rsid w:val="002069E8"/>
    <w:rsid w:val="00212F24"/>
    <w:rsid w:val="00225284"/>
    <w:rsid w:val="00226990"/>
    <w:rsid w:val="00231E3A"/>
    <w:rsid w:val="00240965"/>
    <w:rsid w:val="00241DDF"/>
    <w:rsid w:val="0024405C"/>
    <w:rsid w:val="00244EAC"/>
    <w:rsid w:val="00245E87"/>
    <w:rsid w:val="002466D9"/>
    <w:rsid w:val="00250413"/>
    <w:rsid w:val="002510A9"/>
    <w:rsid w:val="00251556"/>
    <w:rsid w:val="00251F0F"/>
    <w:rsid w:val="002544A7"/>
    <w:rsid w:val="00255B7C"/>
    <w:rsid w:val="00265183"/>
    <w:rsid w:val="002727FE"/>
    <w:rsid w:val="00276805"/>
    <w:rsid w:val="00283304"/>
    <w:rsid w:val="00286B35"/>
    <w:rsid w:val="00293032"/>
    <w:rsid w:val="00297F6E"/>
    <w:rsid w:val="002B1879"/>
    <w:rsid w:val="002B5F7E"/>
    <w:rsid w:val="002C1327"/>
    <w:rsid w:val="002C5E06"/>
    <w:rsid w:val="002D7ABE"/>
    <w:rsid w:val="002E197F"/>
    <w:rsid w:val="002E3CCB"/>
    <w:rsid w:val="002F2CC3"/>
    <w:rsid w:val="002F5FAE"/>
    <w:rsid w:val="00302E1F"/>
    <w:rsid w:val="003034F2"/>
    <w:rsid w:val="0030375A"/>
    <w:rsid w:val="00314403"/>
    <w:rsid w:val="003147C3"/>
    <w:rsid w:val="00322D3C"/>
    <w:rsid w:val="00327009"/>
    <w:rsid w:val="00336DB1"/>
    <w:rsid w:val="003434FE"/>
    <w:rsid w:val="0035648D"/>
    <w:rsid w:val="0035771F"/>
    <w:rsid w:val="00357DF4"/>
    <w:rsid w:val="00367A24"/>
    <w:rsid w:val="00370131"/>
    <w:rsid w:val="003752D9"/>
    <w:rsid w:val="003821DE"/>
    <w:rsid w:val="00385EA7"/>
    <w:rsid w:val="0038754D"/>
    <w:rsid w:val="00394162"/>
    <w:rsid w:val="00394212"/>
    <w:rsid w:val="0039641D"/>
    <w:rsid w:val="00396E56"/>
    <w:rsid w:val="003B613E"/>
    <w:rsid w:val="003C2E03"/>
    <w:rsid w:val="003C45A0"/>
    <w:rsid w:val="003C663F"/>
    <w:rsid w:val="003C7309"/>
    <w:rsid w:val="003E28A0"/>
    <w:rsid w:val="003E4DD7"/>
    <w:rsid w:val="003E6541"/>
    <w:rsid w:val="003E685A"/>
    <w:rsid w:val="003E6979"/>
    <w:rsid w:val="003E74E5"/>
    <w:rsid w:val="003E7DAF"/>
    <w:rsid w:val="003F3E20"/>
    <w:rsid w:val="003F7677"/>
    <w:rsid w:val="0040392C"/>
    <w:rsid w:val="00406D9A"/>
    <w:rsid w:val="00410F14"/>
    <w:rsid w:val="00411214"/>
    <w:rsid w:val="00411875"/>
    <w:rsid w:val="00416B56"/>
    <w:rsid w:val="00417A5E"/>
    <w:rsid w:val="00425A49"/>
    <w:rsid w:val="00426FF9"/>
    <w:rsid w:val="004301EA"/>
    <w:rsid w:val="004338DF"/>
    <w:rsid w:val="00450A28"/>
    <w:rsid w:val="00457000"/>
    <w:rsid w:val="0046111D"/>
    <w:rsid w:val="00467029"/>
    <w:rsid w:val="004703A4"/>
    <w:rsid w:val="00475768"/>
    <w:rsid w:val="00485F74"/>
    <w:rsid w:val="00487716"/>
    <w:rsid w:val="00495670"/>
    <w:rsid w:val="00496675"/>
    <w:rsid w:val="004A043F"/>
    <w:rsid w:val="004A49AD"/>
    <w:rsid w:val="004A6296"/>
    <w:rsid w:val="004B2CBF"/>
    <w:rsid w:val="004C2A78"/>
    <w:rsid w:val="004D2724"/>
    <w:rsid w:val="004D3986"/>
    <w:rsid w:val="004E6919"/>
    <w:rsid w:val="004E6ADC"/>
    <w:rsid w:val="004E7D31"/>
    <w:rsid w:val="004F153C"/>
    <w:rsid w:val="004F19FD"/>
    <w:rsid w:val="004F6530"/>
    <w:rsid w:val="004F6E9D"/>
    <w:rsid w:val="0051154B"/>
    <w:rsid w:val="00512901"/>
    <w:rsid w:val="0051321F"/>
    <w:rsid w:val="00516EBC"/>
    <w:rsid w:val="0052330F"/>
    <w:rsid w:val="005356DE"/>
    <w:rsid w:val="00536E54"/>
    <w:rsid w:val="0054428F"/>
    <w:rsid w:val="005538CA"/>
    <w:rsid w:val="005543FE"/>
    <w:rsid w:val="005665DE"/>
    <w:rsid w:val="00577327"/>
    <w:rsid w:val="00581E8F"/>
    <w:rsid w:val="00590093"/>
    <w:rsid w:val="00594144"/>
    <w:rsid w:val="00594F27"/>
    <w:rsid w:val="005A0493"/>
    <w:rsid w:val="005A0E69"/>
    <w:rsid w:val="005B1348"/>
    <w:rsid w:val="005B4B99"/>
    <w:rsid w:val="005B694F"/>
    <w:rsid w:val="005B6F45"/>
    <w:rsid w:val="005C292E"/>
    <w:rsid w:val="005D1C65"/>
    <w:rsid w:val="005D5472"/>
    <w:rsid w:val="005D7E68"/>
    <w:rsid w:val="005E12ED"/>
    <w:rsid w:val="005E37B7"/>
    <w:rsid w:val="005E3C48"/>
    <w:rsid w:val="005E4348"/>
    <w:rsid w:val="005F1FD8"/>
    <w:rsid w:val="005F2501"/>
    <w:rsid w:val="005F3112"/>
    <w:rsid w:val="005F5BA8"/>
    <w:rsid w:val="00602A14"/>
    <w:rsid w:val="00603270"/>
    <w:rsid w:val="0061140B"/>
    <w:rsid w:val="006148D0"/>
    <w:rsid w:val="00617D19"/>
    <w:rsid w:val="00623732"/>
    <w:rsid w:val="006239C0"/>
    <w:rsid w:val="00624416"/>
    <w:rsid w:val="006266A1"/>
    <w:rsid w:val="00632290"/>
    <w:rsid w:val="006379B7"/>
    <w:rsid w:val="00641B25"/>
    <w:rsid w:val="00644CF5"/>
    <w:rsid w:val="006470CB"/>
    <w:rsid w:val="00653AD8"/>
    <w:rsid w:val="00653E7E"/>
    <w:rsid w:val="00657E46"/>
    <w:rsid w:val="00660F93"/>
    <w:rsid w:val="00664B7D"/>
    <w:rsid w:val="00674079"/>
    <w:rsid w:val="006845FD"/>
    <w:rsid w:val="00686389"/>
    <w:rsid w:val="006864C2"/>
    <w:rsid w:val="00690B28"/>
    <w:rsid w:val="00695436"/>
    <w:rsid w:val="006A19B6"/>
    <w:rsid w:val="006A3CB2"/>
    <w:rsid w:val="006B276C"/>
    <w:rsid w:val="006B3835"/>
    <w:rsid w:val="006B6156"/>
    <w:rsid w:val="006B6D1E"/>
    <w:rsid w:val="006B7B4A"/>
    <w:rsid w:val="006C21E6"/>
    <w:rsid w:val="006C477A"/>
    <w:rsid w:val="006C6DE6"/>
    <w:rsid w:val="006C77E1"/>
    <w:rsid w:val="006D1215"/>
    <w:rsid w:val="006D6F65"/>
    <w:rsid w:val="006D7AF5"/>
    <w:rsid w:val="006D7DA7"/>
    <w:rsid w:val="006E7242"/>
    <w:rsid w:val="006F2FE2"/>
    <w:rsid w:val="006F3593"/>
    <w:rsid w:val="00700B7C"/>
    <w:rsid w:val="00703297"/>
    <w:rsid w:val="00705A21"/>
    <w:rsid w:val="00705B1A"/>
    <w:rsid w:val="007141CF"/>
    <w:rsid w:val="007147C9"/>
    <w:rsid w:val="00715ED4"/>
    <w:rsid w:val="00721595"/>
    <w:rsid w:val="00727511"/>
    <w:rsid w:val="0073337B"/>
    <w:rsid w:val="007344E8"/>
    <w:rsid w:val="00743316"/>
    <w:rsid w:val="00752CCC"/>
    <w:rsid w:val="0075634D"/>
    <w:rsid w:val="00761F75"/>
    <w:rsid w:val="00763199"/>
    <w:rsid w:val="007736B3"/>
    <w:rsid w:val="007748BF"/>
    <w:rsid w:val="007763A4"/>
    <w:rsid w:val="00782A5D"/>
    <w:rsid w:val="00784FB6"/>
    <w:rsid w:val="00785C93"/>
    <w:rsid w:val="00787182"/>
    <w:rsid w:val="00793ECB"/>
    <w:rsid w:val="00794EDD"/>
    <w:rsid w:val="007974B6"/>
    <w:rsid w:val="007A4514"/>
    <w:rsid w:val="007A6885"/>
    <w:rsid w:val="007A719B"/>
    <w:rsid w:val="007B1FD9"/>
    <w:rsid w:val="007B41F4"/>
    <w:rsid w:val="007C01D6"/>
    <w:rsid w:val="007C5057"/>
    <w:rsid w:val="007D168F"/>
    <w:rsid w:val="007E00F3"/>
    <w:rsid w:val="007E1762"/>
    <w:rsid w:val="007E21E1"/>
    <w:rsid w:val="007E4C7F"/>
    <w:rsid w:val="007E4ED5"/>
    <w:rsid w:val="007F47E7"/>
    <w:rsid w:val="007F5FF9"/>
    <w:rsid w:val="007F6FBD"/>
    <w:rsid w:val="007F7AB3"/>
    <w:rsid w:val="008016EC"/>
    <w:rsid w:val="00805F6C"/>
    <w:rsid w:val="0081736D"/>
    <w:rsid w:val="00821257"/>
    <w:rsid w:val="008356AA"/>
    <w:rsid w:val="00840EE5"/>
    <w:rsid w:val="00841260"/>
    <w:rsid w:val="00844E6B"/>
    <w:rsid w:val="00845F37"/>
    <w:rsid w:val="008504F0"/>
    <w:rsid w:val="00866E59"/>
    <w:rsid w:val="00867DE6"/>
    <w:rsid w:val="00871045"/>
    <w:rsid w:val="00872E66"/>
    <w:rsid w:val="00874D97"/>
    <w:rsid w:val="00880C2C"/>
    <w:rsid w:val="00881C78"/>
    <w:rsid w:val="0088557C"/>
    <w:rsid w:val="00886B3B"/>
    <w:rsid w:val="0089083F"/>
    <w:rsid w:val="00892B67"/>
    <w:rsid w:val="00893111"/>
    <w:rsid w:val="00894807"/>
    <w:rsid w:val="00897F43"/>
    <w:rsid w:val="008A02D8"/>
    <w:rsid w:val="008A2974"/>
    <w:rsid w:val="008A3A01"/>
    <w:rsid w:val="008A601C"/>
    <w:rsid w:val="008A77DB"/>
    <w:rsid w:val="008B0942"/>
    <w:rsid w:val="008B46D0"/>
    <w:rsid w:val="008B53DC"/>
    <w:rsid w:val="008B5760"/>
    <w:rsid w:val="008B6A47"/>
    <w:rsid w:val="008C25F6"/>
    <w:rsid w:val="008D09DF"/>
    <w:rsid w:val="008D4701"/>
    <w:rsid w:val="008E10EA"/>
    <w:rsid w:val="008E56B2"/>
    <w:rsid w:val="008E74A8"/>
    <w:rsid w:val="008F0FEC"/>
    <w:rsid w:val="008F54E7"/>
    <w:rsid w:val="008F7515"/>
    <w:rsid w:val="0090561B"/>
    <w:rsid w:val="009070D9"/>
    <w:rsid w:val="009073E5"/>
    <w:rsid w:val="00907FAE"/>
    <w:rsid w:val="0091000E"/>
    <w:rsid w:val="00912B66"/>
    <w:rsid w:val="00913511"/>
    <w:rsid w:val="0092169C"/>
    <w:rsid w:val="00923F59"/>
    <w:rsid w:val="0092647B"/>
    <w:rsid w:val="00930802"/>
    <w:rsid w:val="009334AE"/>
    <w:rsid w:val="00934053"/>
    <w:rsid w:val="00935A79"/>
    <w:rsid w:val="009371ED"/>
    <w:rsid w:val="0094187E"/>
    <w:rsid w:val="00942A92"/>
    <w:rsid w:val="00943B4C"/>
    <w:rsid w:val="00946D1D"/>
    <w:rsid w:val="009473B1"/>
    <w:rsid w:val="009501D5"/>
    <w:rsid w:val="0095109E"/>
    <w:rsid w:val="0095266F"/>
    <w:rsid w:val="009553A2"/>
    <w:rsid w:val="009571E1"/>
    <w:rsid w:val="00964CFA"/>
    <w:rsid w:val="00965EDB"/>
    <w:rsid w:val="00967883"/>
    <w:rsid w:val="00971D1E"/>
    <w:rsid w:val="00982261"/>
    <w:rsid w:val="009826EF"/>
    <w:rsid w:val="00982FE3"/>
    <w:rsid w:val="00984B75"/>
    <w:rsid w:val="00990ED3"/>
    <w:rsid w:val="00995D75"/>
    <w:rsid w:val="00996962"/>
    <w:rsid w:val="009A3BD2"/>
    <w:rsid w:val="009A3F5D"/>
    <w:rsid w:val="009B2E8C"/>
    <w:rsid w:val="009B35E8"/>
    <w:rsid w:val="009B5570"/>
    <w:rsid w:val="009B5C4C"/>
    <w:rsid w:val="009D6C20"/>
    <w:rsid w:val="009E1A93"/>
    <w:rsid w:val="00A00216"/>
    <w:rsid w:val="00A05C79"/>
    <w:rsid w:val="00A248F2"/>
    <w:rsid w:val="00A2496F"/>
    <w:rsid w:val="00A271B4"/>
    <w:rsid w:val="00A306F9"/>
    <w:rsid w:val="00A3202E"/>
    <w:rsid w:val="00A557C7"/>
    <w:rsid w:val="00A5769A"/>
    <w:rsid w:val="00A61863"/>
    <w:rsid w:val="00A7716F"/>
    <w:rsid w:val="00A77CC9"/>
    <w:rsid w:val="00A85F93"/>
    <w:rsid w:val="00A8700E"/>
    <w:rsid w:val="00A9171E"/>
    <w:rsid w:val="00A9273E"/>
    <w:rsid w:val="00A92DDC"/>
    <w:rsid w:val="00A95F25"/>
    <w:rsid w:val="00AA5CF2"/>
    <w:rsid w:val="00AB00BA"/>
    <w:rsid w:val="00AB315D"/>
    <w:rsid w:val="00AB4868"/>
    <w:rsid w:val="00AC1A07"/>
    <w:rsid w:val="00AC31A1"/>
    <w:rsid w:val="00AD07A4"/>
    <w:rsid w:val="00AE0485"/>
    <w:rsid w:val="00AE2231"/>
    <w:rsid w:val="00AE5814"/>
    <w:rsid w:val="00AF043C"/>
    <w:rsid w:val="00AF2B3B"/>
    <w:rsid w:val="00AF5512"/>
    <w:rsid w:val="00AF5FE2"/>
    <w:rsid w:val="00AF6F16"/>
    <w:rsid w:val="00B00F5C"/>
    <w:rsid w:val="00B02079"/>
    <w:rsid w:val="00B17151"/>
    <w:rsid w:val="00B21251"/>
    <w:rsid w:val="00B21BFD"/>
    <w:rsid w:val="00B26A4F"/>
    <w:rsid w:val="00B30B73"/>
    <w:rsid w:val="00B30C05"/>
    <w:rsid w:val="00B3692E"/>
    <w:rsid w:val="00B4302C"/>
    <w:rsid w:val="00B46C83"/>
    <w:rsid w:val="00B516DB"/>
    <w:rsid w:val="00B51D4B"/>
    <w:rsid w:val="00B541C6"/>
    <w:rsid w:val="00B57FC2"/>
    <w:rsid w:val="00B61AD8"/>
    <w:rsid w:val="00B64D75"/>
    <w:rsid w:val="00B67D12"/>
    <w:rsid w:val="00B71120"/>
    <w:rsid w:val="00B767BB"/>
    <w:rsid w:val="00BA150A"/>
    <w:rsid w:val="00BA3302"/>
    <w:rsid w:val="00BA6D69"/>
    <w:rsid w:val="00BB47CE"/>
    <w:rsid w:val="00BC1711"/>
    <w:rsid w:val="00BC220B"/>
    <w:rsid w:val="00BD04D1"/>
    <w:rsid w:val="00BD0D55"/>
    <w:rsid w:val="00BD6BE0"/>
    <w:rsid w:val="00BD76E6"/>
    <w:rsid w:val="00BE3BE2"/>
    <w:rsid w:val="00BE7E1D"/>
    <w:rsid w:val="00BF3F50"/>
    <w:rsid w:val="00BF60E8"/>
    <w:rsid w:val="00C0094F"/>
    <w:rsid w:val="00C00FA7"/>
    <w:rsid w:val="00C04980"/>
    <w:rsid w:val="00C049B1"/>
    <w:rsid w:val="00C07770"/>
    <w:rsid w:val="00C12108"/>
    <w:rsid w:val="00C12467"/>
    <w:rsid w:val="00C2172D"/>
    <w:rsid w:val="00C31407"/>
    <w:rsid w:val="00C34380"/>
    <w:rsid w:val="00C354D8"/>
    <w:rsid w:val="00C40D05"/>
    <w:rsid w:val="00C440B6"/>
    <w:rsid w:val="00C64FF8"/>
    <w:rsid w:val="00C72A53"/>
    <w:rsid w:val="00C7520D"/>
    <w:rsid w:val="00C75789"/>
    <w:rsid w:val="00C76C19"/>
    <w:rsid w:val="00C9046C"/>
    <w:rsid w:val="00C913C1"/>
    <w:rsid w:val="00C92A25"/>
    <w:rsid w:val="00C95435"/>
    <w:rsid w:val="00CA0F4F"/>
    <w:rsid w:val="00CA158F"/>
    <w:rsid w:val="00CA46C9"/>
    <w:rsid w:val="00CC0901"/>
    <w:rsid w:val="00CC1CB8"/>
    <w:rsid w:val="00CC2D12"/>
    <w:rsid w:val="00CC55E2"/>
    <w:rsid w:val="00CD17CD"/>
    <w:rsid w:val="00CD180A"/>
    <w:rsid w:val="00CD368D"/>
    <w:rsid w:val="00CD674A"/>
    <w:rsid w:val="00CE1021"/>
    <w:rsid w:val="00CE4C96"/>
    <w:rsid w:val="00CF05E4"/>
    <w:rsid w:val="00CF16EA"/>
    <w:rsid w:val="00CF473F"/>
    <w:rsid w:val="00CF594D"/>
    <w:rsid w:val="00CF69F6"/>
    <w:rsid w:val="00D0057F"/>
    <w:rsid w:val="00D039D4"/>
    <w:rsid w:val="00D04F74"/>
    <w:rsid w:val="00D051FA"/>
    <w:rsid w:val="00D07D64"/>
    <w:rsid w:val="00D125F6"/>
    <w:rsid w:val="00D14CC9"/>
    <w:rsid w:val="00D15F32"/>
    <w:rsid w:val="00D20679"/>
    <w:rsid w:val="00D25D2B"/>
    <w:rsid w:val="00D3096C"/>
    <w:rsid w:val="00D314E7"/>
    <w:rsid w:val="00D42FE4"/>
    <w:rsid w:val="00D4332A"/>
    <w:rsid w:val="00D5028A"/>
    <w:rsid w:val="00D50A57"/>
    <w:rsid w:val="00D541BA"/>
    <w:rsid w:val="00D573CE"/>
    <w:rsid w:val="00D60707"/>
    <w:rsid w:val="00D63B82"/>
    <w:rsid w:val="00D8537E"/>
    <w:rsid w:val="00D86421"/>
    <w:rsid w:val="00D90343"/>
    <w:rsid w:val="00D9561C"/>
    <w:rsid w:val="00DA568D"/>
    <w:rsid w:val="00DB13FA"/>
    <w:rsid w:val="00DB3CF3"/>
    <w:rsid w:val="00DB69C4"/>
    <w:rsid w:val="00DC3995"/>
    <w:rsid w:val="00DC49B2"/>
    <w:rsid w:val="00DD1E62"/>
    <w:rsid w:val="00DD448A"/>
    <w:rsid w:val="00DF17E1"/>
    <w:rsid w:val="00E02A40"/>
    <w:rsid w:val="00E03C36"/>
    <w:rsid w:val="00E0685B"/>
    <w:rsid w:val="00E07484"/>
    <w:rsid w:val="00E10BE1"/>
    <w:rsid w:val="00E12388"/>
    <w:rsid w:val="00E131DB"/>
    <w:rsid w:val="00E15BC1"/>
    <w:rsid w:val="00E213AB"/>
    <w:rsid w:val="00E30507"/>
    <w:rsid w:val="00E30B63"/>
    <w:rsid w:val="00E316FB"/>
    <w:rsid w:val="00E31EEB"/>
    <w:rsid w:val="00E32145"/>
    <w:rsid w:val="00E34892"/>
    <w:rsid w:val="00E35BD6"/>
    <w:rsid w:val="00E36486"/>
    <w:rsid w:val="00E3789C"/>
    <w:rsid w:val="00E42BEF"/>
    <w:rsid w:val="00E4439E"/>
    <w:rsid w:val="00E5010B"/>
    <w:rsid w:val="00E52013"/>
    <w:rsid w:val="00E62AC9"/>
    <w:rsid w:val="00E6326F"/>
    <w:rsid w:val="00E65D21"/>
    <w:rsid w:val="00E66C91"/>
    <w:rsid w:val="00E704CA"/>
    <w:rsid w:val="00E878F0"/>
    <w:rsid w:val="00E92AC4"/>
    <w:rsid w:val="00EA22A7"/>
    <w:rsid w:val="00EA316B"/>
    <w:rsid w:val="00EA5E77"/>
    <w:rsid w:val="00EA7B51"/>
    <w:rsid w:val="00EB092E"/>
    <w:rsid w:val="00EB0E0B"/>
    <w:rsid w:val="00EB4752"/>
    <w:rsid w:val="00EC0525"/>
    <w:rsid w:val="00EC17EC"/>
    <w:rsid w:val="00EC3F69"/>
    <w:rsid w:val="00EC4AD7"/>
    <w:rsid w:val="00ED00BC"/>
    <w:rsid w:val="00ED019E"/>
    <w:rsid w:val="00ED2E78"/>
    <w:rsid w:val="00ED7ED1"/>
    <w:rsid w:val="00EE4363"/>
    <w:rsid w:val="00EF07CB"/>
    <w:rsid w:val="00EF3630"/>
    <w:rsid w:val="00EF4D36"/>
    <w:rsid w:val="00EF523F"/>
    <w:rsid w:val="00EF53D1"/>
    <w:rsid w:val="00EF6287"/>
    <w:rsid w:val="00EF733E"/>
    <w:rsid w:val="00F04493"/>
    <w:rsid w:val="00F1040C"/>
    <w:rsid w:val="00F12661"/>
    <w:rsid w:val="00F32F50"/>
    <w:rsid w:val="00F351B7"/>
    <w:rsid w:val="00F3527B"/>
    <w:rsid w:val="00F41392"/>
    <w:rsid w:val="00F45469"/>
    <w:rsid w:val="00F45C1C"/>
    <w:rsid w:val="00F461C9"/>
    <w:rsid w:val="00F47F07"/>
    <w:rsid w:val="00F50F73"/>
    <w:rsid w:val="00F51ABD"/>
    <w:rsid w:val="00F51F4A"/>
    <w:rsid w:val="00F530AA"/>
    <w:rsid w:val="00F5464C"/>
    <w:rsid w:val="00F550C6"/>
    <w:rsid w:val="00F610F5"/>
    <w:rsid w:val="00F673BD"/>
    <w:rsid w:val="00F7669D"/>
    <w:rsid w:val="00F7756B"/>
    <w:rsid w:val="00F805D9"/>
    <w:rsid w:val="00F862A5"/>
    <w:rsid w:val="00F8664E"/>
    <w:rsid w:val="00F90D2D"/>
    <w:rsid w:val="00F920D0"/>
    <w:rsid w:val="00F93F28"/>
    <w:rsid w:val="00FA0B4F"/>
    <w:rsid w:val="00FA0DAD"/>
    <w:rsid w:val="00FA2029"/>
    <w:rsid w:val="00FA23E3"/>
    <w:rsid w:val="00FA354F"/>
    <w:rsid w:val="00FA6B08"/>
    <w:rsid w:val="00FB0F4B"/>
    <w:rsid w:val="00FC169A"/>
    <w:rsid w:val="00FC22F3"/>
    <w:rsid w:val="00FC2D16"/>
    <w:rsid w:val="00FC475D"/>
    <w:rsid w:val="00FC5572"/>
    <w:rsid w:val="00FD21B8"/>
    <w:rsid w:val="00FD53FD"/>
    <w:rsid w:val="00FE0507"/>
    <w:rsid w:val="00FE092B"/>
    <w:rsid w:val="00FE28AE"/>
    <w:rsid w:val="00FE6058"/>
    <w:rsid w:val="00FF23BF"/>
    <w:rsid w:val="00FF49CA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2454FBD"/>
  <w15:docId w15:val="{41CB807D-20EB-4EA2-8C0B-DD1BFF4C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6D"/>
    <w:pPr>
      <w:kinsoku w:val="0"/>
      <w:overflowPunct w:val="0"/>
      <w:autoSpaceDE w:val="0"/>
      <w:autoSpaceDN w:val="0"/>
      <w:spacing w:line="250" w:lineRule="exact"/>
    </w:pPr>
    <w:rPr>
      <w:rFonts w:ascii="Arial" w:eastAsia="Arial Unicode MS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C663F"/>
    <w:pPr>
      <w:keepNext/>
      <w:numPr>
        <w:numId w:val="31"/>
      </w:numPr>
      <w:kinsoku/>
      <w:overflowPunct/>
      <w:autoSpaceDE/>
      <w:autoSpaceDN/>
      <w:ind w:left="300" w:hanging="300"/>
      <w:outlineLvl w:val="0"/>
    </w:pPr>
    <w:rPr>
      <w:b/>
      <w:kern w:val="28"/>
      <w:szCs w:val="20"/>
      <w:lang w:val="el-GR"/>
    </w:rPr>
  </w:style>
  <w:style w:type="paragraph" w:styleId="Heading2">
    <w:name w:val="heading 2"/>
    <w:basedOn w:val="Normal"/>
    <w:next w:val="Normal"/>
    <w:link w:val="Heading2Char"/>
    <w:autoRedefine/>
    <w:qFormat/>
    <w:rsid w:val="00E878F0"/>
    <w:pPr>
      <w:keepNext/>
      <w:kinsoku/>
      <w:overflowPunct/>
      <w:autoSpaceDE/>
      <w:autoSpaceDN/>
      <w:spacing w:after="80"/>
      <w:jc w:val="both"/>
      <w:outlineLvl w:val="1"/>
    </w:pPr>
    <w:rPr>
      <w:rFonts w:eastAsia="Times New Roman"/>
      <w:b/>
      <w:szCs w:val="20"/>
      <w:lang w:val="el-GR"/>
    </w:rPr>
  </w:style>
  <w:style w:type="paragraph" w:styleId="Heading3">
    <w:name w:val="heading 3"/>
    <w:basedOn w:val="Normal"/>
    <w:next w:val="Normal"/>
    <w:link w:val="Heading3Char"/>
    <w:autoRedefine/>
    <w:qFormat/>
    <w:rsid w:val="00D25D2B"/>
    <w:pPr>
      <w:kinsoku/>
      <w:overflowPunct/>
      <w:autoSpaceDE/>
      <w:autoSpaceDN/>
      <w:ind w:left="426" w:hanging="426"/>
      <w:outlineLvl w:val="2"/>
    </w:pPr>
    <w:rPr>
      <w:rFonts w:eastAsia="Times New Roman"/>
      <w:b/>
      <w:iCs/>
      <w:szCs w:val="20"/>
      <w:lang w:val="el-GR"/>
    </w:rPr>
  </w:style>
  <w:style w:type="paragraph" w:styleId="Heading4">
    <w:name w:val="heading 4"/>
    <w:basedOn w:val="Normal"/>
    <w:next w:val="Normal"/>
    <w:link w:val="Heading4Char"/>
    <w:autoRedefine/>
    <w:qFormat/>
    <w:rsid w:val="00E878F0"/>
    <w:pPr>
      <w:keepNext/>
      <w:numPr>
        <w:ilvl w:val="3"/>
        <w:numId w:val="3"/>
      </w:numPr>
      <w:kinsoku/>
      <w:overflowPunct/>
      <w:autoSpaceDE/>
      <w:autoSpaceDN/>
      <w:spacing w:after="120"/>
      <w:ind w:left="862" w:hanging="862"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4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1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5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FD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06D9A"/>
    <w:rPr>
      <w:color w:val="0000FF"/>
      <w:u w:val="single"/>
    </w:rPr>
  </w:style>
  <w:style w:type="paragraph" w:customStyle="1" w:styleId="SenderInformation">
    <w:name w:val="Sender Information"/>
    <w:basedOn w:val="Normal"/>
    <w:qFormat/>
    <w:rsid w:val="00ED2E78"/>
    <w:pPr>
      <w:kinsoku/>
      <w:overflowPunct/>
      <w:autoSpaceDE/>
      <w:autoSpaceDN/>
      <w:spacing w:after="80" w:line="160" w:lineRule="exact"/>
    </w:pPr>
    <w:rPr>
      <w:rFonts w:eastAsia="Arial"/>
      <w:sz w:val="13"/>
      <w:szCs w:val="13"/>
    </w:rPr>
  </w:style>
  <w:style w:type="paragraph" w:styleId="Title">
    <w:name w:val="Title"/>
    <w:basedOn w:val="Normal"/>
    <w:next w:val="Normal"/>
    <w:link w:val="TitleChar"/>
    <w:uiPriority w:val="10"/>
    <w:qFormat/>
    <w:rsid w:val="00BD04D1"/>
    <w:pPr>
      <w:kinsoku/>
      <w:overflowPunct/>
      <w:autoSpaceDE/>
      <w:autoSpaceDN/>
      <w:spacing w:after="60" w:line="240" w:lineRule="auto"/>
    </w:pPr>
    <w:rPr>
      <w:rFonts w:ascii="Calibri" w:eastAsia="Calibri" w:hAnsi="Calibri"/>
      <w:color w:val="C0504D"/>
      <w:sz w:val="3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4D1"/>
    <w:rPr>
      <w:rFonts w:ascii="Calibri" w:eastAsia="Calibri" w:hAnsi="Calibri" w:cs="Times New Roman"/>
      <w:color w:val="C0504D"/>
      <w:sz w:val="36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41DDF"/>
    <w:rPr>
      <w:rFonts w:ascii="Arial" w:eastAsia="Arial Unicode MS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41DDF"/>
    <w:pPr>
      <w:kinsoku/>
      <w:overflowPunct/>
      <w:autoSpaceDE/>
      <w:autoSpaceDN/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rsid w:val="000D7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D78F0"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StyleHeading1Arial10ptNotSmallcaps">
    <w:name w:val="Style Heading 1 + Arial 10 pt Not Small caps"/>
    <w:next w:val="Normal"/>
    <w:qFormat/>
    <w:rsid w:val="00E878F0"/>
    <w:pPr>
      <w:numPr>
        <w:numId w:val="1"/>
      </w:numPr>
      <w:spacing w:line="250" w:lineRule="exact"/>
    </w:pPr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3C663F"/>
    <w:rPr>
      <w:rFonts w:ascii="Arial" w:eastAsia="Arial Unicode MS" w:hAnsi="Arial"/>
      <w:b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E878F0"/>
    <w:rPr>
      <w:rFonts w:ascii="Arial" w:hAnsi="Arial"/>
      <w:b/>
      <w:lang w:eastAsia="en-US"/>
    </w:rPr>
  </w:style>
  <w:style w:type="character" w:customStyle="1" w:styleId="Heading3Char">
    <w:name w:val="Heading 3 Char"/>
    <w:basedOn w:val="DefaultParagraphFont"/>
    <w:link w:val="Heading3"/>
    <w:rsid w:val="00D25D2B"/>
    <w:rPr>
      <w:rFonts w:ascii="Arial" w:hAnsi="Arial"/>
      <w:b/>
      <w:iCs/>
      <w:lang w:eastAsia="en-US"/>
    </w:rPr>
  </w:style>
  <w:style w:type="character" w:customStyle="1" w:styleId="Heading4Char">
    <w:name w:val="Heading 4 Char"/>
    <w:basedOn w:val="DefaultParagraphFont"/>
    <w:link w:val="Heading4"/>
    <w:rsid w:val="00E878F0"/>
    <w:rPr>
      <w:rFonts w:ascii="Arial" w:hAnsi="Arial"/>
      <w:b/>
      <w:lang w:val="en-US" w:eastAsia="en-US"/>
    </w:rPr>
  </w:style>
  <w:style w:type="character" w:styleId="PageNumber">
    <w:name w:val="page number"/>
    <w:basedOn w:val="DefaultParagraphFont"/>
    <w:rsid w:val="00E878F0"/>
  </w:style>
  <w:style w:type="paragraph" w:styleId="BodyTextIndent">
    <w:name w:val="Body Text Indent"/>
    <w:basedOn w:val="Normal"/>
    <w:link w:val="BodyTextIndentChar"/>
    <w:rsid w:val="00E878F0"/>
    <w:pPr>
      <w:kinsoku/>
      <w:overflowPunct/>
      <w:autoSpaceDE/>
      <w:autoSpaceDN/>
      <w:ind w:left="357"/>
      <w:jc w:val="both"/>
    </w:pPr>
    <w:rPr>
      <w:rFonts w:eastAsia="Times New Roman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E878F0"/>
    <w:rPr>
      <w:rFonts w:ascii="Arial" w:hAnsi="Arial"/>
      <w:lang w:eastAsia="en-US"/>
    </w:rPr>
  </w:style>
  <w:style w:type="paragraph" w:customStyle="1" w:styleId="listtxt">
    <w:name w:val="list txt"/>
    <w:basedOn w:val="Normal"/>
    <w:autoRedefine/>
    <w:rsid w:val="00E878F0"/>
    <w:pPr>
      <w:numPr>
        <w:numId w:val="2"/>
      </w:numPr>
      <w:kinsoku/>
      <w:overflowPunct/>
      <w:autoSpaceDE/>
      <w:autoSpaceDN/>
      <w:spacing w:line="288" w:lineRule="auto"/>
      <w:jc w:val="both"/>
    </w:pPr>
    <w:rPr>
      <w:rFonts w:eastAsia="Times New Roman"/>
      <w:sz w:val="22"/>
      <w:szCs w:val="20"/>
      <w:lang w:val="el-GR"/>
    </w:rPr>
  </w:style>
  <w:style w:type="paragraph" w:styleId="List2">
    <w:name w:val="List 2"/>
    <w:basedOn w:val="Normal"/>
    <w:rsid w:val="00E878F0"/>
    <w:pPr>
      <w:kinsoku/>
      <w:overflowPunct/>
      <w:autoSpaceDE/>
      <w:autoSpaceDN/>
      <w:spacing w:line="288" w:lineRule="auto"/>
      <w:ind w:left="566" w:hanging="283"/>
      <w:jc w:val="both"/>
    </w:pPr>
    <w:rPr>
      <w:rFonts w:eastAsia="Times New Roman"/>
      <w:sz w:val="22"/>
      <w:szCs w:val="20"/>
      <w:lang w:val="el-GR"/>
    </w:rPr>
  </w:style>
  <w:style w:type="paragraph" w:styleId="List">
    <w:name w:val="List"/>
    <w:basedOn w:val="Normal"/>
    <w:rsid w:val="00E878F0"/>
    <w:pPr>
      <w:kinsoku/>
      <w:overflowPunct/>
      <w:autoSpaceDE/>
      <w:autoSpaceDN/>
      <w:spacing w:line="288" w:lineRule="auto"/>
      <w:ind w:left="283" w:hanging="283"/>
      <w:jc w:val="both"/>
    </w:pPr>
    <w:rPr>
      <w:rFonts w:eastAsia="Times New Roman"/>
      <w:sz w:val="22"/>
      <w:szCs w:val="20"/>
      <w:lang w:val="el-GR"/>
    </w:rPr>
  </w:style>
  <w:style w:type="paragraph" w:styleId="TOC1">
    <w:name w:val="toc 1"/>
    <w:basedOn w:val="Normal"/>
    <w:next w:val="Normal"/>
    <w:autoRedefine/>
    <w:uiPriority w:val="39"/>
    <w:rsid w:val="007E4ED5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DB69C4"/>
    <w:rPr>
      <w:color w:val="808080"/>
    </w:rPr>
  </w:style>
  <w:style w:type="paragraph" w:styleId="CommentText">
    <w:name w:val="annotation text"/>
    <w:basedOn w:val="Normal"/>
    <w:link w:val="CommentTextChar"/>
    <w:unhideWhenUsed/>
    <w:rsid w:val="001C4E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C4EF7"/>
    <w:rPr>
      <w:rFonts w:ascii="Arial" w:eastAsia="Arial Unicode MS" w:hAnsi="Arial"/>
      <w:lang w:val="en-US" w:eastAsia="en-US"/>
    </w:rPr>
  </w:style>
  <w:style w:type="character" w:customStyle="1" w:styleId="systrantokenword">
    <w:name w:val="systran_token_word"/>
    <w:basedOn w:val="DefaultParagraphFont"/>
    <w:rsid w:val="00265183"/>
  </w:style>
  <w:style w:type="character" w:customStyle="1" w:styleId="systranseg">
    <w:name w:val="systran_seg"/>
    <w:basedOn w:val="DefaultParagraphFont"/>
    <w:rsid w:val="00265183"/>
  </w:style>
  <w:style w:type="character" w:customStyle="1" w:styleId="systrantokenpunctuation">
    <w:name w:val="systran_token_punctuation"/>
    <w:basedOn w:val="DefaultParagraphFont"/>
    <w:rsid w:val="00265183"/>
  </w:style>
  <w:style w:type="character" w:styleId="CommentReference">
    <w:name w:val="annotation reference"/>
    <w:basedOn w:val="DefaultParagraphFont"/>
    <w:semiHidden/>
    <w:unhideWhenUsed/>
    <w:rsid w:val="00A306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6F9"/>
    <w:rPr>
      <w:rFonts w:ascii="Arial" w:eastAsia="Arial Unicode MS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6F2FE2"/>
    <w:rPr>
      <w:rFonts w:ascii="Arial" w:eastAsia="Arial Unicode MS" w:hAnsi="Arial"/>
      <w:szCs w:val="24"/>
      <w:lang w:val="en-US" w:eastAsia="en-US"/>
    </w:rPr>
  </w:style>
  <w:style w:type="paragraph" w:customStyle="1" w:styleId="TitlemasterABBspecs">
    <w:name w:val="Title master (ABB specs)"/>
    <w:basedOn w:val="Normal"/>
    <w:qFormat/>
    <w:rsid w:val="003C663F"/>
    <w:pPr>
      <w:numPr>
        <w:numId w:val="27"/>
      </w:numPr>
      <w:kinsoku/>
      <w:overflowPunct/>
      <w:autoSpaceDE/>
      <w:autoSpaceDN/>
      <w:spacing w:line="240" w:lineRule="auto"/>
      <w:jc w:val="both"/>
    </w:pPr>
    <w:rPr>
      <w:rFonts w:eastAsia="Times New Roman" w:cs="Arial"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7E30-BC52-4E1C-92B3-49445D44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για αυτόματους διακόπτες χαμηλής τάσης ανοιχτού τύπου.</vt:lpstr>
    </vt:vector>
  </TitlesOfParts>
  <Company>ABB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για αυτόματους διακόπτες χαμηλής τάσης ανοιχτού τύπου.</dc:title>
  <dc:creator>grmatik</dc:creator>
  <cp:lastModifiedBy>ZERVA, PANTELINI</cp:lastModifiedBy>
  <cp:revision>9</cp:revision>
  <cp:lastPrinted>2017-08-03T06:17:00Z</cp:lastPrinted>
  <dcterms:created xsi:type="dcterms:W3CDTF">2017-09-25T18:57:00Z</dcterms:created>
  <dcterms:modified xsi:type="dcterms:W3CDTF">2017-10-09T09:14:00Z</dcterms:modified>
</cp:coreProperties>
</file>