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408D2" w14:textId="427E91BC" w:rsidR="00F026CD" w:rsidRDefault="00C04980" w:rsidP="0038474F">
      <w:pPr>
        <w:spacing w:line="240" w:lineRule="auto"/>
        <w:ind w:right="-341"/>
        <w:rPr>
          <w:rFonts w:cs="Arial"/>
          <w:lang w:val="el-GR"/>
        </w:rPr>
      </w:pPr>
      <w:r w:rsidRPr="00870432">
        <w:rPr>
          <w:rFonts w:eastAsia="Times New Roman" w:cs="Arial"/>
          <w:b/>
          <w:sz w:val="28"/>
          <w:szCs w:val="28"/>
          <w:lang w:val="el-GR"/>
        </w:rPr>
        <w:t xml:space="preserve">Τεχνική προδιαγραφή </w:t>
      </w:r>
      <w:r w:rsidR="00BF3727">
        <w:rPr>
          <w:rFonts w:eastAsia="Times New Roman" w:cs="Arial"/>
          <w:b/>
          <w:sz w:val="28"/>
          <w:szCs w:val="28"/>
          <w:lang w:val="el-GR"/>
        </w:rPr>
        <w:t>για</w:t>
      </w:r>
      <w:r w:rsidR="00870432">
        <w:rPr>
          <w:rFonts w:eastAsia="Times New Roman" w:cs="Arial"/>
          <w:b/>
          <w:sz w:val="28"/>
          <w:szCs w:val="28"/>
          <w:lang w:val="el-GR"/>
        </w:rPr>
        <w:t xml:space="preserve"> </w:t>
      </w:r>
      <w:r w:rsidR="000B79F6" w:rsidRPr="000B79F6">
        <w:rPr>
          <w:rFonts w:eastAsia="Times New Roman" w:cs="Arial"/>
          <w:b/>
          <w:sz w:val="28"/>
          <w:szCs w:val="28"/>
          <w:lang w:val="el-GR"/>
        </w:rPr>
        <w:t>Κεντρικό ψηφιακό σύστημα παρακολούθησης, οπτικοποίησης &amp; καταγραφής μετρήσεων κατανάλωσης ηλεκτρικής ενέργειας ή/και κατανάλωσης αερίου, νερού και θέρμανσης</w:t>
      </w:r>
    </w:p>
    <w:p w14:paraId="30118A4F" w14:textId="77777777" w:rsidR="0038474F" w:rsidRDefault="0038474F" w:rsidP="0038474F">
      <w:pPr>
        <w:rPr>
          <w:rFonts w:cs="Arial"/>
          <w:lang w:val="el-GR"/>
        </w:rPr>
      </w:pPr>
    </w:p>
    <w:p w14:paraId="17779BCA" w14:textId="77777777" w:rsidR="000B79F6" w:rsidRPr="000B79F6" w:rsidRDefault="000B79F6" w:rsidP="000B79F6">
      <w:pPr>
        <w:spacing w:line="240" w:lineRule="auto"/>
        <w:rPr>
          <w:rFonts w:cs="Arial"/>
          <w:b/>
          <w:szCs w:val="20"/>
          <w:lang w:val="el-GR"/>
        </w:rPr>
      </w:pPr>
      <w:r w:rsidRPr="000B79F6">
        <w:rPr>
          <w:rFonts w:cs="Arial"/>
          <w:b/>
          <w:szCs w:val="20"/>
          <w:lang w:val="el-GR"/>
        </w:rPr>
        <w:t>Διεπαφή (</w:t>
      </w:r>
      <w:r w:rsidRPr="000B79F6">
        <w:rPr>
          <w:rFonts w:cs="Arial"/>
          <w:b/>
          <w:szCs w:val="20"/>
        </w:rPr>
        <w:t>gateway</w:t>
      </w:r>
      <w:r w:rsidRPr="000B79F6">
        <w:rPr>
          <w:rFonts w:cs="Arial"/>
          <w:b/>
          <w:szCs w:val="20"/>
          <w:lang w:val="el-GR"/>
        </w:rPr>
        <w:t>) συστήματος</w:t>
      </w:r>
    </w:p>
    <w:p w14:paraId="62A0592A" w14:textId="77777777" w:rsidR="000B79F6" w:rsidRPr="000B79F6" w:rsidRDefault="000B79F6" w:rsidP="000B79F6">
      <w:pPr>
        <w:spacing w:line="240" w:lineRule="auto"/>
        <w:rPr>
          <w:rFonts w:cs="Arial"/>
          <w:szCs w:val="20"/>
          <w:lang w:val="el-GR"/>
        </w:rPr>
      </w:pPr>
      <w:r w:rsidRPr="000B79F6">
        <w:rPr>
          <w:rFonts w:cs="Arial"/>
          <w:szCs w:val="20"/>
          <w:lang w:val="el-GR"/>
        </w:rPr>
        <w:t>Η παρούσα τεχνική προδιαγραφή έχει στόχο να ορίσει τις βασικές απαιτήσεις ενός κεντρικού συστήματος που θα παρακολουθεί και θα οπτικοποιεί σε πραγματικό χρόνο την κατανάλωση ηλεκτρικής ενέργειας και άλλων σημαντικών πόρων με στόχο:</w:t>
      </w:r>
    </w:p>
    <w:p w14:paraId="3C8996B8" w14:textId="77777777" w:rsidR="000B79F6" w:rsidRPr="000B79F6" w:rsidRDefault="000B79F6" w:rsidP="000B79F6">
      <w:pPr>
        <w:pStyle w:val="ListParagraph"/>
        <w:numPr>
          <w:ilvl w:val="0"/>
          <w:numId w:val="8"/>
        </w:numPr>
        <w:spacing w:after="0" w:line="240" w:lineRule="auto"/>
        <w:rPr>
          <w:rFonts w:ascii="Arial" w:hAnsi="Arial" w:cs="Arial"/>
          <w:sz w:val="20"/>
          <w:szCs w:val="20"/>
          <w:lang w:val="el-GR"/>
        </w:rPr>
      </w:pPr>
      <w:r w:rsidRPr="000B79F6">
        <w:rPr>
          <w:rFonts w:ascii="Arial" w:hAnsi="Arial" w:cs="Arial"/>
          <w:sz w:val="20"/>
          <w:szCs w:val="20"/>
          <w:lang w:val="el-GR"/>
        </w:rPr>
        <w:t>Αποτελεσματικότερη διαχείριση και χρήση της (ηλεκτρικής) ενέργειας που καταναλώνει η εγκατάσταση.</w:t>
      </w:r>
    </w:p>
    <w:p w14:paraId="0567F15B" w14:textId="77777777" w:rsidR="000B79F6" w:rsidRPr="000B79F6" w:rsidRDefault="000B79F6" w:rsidP="000B79F6">
      <w:pPr>
        <w:pStyle w:val="ListParagraph"/>
        <w:numPr>
          <w:ilvl w:val="0"/>
          <w:numId w:val="8"/>
        </w:numPr>
        <w:spacing w:after="0" w:line="240" w:lineRule="auto"/>
        <w:rPr>
          <w:rFonts w:ascii="Arial" w:hAnsi="Arial" w:cs="Arial"/>
          <w:sz w:val="20"/>
          <w:szCs w:val="20"/>
          <w:lang w:val="el-GR"/>
        </w:rPr>
      </w:pPr>
      <w:r w:rsidRPr="000B79F6">
        <w:rPr>
          <w:rFonts w:ascii="Arial" w:hAnsi="Arial" w:cs="Arial"/>
          <w:sz w:val="20"/>
          <w:szCs w:val="20"/>
          <w:lang w:val="el-GR"/>
        </w:rPr>
        <w:t>Παρακολούθηση σε πραγματικό χρόνο της κανονικής λειτουργίας της εγκατάστασης, καταγραφή δεδομένων και εξαγωγή στατιστικών στοιχείων που θα βοηθήσουν στη δημιουργία ενός ενεργειακού προφίλ της εγκατάστασης.</w:t>
      </w:r>
    </w:p>
    <w:p w14:paraId="7FA2E1BC" w14:textId="77777777" w:rsidR="000B79F6" w:rsidRPr="000B79F6" w:rsidRDefault="000B79F6" w:rsidP="000B79F6">
      <w:pPr>
        <w:spacing w:line="240" w:lineRule="auto"/>
        <w:rPr>
          <w:rFonts w:cs="Arial"/>
          <w:szCs w:val="20"/>
          <w:lang w:val="el-GR"/>
        </w:rPr>
      </w:pPr>
    </w:p>
    <w:p w14:paraId="26BAD38C" w14:textId="11BA7069" w:rsidR="000B79F6" w:rsidRPr="00407626" w:rsidRDefault="000B79F6" w:rsidP="000B79F6">
      <w:pPr>
        <w:spacing w:line="240" w:lineRule="auto"/>
        <w:rPr>
          <w:rFonts w:cs="Arial"/>
          <w:szCs w:val="20"/>
          <w:lang w:val="el-GR"/>
        </w:rPr>
      </w:pPr>
      <w:r w:rsidRPr="00407626">
        <w:rPr>
          <w:rFonts w:cs="Arial"/>
          <w:szCs w:val="20"/>
          <w:lang w:val="el-GR"/>
        </w:rPr>
        <w:t>Το σύστημα θα</w:t>
      </w:r>
      <w:r w:rsidR="00B355B1" w:rsidRPr="00407626">
        <w:rPr>
          <w:rFonts w:cs="Arial"/>
          <w:szCs w:val="20"/>
          <w:lang w:val="el-GR"/>
        </w:rPr>
        <w:t xml:space="preserve"> πρέπει να</w:t>
      </w:r>
      <w:r w:rsidRPr="00407626">
        <w:rPr>
          <w:rFonts w:cs="Arial"/>
          <w:szCs w:val="20"/>
          <w:lang w:val="el-GR"/>
        </w:rPr>
        <w:t xml:space="preserve"> αποτελείται από μετρητές που θα είναι συνδεδεμένοι μεταξύ τους σε δίκτυο </w:t>
      </w:r>
      <w:r w:rsidRPr="00407626">
        <w:rPr>
          <w:rFonts w:cs="Arial"/>
          <w:szCs w:val="20"/>
        </w:rPr>
        <w:t>bus</w:t>
      </w:r>
      <w:r w:rsidRPr="00407626">
        <w:rPr>
          <w:rFonts w:cs="Arial"/>
          <w:szCs w:val="20"/>
          <w:lang w:val="el-GR"/>
        </w:rPr>
        <w:t xml:space="preserve"> και θα μεταφέρουν μέσω πρωτοκόλλου </w:t>
      </w:r>
      <w:r w:rsidRPr="00407626">
        <w:rPr>
          <w:rFonts w:cs="Arial"/>
          <w:szCs w:val="20"/>
        </w:rPr>
        <w:t>M</w:t>
      </w:r>
      <w:r w:rsidRPr="00407626">
        <w:rPr>
          <w:rFonts w:cs="Arial"/>
          <w:szCs w:val="20"/>
          <w:lang w:val="el-GR"/>
        </w:rPr>
        <w:t>-</w:t>
      </w:r>
      <w:r w:rsidRPr="00407626">
        <w:rPr>
          <w:rFonts w:cs="Arial"/>
          <w:szCs w:val="20"/>
        </w:rPr>
        <w:t>Bus</w:t>
      </w:r>
      <w:r w:rsidRPr="00407626">
        <w:rPr>
          <w:rFonts w:cs="Arial"/>
          <w:szCs w:val="20"/>
          <w:lang w:val="el-GR"/>
        </w:rPr>
        <w:t xml:space="preserve"> </w:t>
      </w:r>
      <w:r w:rsidR="002249D8">
        <w:rPr>
          <w:rFonts w:cs="Arial"/>
          <w:szCs w:val="20"/>
          <w:lang w:val="el-GR"/>
        </w:rPr>
        <w:t xml:space="preserve">ή </w:t>
      </w:r>
      <w:r w:rsidR="002249D8">
        <w:rPr>
          <w:rFonts w:cs="Arial"/>
          <w:szCs w:val="20"/>
        </w:rPr>
        <w:t>Modbus</w:t>
      </w:r>
      <w:r w:rsidR="002249D8" w:rsidRPr="002249D8">
        <w:rPr>
          <w:rFonts w:cs="Arial"/>
          <w:szCs w:val="20"/>
          <w:lang w:val="el-GR"/>
        </w:rPr>
        <w:t xml:space="preserve"> </w:t>
      </w:r>
      <w:r w:rsidR="002249D8">
        <w:rPr>
          <w:rFonts w:cs="Arial"/>
          <w:szCs w:val="20"/>
        </w:rPr>
        <w:t>RTU</w:t>
      </w:r>
      <w:r w:rsidR="002249D8" w:rsidRPr="002249D8">
        <w:rPr>
          <w:rFonts w:cs="Arial"/>
          <w:szCs w:val="20"/>
          <w:lang w:val="el-GR"/>
        </w:rPr>
        <w:t xml:space="preserve"> </w:t>
      </w:r>
      <w:r w:rsidRPr="00407626">
        <w:rPr>
          <w:rFonts w:cs="Arial"/>
          <w:szCs w:val="20"/>
          <w:lang w:val="el-GR"/>
        </w:rPr>
        <w:t xml:space="preserve">τις μετρήσεις σε μια </w:t>
      </w:r>
      <w:proofErr w:type="spellStart"/>
      <w:r w:rsidRPr="00407626">
        <w:rPr>
          <w:rFonts w:cs="Arial"/>
          <w:szCs w:val="20"/>
          <w:lang w:val="el-GR"/>
        </w:rPr>
        <w:t>διεπαφή</w:t>
      </w:r>
      <w:proofErr w:type="spellEnd"/>
      <w:r w:rsidRPr="00407626">
        <w:rPr>
          <w:rFonts w:cs="Arial"/>
          <w:szCs w:val="20"/>
          <w:lang w:val="el-GR"/>
        </w:rPr>
        <w:t xml:space="preserve"> (</w:t>
      </w:r>
      <w:r w:rsidRPr="00407626">
        <w:rPr>
          <w:rFonts w:cs="Arial"/>
          <w:szCs w:val="20"/>
        </w:rPr>
        <w:t>gateway</w:t>
      </w:r>
      <w:r w:rsidRPr="00407626">
        <w:rPr>
          <w:rFonts w:cs="Arial"/>
          <w:szCs w:val="20"/>
          <w:lang w:val="el-GR"/>
        </w:rPr>
        <w:t xml:space="preserve">). Η διεπαφή θα πρέπει να είναι σε θέση να συγκεντρώνει όλες τις μετρήσεις από τις επιμέρους συσκευές και μέσω </w:t>
      </w:r>
      <w:r w:rsidRPr="00407626">
        <w:rPr>
          <w:rFonts w:cs="Arial"/>
          <w:szCs w:val="20"/>
        </w:rPr>
        <w:t>Ethernet</w:t>
      </w:r>
      <w:r w:rsidR="00B355B1" w:rsidRPr="00407626">
        <w:rPr>
          <w:rFonts w:cs="Arial"/>
          <w:szCs w:val="20"/>
          <w:lang w:val="el-GR"/>
        </w:rPr>
        <w:t xml:space="preserve">, να </w:t>
      </w:r>
      <w:r w:rsidRPr="00407626">
        <w:rPr>
          <w:rFonts w:cs="Arial"/>
          <w:szCs w:val="20"/>
          <w:lang w:val="el-GR"/>
        </w:rPr>
        <w:t xml:space="preserve">προσφέρει πρόσβαση για οπτικοποίηση των μετρήσεων, παρακολούθηση σε πραγματικό χρόνο της κατανάλωσης ενέργειας της εγκατάστασης καθώς και αυξημένες δυνατότητες καταγραφής/αποθήκευσης και επεξεργασίας των αποθηκευμένων μετρούμενων μεγεθών. </w:t>
      </w:r>
      <w:r w:rsidRPr="00407626">
        <w:rPr>
          <w:rFonts w:cs="Arial"/>
          <w:szCs w:val="20"/>
          <w:lang w:val="el-GR"/>
        </w:rPr>
        <w:br/>
        <w:t xml:space="preserve">Το σύστημα θα </w:t>
      </w:r>
      <w:r w:rsidR="00B355B1" w:rsidRPr="00407626">
        <w:rPr>
          <w:rFonts w:cs="Arial"/>
          <w:szCs w:val="20"/>
          <w:lang w:val="el-GR"/>
        </w:rPr>
        <w:t xml:space="preserve">πρέπει να </w:t>
      </w:r>
      <w:r w:rsidRPr="00407626">
        <w:rPr>
          <w:rFonts w:cs="Arial"/>
          <w:szCs w:val="20"/>
          <w:lang w:val="el-GR"/>
        </w:rPr>
        <w:t xml:space="preserve">παρακολουθεί και </w:t>
      </w:r>
      <w:r w:rsidR="00B355B1" w:rsidRPr="00407626">
        <w:rPr>
          <w:rFonts w:cs="Arial"/>
          <w:szCs w:val="20"/>
          <w:lang w:val="el-GR"/>
        </w:rPr>
        <w:t>ν</w:t>
      </w:r>
      <w:r w:rsidRPr="00407626">
        <w:rPr>
          <w:rFonts w:cs="Arial"/>
          <w:szCs w:val="20"/>
          <w:lang w:val="el-GR"/>
        </w:rPr>
        <w:t xml:space="preserve">α καταγράφει μετρήσεις κατανάλωσης ηλεκτρικής ενέργειας, νερού, αερίου και συστημάτων θέρμανσης (σε </w:t>
      </w:r>
      <w:r w:rsidRPr="00407626">
        <w:rPr>
          <w:rFonts w:cs="Arial"/>
          <w:szCs w:val="20"/>
        </w:rPr>
        <w:t>kWh</w:t>
      </w:r>
      <w:r w:rsidRPr="00407626">
        <w:rPr>
          <w:rFonts w:cs="Arial"/>
          <w:szCs w:val="20"/>
          <w:lang w:val="el-GR"/>
        </w:rPr>
        <w:t>) εφόσον οι συσκευές μέτρησης που θα χρησιμοποιηθούν θα είναι συμβατ</w:t>
      </w:r>
      <w:r w:rsidR="00B355B1" w:rsidRPr="00407626">
        <w:rPr>
          <w:rFonts w:cs="Arial"/>
          <w:szCs w:val="20"/>
          <w:lang w:val="el-GR"/>
        </w:rPr>
        <w:t>ές</w:t>
      </w:r>
      <w:r w:rsidRPr="00407626">
        <w:rPr>
          <w:rFonts w:cs="Arial"/>
          <w:szCs w:val="20"/>
          <w:lang w:val="el-GR"/>
        </w:rPr>
        <w:t xml:space="preserve"> με πρωτόκολλο επικοινωνίας </w:t>
      </w:r>
      <w:r w:rsidRPr="00407626">
        <w:rPr>
          <w:rFonts w:cs="Arial"/>
          <w:szCs w:val="20"/>
        </w:rPr>
        <w:t>M</w:t>
      </w:r>
      <w:r w:rsidRPr="00407626">
        <w:rPr>
          <w:rFonts w:cs="Arial"/>
          <w:szCs w:val="20"/>
          <w:lang w:val="el-GR"/>
        </w:rPr>
        <w:t>-</w:t>
      </w:r>
      <w:r w:rsidRPr="00407626">
        <w:rPr>
          <w:rFonts w:cs="Arial"/>
          <w:szCs w:val="20"/>
        </w:rPr>
        <w:t>Bus</w:t>
      </w:r>
      <w:r w:rsidR="002249D8" w:rsidRPr="002249D8">
        <w:rPr>
          <w:rFonts w:cs="Arial"/>
          <w:szCs w:val="20"/>
          <w:lang w:val="el-GR"/>
        </w:rPr>
        <w:t xml:space="preserve"> </w:t>
      </w:r>
      <w:r w:rsidR="002249D8">
        <w:rPr>
          <w:rFonts w:cs="Arial"/>
          <w:szCs w:val="20"/>
          <w:lang w:val="el-GR"/>
        </w:rPr>
        <w:t xml:space="preserve">ή </w:t>
      </w:r>
      <w:r w:rsidR="002249D8">
        <w:rPr>
          <w:rFonts w:cs="Arial"/>
          <w:szCs w:val="20"/>
        </w:rPr>
        <w:t>Modbus</w:t>
      </w:r>
      <w:r w:rsidR="002249D8" w:rsidRPr="002249D8">
        <w:rPr>
          <w:rFonts w:cs="Arial"/>
          <w:szCs w:val="20"/>
          <w:lang w:val="el-GR"/>
        </w:rPr>
        <w:t xml:space="preserve"> </w:t>
      </w:r>
      <w:r w:rsidR="002249D8">
        <w:rPr>
          <w:rFonts w:cs="Arial"/>
          <w:szCs w:val="20"/>
        </w:rPr>
        <w:t>RTU</w:t>
      </w:r>
      <w:r w:rsidRPr="00407626">
        <w:rPr>
          <w:rFonts w:cs="Arial"/>
          <w:szCs w:val="20"/>
          <w:lang w:val="el-GR"/>
        </w:rPr>
        <w:t>. Η ανίχνευση των συσκευών και η ενσωμάτωση τους στο σύστημα θα</w:t>
      </w:r>
      <w:r w:rsidR="00B355B1" w:rsidRPr="00407626">
        <w:rPr>
          <w:rFonts w:cs="Arial"/>
          <w:szCs w:val="20"/>
          <w:lang w:val="el-GR"/>
        </w:rPr>
        <w:t xml:space="preserve"> πρέπει να</w:t>
      </w:r>
      <w:r w:rsidRPr="00407626">
        <w:rPr>
          <w:rFonts w:cs="Arial"/>
          <w:szCs w:val="20"/>
          <w:lang w:val="el-GR"/>
        </w:rPr>
        <w:t xml:space="preserve"> είναι </w:t>
      </w:r>
      <w:r w:rsidRPr="00407626">
        <w:rPr>
          <w:rFonts w:cs="Arial"/>
          <w:szCs w:val="20"/>
        </w:rPr>
        <w:t>plug</w:t>
      </w:r>
      <w:r w:rsidRPr="00407626">
        <w:rPr>
          <w:rFonts w:cs="Arial"/>
          <w:szCs w:val="20"/>
          <w:lang w:val="el-GR"/>
        </w:rPr>
        <w:t xml:space="preserve"> &amp; </w:t>
      </w:r>
      <w:r w:rsidRPr="00407626">
        <w:rPr>
          <w:rFonts w:cs="Arial"/>
          <w:szCs w:val="20"/>
        </w:rPr>
        <w:t>play</w:t>
      </w:r>
      <w:r w:rsidRPr="00407626">
        <w:rPr>
          <w:rFonts w:cs="Arial"/>
          <w:szCs w:val="20"/>
          <w:lang w:val="el-GR"/>
        </w:rPr>
        <w:t xml:space="preserve"> χωρίς καμία απαίτηση για προγραμματισμό ή άλλη παραμετροποίηση που αυξάνει την πολυπλοκότητα του συστήματος καθώς και το συνολικό κόστος εγκατάστασης και θέσης σε λειτουργία. Το σύστημα θα </w:t>
      </w:r>
      <w:r w:rsidR="00B355B1" w:rsidRPr="00407626">
        <w:rPr>
          <w:rFonts w:cs="Arial"/>
          <w:szCs w:val="20"/>
          <w:lang w:val="el-GR"/>
        </w:rPr>
        <w:t xml:space="preserve">πρέπει να </w:t>
      </w:r>
      <w:r w:rsidRPr="00407626">
        <w:rPr>
          <w:rFonts w:cs="Arial"/>
          <w:szCs w:val="20"/>
          <w:lang w:val="el-GR"/>
        </w:rPr>
        <w:t>μπορεί να συγκεντρώνει δεδομένα και να παρακολουθεί μετρήσεις από</w:t>
      </w:r>
      <w:r w:rsidR="00407626" w:rsidRPr="00407626">
        <w:rPr>
          <w:rFonts w:cs="Arial"/>
          <w:szCs w:val="20"/>
          <w:lang w:val="el-GR"/>
        </w:rPr>
        <w:t xml:space="preserve"> 1</w:t>
      </w:r>
      <w:r w:rsidRPr="00407626">
        <w:rPr>
          <w:rFonts w:cs="Arial"/>
          <w:szCs w:val="20"/>
          <w:lang w:val="el-GR"/>
        </w:rPr>
        <w:t xml:space="preserve"> έως και 64 μετρητές με δυνατότητα μέτρησης ηλεκτρικής ενέργειας (ενεργό, άεργο, </w:t>
      </w:r>
      <w:proofErr w:type="spellStart"/>
      <w:r w:rsidRPr="00407626">
        <w:rPr>
          <w:rFonts w:cs="Arial"/>
          <w:szCs w:val="20"/>
          <w:lang w:val="el-GR"/>
        </w:rPr>
        <w:t>φαινομένη</w:t>
      </w:r>
      <w:proofErr w:type="spellEnd"/>
      <w:r w:rsidRPr="00407626">
        <w:rPr>
          <w:rFonts w:cs="Arial"/>
          <w:szCs w:val="20"/>
          <w:lang w:val="el-GR"/>
        </w:rPr>
        <w:t xml:space="preserve"> ισχύ, ρεύμα, τάση, συχνότητα, συντελεστή ισχύος, στιγμιαίες τιμές, κόστος κατανάλωσης, </w:t>
      </w:r>
      <w:r w:rsidRPr="00407626">
        <w:rPr>
          <w:rFonts w:cs="Arial"/>
          <w:szCs w:val="20"/>
        </w:rPr>
        <w:t>CO</w:t>
      </w:r>
      <w:r w:rsidRPr="00407626">
        <w:rPr>
          <w:rFonts w:cs="Arial"/>
          <w:szCs w:val="20"/>
          <w:lang w:val="el-GR"/>
        </w:rPr>
        <w:t>2), μέτρησης κατανάλωσης αερίου, νερού και θερμότητας (όγκος, ροή).</w:t>
      </w:r>
    </w:p>
    <w:p w14:paraId="68526B36" w14:textId="77777777" w:rsidR="000B79F6" w:rsidRPr="000B79F6" w:rsidRDefault="000B79F6" w:rsidP="000B79F6">
      <w:pPr>
        <w:spacing w:line="240" w:lineRule="auto"/>
        <w:rPr>
          <w:rFonts w:cs="Arial"/>
          <w:szCs w:val="20"/>
          <w:lang w:val="el-GR"/>
        </w:rPr>
      </w:pPr>
    </w:p>
    <w:p w14:paraId="3CE7F027" w14:textId="48209AE2" w:rsidR="000B79F6" w:rsidRPr="000B79F6" w:rsidRDefault="000B79F6" w:rsidP="000B79F6">
      <w:pPr>
        <w:spacing w:line="240" w:lineRule="auto"/>
        <w:rPr>
          <w:rFonts w:cs="Arial"/>
          <w:szCs w:val="20"/>
          <w:lang w:val="el-GR"/>
        </w:rPr>
      </w:pPr>
      <w:r w:rsidRPr="000B79F6">
        <w:rPr>
          <w:rFonts w:cs="Arial"/>
          <w:szCs w:val="20"/>
          <w:lang w:val="el-GR"/>
        </w:rPr>
        <w:t xml:space="preserve">Η διεπαφή του συστήματος θα είναι κατάλληλη για τοποθέτηση σε ράγα </w:t>
      </w:r>
      <w:r w:rsidRPr="000B79F6">
        <w:rPr>
          <w:rFonts w:cs="Arial"/>
          <w:szCs w:val="20"/>
        </w:rPr>
        <w:t>DIN</w:t>
      </w:r>
      <w:r w:rsidR="00F93091">
        <w:rPr>
          <w:rFonts w:cs="Arial"/>
          <w:szCs w:val="20"/>
          <w:lang w:val="el-GR"/>
        </w:rPr>
        <w:t xml:space="preserve"> (35 mm), </w:t>
      </w:r>
      <w:r w:rsidRPr="000B79F6">
        <w:rPr>
          <w:rFonts w:cs="Arial"/>
          <w:szCs w:val="20"/>
          <w:lang w:val="el-GR"/>
        </w:rPr>
        <w:t xml:space="preserve">σύμφωνα με το πρότυπο ΕΝ 60715, θα συμμορφώνεται με τις απαιτήσεις των προτύπων EN 13757-2, EN 60529, EN 61140, EN 60 664-1 και θα πρέπει να διαθέτει ενσωματωμένο </w:t>
      </w:r>
      <w:r w:rsidRPr="000B79F6">
        <w:rPr>
          <w:rFonts w:cs="Arial"/>
          <w:szCs w:val="20"/>
        </w:rPr>
        <w:t>web</w:t>
      </w:r>
      <w:r w:rsidRPr="000B79F6">
        <w:rPr>
          <w:rFonts w:cs="Arial"/>
          <w:szCs w:val="20"/>
          <w:lang w:val="el-GR"/>
        </w:rPr>
        <w:t xml:space="preserve"> </w:t>
      </w:r>
      <w:r w:rsidRPr="000B79F6">
        <w:rPr>
          <w:rFonts w:cs="Arial"/>
          <w:szCs w:val="20"/>
        </w:rPr>
        <w:t>server</w:t>
      </w:r>
      <w:r w:rsidRPr="000B79F6">
        <w:rPr>
          <w:rFonts w:cs="Arial"/>
          <w:szCs w:val="20"/>
          <w:lang w:val="el-GR"/>
        </w:rPr>
        <w:t xml:space="preserve">. Πρόσβαση στον </w:t>
      </w:r>
      <w:r w:rsidRPr="000B79F6">
        <w:rPr>
          <w:rFonts w:cs="Arial"/>
          <w:szCs w:val="20"/>
        </w:rPr>
        <w:t>web</w:t>
      </w:r>
      <w:r w:rsidRPr="000B79F6">
        <w:rPr>
          <w:rFonts w:cs="Arial"/>
          <w:szCs w:val="20"/>
          <w:lang w:val="el-GR"/>
        </w:rPr>
        <w:t xml:space="preserve"> </w:t>
      </w:r>
      <w:r w:rsidRPr="000B79F6">
        <w:rPr>
          <w:rFonts w:cs="Arial"/>
          <w:szCs w:val="20"/>
        </w:rPr>
        <w:t>server</w:t>
      </w:r>
      <w:r w:rsidRPr="000B79F6">
        <w:rPr>
          <w:rFonts w:cs="Arial"/>
          <w:szCs w:val="20"/>
          <w:lang w:val="el-GR"/>
        </w:rPr>
        <w:t xml:space="preserve"> μέσω </w:t>
      </w:r>
      <w:r w:rsidRPr="000B79F6">
        <w:rPr>
          <w:rFonts w:cs="Arial"/>
          <w:szCs w:val="20"/>
        </w:rPr>
        <w:t>Ethernet</w:t>
      </w:r>
      <w:r w:rsidRPr="000B79F6">
        <w:rPr>
          <w:rFonts w:cs="Arial"/>
          <w:szCs w:val="20"/>
          <w:lang w:val="el-GR"/>
        </w:rPr>
        <w:t xml:space="preserve"> (</w:t>
      </w:r>
      <w:r w:rsidRPr="000B79F6">
        <w:rPr>
          <w:rFonts w:cs="Arial"/>
          <w:szCs w:val="20"/>
        </w:rPr>
        <w:t>TCP</w:t>
      </w:r>
      <w:r w:rsidRPr="000B79F6">
        <w:rPr>
          <w:rFonts w:cs="Arial"/>
          <w:szCs w:val="20"/>
          <w:lang w:val="el-GR"/>
        </w:rPr>
        <w:t>/</w:t>
      </w:r>
      <w:r w:rsidRPr="000B79F6">
        <w:rPr>
          <w:rFonts w:cs="Arial"/>
          <w:szCs w:val="20"/>
        </w:rPr>
        <w:t>IP</w:t>
      </w:r>
      <w:r w:rsidRPr="000B79F6">
        <w:rPr>
          <w:rFonts w:cs="Arial"/>
          <w:szCs w:val="20"/>
          <w:lang w:val="el-GR"/>
        </w:rPr>
        <w:t>) θα μπορούν να  έχουν μέχρι και 10 χρήστες ταυτόχρονα</w:t>
      </w:r>
      <w:r w:rsidR="00F93091">
        <w:rPr>
          <w:rFonts w:cs="Arial"/>
          <w:szCs w:val="20"/>
          <w:lang w:val="el-GR"/>
        </w:rPr>
        <w:t>,</w:t>
      </w:r>
      <w:r w:rsidRPr="000B79F6">
        <w:rPr>
          <w:rFonts w:cs="Arial"/>
          <w:szCs w:val="20"/>
          <w:lang w:val="el-GR"/>
        </w:rPr>
        <w:t xml:space="preserve"> ενώ θα διαθέτει ΙΡ </w:t>
      </w:r>
      <w:r w:rsidRPr="000B79F6">
        <w:rPr>
          <w:rFonts w:cs="Arial"/>
          <w:szCs w:val="20"/>
        </w:rPr>
        <w:t>security</w:t>
      </w:r>
      <w:r w:rsidRPr="000B79F6">
        <w:rPr>
          <w:rFonts w:cs="Arial"/>
          <w:szCs w:val="20"/>
          <w:lang w:val="el-GR"/>
        </w:rPr>
        <w:t xml:space="preserve"> </w:t>
      </w:r>
      <w:r w:rsidRPr="000B79F6">
        <w:rPr>
          <w:rFonts w:cs="Arial"/>
          <w:szCs w:val="20"/>
        </w:rPr>
        <w:t>HTTPS</w:t>
      </w:r>
      <w:r w:rsidRPr="000B79F6">
        <w:rPr>
          <w:rFonts w:cs="Arial"/>
          <w:szCs w:val="20"/>
          <w:lang w:val="el-GR"/>
        </w:rPr>
        <w:t xml:space="preserve"> με κρυπτογράφηση </w:t>
      </w:r>
      <w:r w:rsidRPr="000B79F6">
        <w:rPr>
          <w:rFonts w:cs="Arial"/>
          <w:szCs w:val="20"/>
        </w:rPr>
        <w:t>SSL</w:t>
      </w:r>
      <w:r w:rsidRPr="000B79F6">
        <w:rPr>
          <w:rFonts w:cs="Arial"/>
          <w:szCs w:val="20"/>
          <w:lang w:val="el-GR"/>
        </w:rPr>
        <w:t xml:space="preserve">. Η διεπαφή θα έχει τη δυνατότητα αποθήκευσης δεδομένων μέχρι και 3 χρόνια με συνδεδεμένες 64 συσκευές (εφόσον χρησιμοποιούνται λιγότερες συσκευές αυτή η περίοδος αποθήκευσης των δεδομένων θα αυξάνεται), οι μετρήσεις θα μπορούν να εξαχθούν σε μορφή </w:t>
      </w:r>
      <w:r w:rsidRPr="000B79F6">
        <w:rPr>
          <w:rFonts w:cs="Arial"/>
          <w:szCs w:val="20"/>
        </w:rPr>
        <w:t>CSV</w:t>
      </w:r>
      <w:r w:rsidRPr="000B79F6">
        <w:rPr>
          <w:rFonts w:cs="Arial"/>
          <w:szCs w:val="20"/>
          <w:lang w:val="el-GR"/>
        </w:rPr>
        <w:t xml:space="preserve">, </w:t>
      </w:r>
      <w:r w:rsidRPr="000B79F6">
        <w:rPr>
          <w:rFonts w:cs="Arial"/>
          <w:szCs w:val="20"/>
        </w:rPr>
        <w:t>XLSX</w:t>
      </w:r>
      <w:r w:rsidRPr="000B79F6">
        <w:rPr>
          <w:rFonts w:cs="Arial"/>
          <w:szCs w:val="20"/>
          <w:lang w:val="el-GR"/>
        </w:rPr>
        <w:t xml:space="preserve">, </w:t>
      </w:r>
      <w:r w:rsidRPr="000B79F6">
        <w:rPr>
          <w:rFonts w:cs="Arial"/>
          <w:szCs w:val="20"/>
        </w:rPr>
        <w:t>PDF</w:t>
      </w:r>
      <w:r w:rsidRPr="000B79F6">
        <w:rPr>
          <w:rFonts w:cs="Arial"/>
          <w:szCs w:val="20"/>
          <w:lang w:val="el-GR"/>
        </w:rPr>
        <w:t xml:space="preserve">, </w:t>
      </w:r>
      <w:r w:rsidRPr="000B79F6">
        <w:rPr>
          <w:rFonts w:cs="Arial"/>
          <w:szCs w:val="20"/>
        </w:rPr>
        <w:t>JPG</w:t>
      </w:r>
      <w:r w:rsidRPr="000B79F6">
        <w:rPr>
          <w:rFonts w:cs="Arial"/>
          <w:szCs w:val="20"/>
          <w:lang w:val="el-GR"/>
        </w:rPr>
        <w:t xml:space="preserve">, </w:t>
      </w:r>
      <w:r w:rsidRPr="000B79F6">
        <w:rPr>
          <w:rFonts w:cs="Arial"/>
          <w:szCs w:val="20"/>
        </w:rPr>
        <w:t>PNG</w:t>
      </w:r>
      <w:r w:rsidRPr="000B79F6">
        <w:rPr>
          <w:rFonts w:cs="Arial"/>
          <w:szCs w:val="20"/>
          <w:lang w:val="el-GR"/>
        </w:rPr>
        <w:t xml:space="preserve"> και θα πρέπει να διαθέτει και οπτική ένδειξη των παρακάτω καταστάσεων λειτουργίας μέσω ενδεικτικών </w:t>
      </w:r>
      <w:r w:rsidRPr="000B79F6">
        <w:rPr>
          <w:rFonts w:cs="Arial"/>
          <w:szCs w:val="20"/>
        </w:rPr>
        <w:t>LED</w:t>
      </w:r>
      <w:r w:rsidRPr="000B79F6">
        <w:rPr>
          <w:rFonts w:cs="Arial"/>
          <w:szCs w:val="20"/>
          <w:lang w:val="el-GR"/>
        </w:rPr>
        <w:t>:</w:t>
      </w:r>
    </w:p>
    <w:p w14:paraId="28F4D379" w14:textId="77777777" w:rsidR="000B79F6" w:rsidRPr="000B79F6" w:rsidRDefault="000B79F6" w:rsidP="000B79F6">
      <w:pPr>
        <w:pStyle w:val="ListParagraph"/>
        <w:numPr>
          <w:ilvl w:val="0"/>
          <w:numId w:val="9"/>
        </w:numPr>
        <w:spacing w:after="0" w:line="240" w:lineRule="auto"/>
        <w:rPr>
          <w:rFonts w:ascii="Arial" w:hAnsi="Arial" w:cs="Arial"/>
          <w:sz w:val="20"/>
          <w:szCs w:val="20"/>
          <w:lang w:val="el-GR"/>
        </w:rPr>
      </w:pPr>
      <w:r w:rsidRPr="000B79F6">
        <w:rPr>
          <w:rFonts w:ascii="Arial" w:hAnsi="Arial" w:cs="Arial"/>
          <w:sz w:val="20"/>
          <w:szCs w:val="20"/>
          <w:lang w:val="el-GR"/>
        </w:rPr>
        <w:t>Σωστή τροφοδοσία με τάση της συσκευής</w:t>
      </w:r>
    </w:p>
    <w:p w14:paraId="5361917D" w14:textId="77777777" w:rsidR="000B79F6" w:rsidRPr="000B79F6" w:rsidRDefault="000B79F6" w:rsidP="000B79F6">
      <w:pPr>
        <w:pStyle w:val="ListParagraph"/>
        <w:numPr>
          <w:ilvl w:val="0"/>
          <w:numId w:val="9"/>
        </w:numPr>
        <w:spacing w:after="0" w:line="240" w:lineRule="auto"/>
        <w:rPr>
          <w:rFonts w:ascii="Arial" w:hAnsi="Arial" w:cs="Arial"/>
          <w:sz w:val="20"/>
          <w:szCs w:val="20"/>
          <w:lang w:val="el-GR"/>
        </w:rPr>
      </w:pPr>
      <w:r w:rsidRPr="000B79F6">
        <w:rPr>
          <w:rFonts w:ascii="Arial" w:hAnsi="Arial" w:cs="Arial"/>
          <w:sz w:val="20"/>
          <w:szCs w:val="20"/>
          <w:lang w:val="el-GR"/>
        </w:rPr>
        <w:t>Διακοπή τροφοδοσίας</w:t>
      </w:r>
    </w:p>
    <w:p w14:paraId="61173BA7" w14:textId="77777777" w:rsidR="000B79F6" w:rsidRPr="000B79F6" w:rsidRDefault="000B79F6" w:rsidP="000B79F6">
      <w:pPr>
        <w:pStyle w:val="ListParagraph"/>
        <w:numPr>
          <w:ilvl w:val="0"/>
          <w:numId w:val="9"/>
        </w:numPr>
        <w:spacing w:after="0" w:line="240" w:lineRule="auto"/>
        <w:rPr>
          <w:rFonts w:ascii="Arial" w:hAnsi="Arial" w:cs="Arial"/>
          <w:sz w:val="20"/>
          <w:szCs w:val="20"/>
          <w:lang w:val="el-GR"/>
        </w:rPr>
      </w:pPr>
      <w:r w:rsidRPr="000B79F6">
        <w:rPr>
          <w:rFonts w:ascii="Arial" w:hAnsi="Arial" w:cs="Arial"/>
          <w:sz w:val="20"/>
          <w:szCs w:val="20"/>
          <w:lang w:val="el-GR"/>
        </w:rPr>
        <w:t>Εκκίνηση λειτουργίας της συσκευής</w:t>
      </w:r>
    </w:p>
    <w:p w14:paraId="53586E4D" w14:textId="77777777" w:rsidR="000B79F6" w:rsidRPr="000B79F6" w:rsidRDefault="000B79F6" w:rsidP="000B79F6">
      <w:pPr>
        <w:pStyle w:val="ListParagraph"/>
        <w:numPr>
          <w:ilvl w:val="0"/>
          <w:numId w:val="9"/>
        </w:numPr>
        <w:spacing w:after="0" w:line="240" w:lineRule="auto"/>
        <w:rPr>
          <w:rFonts w:ascii="Arial" w:hAnsi="Arial" w:cs="Arial"/>
          <w:sz w:val="20"/>
          <w:szCs w:val="20"/>
          <w:lang w:val="el-GR"/>
        </w:rPr>
      </w:pPr>
      <w:r w:rsidRPr="000B79F6">
        <w:rPr>
          <w:rFonts w:ascii="Arial" w:hAnsi="Arial" w:cs="Arial"/>
          <w:sz w:val="20"/>
          <w:szCs w:val="20"/>
          <w:lang w:val="el-GR"/>
        </w:rPr>
        <w:t>Επανεκκίνηση λειτουργίας, εσωτερικό σφάλμα συσκευής</w:t>
      </w:r>
    </w:p>
    <w:p w14:paraId="028C6AC0" w14:textId="77777777" w:rsidR="000B79F6" w:rsidRPr="000B79F6" w:rsidRDefault="000B79F6" w:rsidP="000B79F6">
      <w:pPr>
        <w:pStyle w:val="ListParagraph"/>
        <w:numPr>
          <w:ilvl w:val="0"/>
          <w:numId w:val="9"/>
        </w:numPr>
        <w:spacing w:after="0" w:line="240" w:lineRule="auto"/>
        <w:rPr>
          <w:rFonts w:ascii="Arial" w:hAnsi="Arial" w:cs="Arial"/>
          <w:sz w:val="20"/>
          <w:szCs w:val="20"/>
          <w:lang w:val="el-GR"/>
        </w:rPr>
      </w:pPr>
      <w:r w:rsidRPr="000B79F6">
        <w:rPr>
          <w:rFonts w:ascii="Arial" w:hAnsi="Arial" w:cs="Arial"/>
          <w:sz w:val="20"/>
          <w:szCs w:val="20"/>
          <w:lang w:val="el-GR"/>
        </w:rPr>
        <w:t xml:space="preserve">Σύνδεση </w:t>
      </w:r>
      <w:r w:rsidRPr="000B79F6">
        <w:rPr>
          <w:rFonts w:ascii="Arial" w:hAnsi="Arial" w:cs="Arial"/>
          <w:sz w:val="20"/>
          <w:szCs w:val="20"/>
        </w:rPr>
        <w:t>LAN</w:t>
      </w:r>
      <w:r w:rsidRPr="000B79F6">
        <w:rPr>
          <w:rFonts w:ascii="Arial" w:hAnsi="Arial" w:cs="Arial"/>
          <w:sz w:val="20"/>
          <w:szCs w:val="20"/>
          <w:lang w:val="el-GR"/>
        </w:rPr>
        <w:t xml:space="preserve"> σωστή, μεταφορά δεδομένων μέσω </w:t>
      </w:r>
      <w:r w:rsidRPr="000B79F6">
        <w:rPr>
          <w:rFonts w:ascii="Arial" w:hAnsi="Arial" w:cs="Arial"/>
          <w:sz w:val="20"/>
          <w:szCs w:val="20"/>
        </w:rPr>
        <w:t>LAN</w:t>
      </w:r>
    </w:p>
    <w:p w14:paraId="5FE7F501" w14:textId="77777777" w:rsidR="000B79F6" w:rsidRPr="000B79F6" w:rsidRDefault="000B79F6" w:rsidP="000B79F6">
      <w:pPr>
        <w:pStyle w:val="ListParagraph"/>
        <w:numPr>
          <w:ilvl w:val="0"/>
          <w:numId w:val="9"/>
        </w:numPr>
        <w:spacing w:after="0" w:line="240" w:lineRule="auto"/>
        <w:rPr>
          <w:rFonts w:ascii="Arial" w:hAnsi="Arial" w:cs="Arial"/>
          <w:sz w:val="20"/>
          <w:szCs w:val="20"/>
          <w:lang w:val="el-GR"/>
        </w:rPr>
      </w:pPr>
      <w:r w:rsidRPr="000B79F6">
        <w:rPr>
          <w:rFonts w:ascii="Arial" w:hAnsi="Arial" w:cs="Arial"/>
          <w:sz w:val="20"/>
          <w:szCs w:val="20"/>
          <w:lang w:val="el-GR"/>
        </w:rPr>
        <w:t xml:space="preserve">Σφάλμα γραμμής </w:t>
      </w:r>
      <w:r w:rsidRPr="000B79F6">
        <w:rPr>
          <w:rFonts w:ascii="Arial" w:hAnsi="Arial" w:cs="Arial"/>
          <w:sz w:val="20"/>
          <w:szCs w:val="20"/>
        </w:rPr>
        <w:t>LAN</w:t>
      </w:r>
    </w:p>
    <w:p w14:paraId="60AF1C7A" w14:textId="57BEEA9A" w:rsidR="000B79F6" w:rsidRPr="000B79F6" w:rsidRDefault="000B79F6" w:rsidP="000B79F6">
      <w:pPr>
        <w:pStyle w:val="ListParagraph"/>
        <w:numPr>
          <w:ilvl w:val="0"/>
          <w:numId w:val="9"/>
        </w:numPr>
        <w:spacing w:after="0" w:line="240" w:lineRule="auto"/>
        <w:rPr>
          <w:rFonts w:ascii="Arial" w:hAnsi="Arial" w:cs="Arial"/>
          <w:sz w:val="20"/>
          <w:szCs w:val="20"/>
          <w:lang w:val="el-GR"/>
        </w:rPr>
      </w:pPr>
      <w:r w:rsidRPr="000B79F6">
        <w:rPr>
          <w:rFonts w:ascii="Arial" w:hAnsi="Arial" w:cs="Arial"/>
          <w:sz w:val="20"/>
          <w:szCs w:val="20"/>
          <w:lang w:val="el-GR"/>
        </w:rPr>
        <w:t xml:space="preserve">Σύνδεση δικτύου </w:t>
      </w:r>
      <w:r w:rsidR="00654BC4" w:rsidRPr="00654BC4">
        <w:rPr>
          <w:rFonts w:ascii="Arial" w:hAnsi="Arial" w:cs="Arial"/>
          <w:sz w:val="20"/>
          <w:szCs w:val="20"/>
          <w:lang w:val="el-GR"/>
        </w:rPr>
        <w:t>(</w:t>
      </w:r>
      <w:r w:rsidRPr="000B79F6">
        <w:rPr>
          <w:rFonts w:ascii="Arial" w:hAnsi="Arial" w:cs="Arial"/>
          <w:sz w:val="20"/>
          <w:szCs w:val="20"/>
        </w:rPr>
        <w:t>M</w:t>
      </w:r>
      <w:r w:rsidRPr="000B79F6">
        <w:rPr>
          <w:rFonts w:ascii="Arial" w:hAnsi="Arial" w:cs="Arial"/>
          <w:sz w:val="20"/>
          <w:szCs w:val="20"/>
          <w:lang w:val="el-GR"/>
        </w:rPr>
        <w:t>-</w:t>
      </w:r>
      <w:r w:rsidRPr="000B79F6">
        <w:rPr>
          <w:rFonts w:ascii="Arial" w:hAnsi="Arial" w:cs="Arial"/>
          <w:sz w:val="20"/>
          <w:szCs w:val="20"/>
        </w:rPr>
        <w:t>Bus</w:t>
      </w:r>
      <w:r w:rsidR="00654BC4" w:rsidRPr="00654BC4">
        <w:rPr>
          <w:rFonts w:ascii="Arial" w:hAnsi="Arial" w:cs="Arial"/>
          <w:sz w:val="20"/>
          <w:szCs w:val="20"/>
          <w:lang w:val="el-GR"/>
        </w:rPr>
        <w:t xml:space="preserve">, </w:t>
      </w:r>
      <w:r w:rsidR="00654BC4">
        <w:rPr>
          <w:rFonts w:ascii="Arial" w:hAnsi="Arial" w:cs="Arial"/>
          <w:sz w:val="20"/>
          <w:szCs w:val="20"/>
        </w:rPr>
        <w:t>Modbus</w:t>
      </w:r>
      <w:r w:rsidR="00654BC4" w:rsidRPr="00654BC4">
        <w:rPr>
          <w:rFonts w:ascii="Arial" w:hAnsi="Arial" w:cs="Arial"/>
          <w:sz w:val="20"/>
          <w:szCs w:val="20"/>
          <w:lang w:val="el-GR"/>
        </w:rPr>
        <w:t>)</w:t>
      </w:r>
      <w:r w:rsidRPr="000B79F6">
        <w:rPr>
          <w:rFonts w:ascii="Arial" w:hAnsi="Arial" w:cs="Arial"/>
          <w:sz w:val="20"/>
          <w:szCs w:val="20"/>
          <w:lang w:val="el-GR"/>
        </w:rPr>
        <w:t xml:space="preserve"> σωστή, μεταφορά δεδομένων</w:t>
      </w:r>
    </w:p>
    <w:p w14:paraId="38E4617E" w14:textId="391CCA99" w:rsidR="000B79F6" w:rsidRPr="000B79F6" w:rsidRDefault="000B79F6" w:rsidP="000B79F6">
      <w:pPr>
        <w:pStyle w:val="ListParagraph"/>
        <w:numPr>
          <w:ilvl w:val="0"/>
          <w:numId w:val="9"/>
        </w:numPr>
        <w:spacing w:after="0" w:line="240" w:lineRule="auto"/>
        <w:rPr>
          <w:rFonts w:ascii="Arial" w:hAnsi="Arial" w:cs="Arial"/>
          <w:sz w:val="20"/>
          <w:szCs w:val="20"/>
          <w:lang w:val="el-GR"/>
        </w:rPr>
      </w:pPr>
      <w:r w:rsidRPr="000B79F6">
        <w:rPr>
          <w:rFonts w:ascii="Arial" w:hAnsi="Arial" w:cs="Arial"/>
          <w:sz w:val="20"/>
          <w:szCs w:val="20"/>
          <w:lang w:val="el-GR"/>
        </w:rPr>
        <w:t>Ανίχνευση συμβατών συσκευών</w:t>
      </w:r>
    </w:p>
    <w:p w14:paraId="2C7CEB34" w14:textId="0ADC920C" w:rsidR="000B79F6" w:rsidRPr="000B79F6" w:rsidRDefault="000B79F6" w:rsidP="000B79F6">
      <w:pPr>
        <w:pStyle w:val="ListParagraph"/>
        <w:numPr>
          <w:ilvl w:val="0"/>
          <w:numId w:val="9"/>
        </w:numPr>
        <w:spacing w:after="0" w:line="240" w:lineRule="auto"/>
        <w:rPr>
          <w:rFonts w:ascii="Arial" w:hAnsi="Arial" w:cs="Arial"/>
          <w:sz w:val="20"/>
          <w:szCs w:val="20"/>
          <w:lang w:val="el-GR"/>
        </w:rPr>
      </w:pPr>
      <w:r w:rsidRPr="000B79F6">
        <w:rPr>
          <w:rFonts w:ascii="Arial" w:hAnsi="Arial" w:cs="Arial"/>
          <w:sz w:val="20"/>
          <w:szCs w:val="20"/>
          <w:lang w:val="el-GR"/>
        </w:rPr>
        <w:t xml:space="preserve">Σφάλμα γραμμής </w:t>
      </w:r>
      <w:r w:rsidR="00654BC4">
        <w:rPr>
          <w:rFonts w:ascii="Arial" w:hAnsi="Arial" w:cs="Arial"/>
          <w:sz w:val="20"/>
          <w:szCs w:val="20"/>
          <w:lang w:val="el-GR"/>
        </w:rPr>
        <w:t>δεδομένων</w:t>
      </w:r>
      <w:r w:rsidRPr="000B79F6">
        <w:rPr>
          <w:rFonts w:ascii="Arial" w:hAnsi="Arial" w:cs="Arial"/>
          <w:sz w:val="20"/>
          <w:szCs w:val="20"/>
        </w:rPr>
        <w:t xml:space="preserve">, </w:t>
      </w:r>
      <w:r w:rsidRPr="000B79F6">
        <w:rPr>
          <w:rFonts w:ascii="Arial" w:hAnsi="Arial" w:cs="Arial"/>
          <w:sz w:val="20"/>
          <w:szCs w:val="20"/>
          <w:lang w:val="el-GR"/>
        </w:rPr>
        <w:t>επανεκκίνηση</w:t>
      </w:r>
    </w:p>
    <w:p w14:paraId="4F57E7DB" w14:textId="77777777" w:rsidR="000B79F6" w:rsidRPr="000B79F6" w:rsidRDefault="000B79F6" w:rsidP="000B79F6">
      <w:pPr>
        <w:spacing w:line="240" w:lineRule="auto"/>
        <w:rPr>
          <w:rFonts w:cs="Arial"/>
          <w:szCs w:val="20"/>
          <w:lang w:val="el-GR"/>
        </w:rPr>
      </w:pPr>
    </w:p>
    <w:p w14:paraId="7A669EB6" w14:textId="77777777" w:rsidR="000B79F6" w:rsidRPr="000B79F6" w:rsidRDefault="000B79F6" w:rsidP="000B79F6">
      <w:pPr>
        <w:spacing w:line="240" w:lineRule="auto"/>
        <w:rPr>
          <w:rFonts w:cs="Arial"/>
          <w:szCs w:val="20"/>
          <w:lang w:val="el-GR"/>
        </w:rPr>
      </w:pPr>
      <w:r w:rsidRPr="000B79F6">
        <w:rPr>
          <w:rFonts w:cs="Arial"/>
          <w:szCs w:val="20"/>
          <w:lang w:val="el-GR"/>
        </w:rPr>
        <w:lastRenderedPageBreak/>
        <w:t>Το περιβάλλον οπτικοποίησης των δεδομένων θα πρέπει να επιτρέπει τη δημιουργία ομάδων μετρητών ενέργειας (</w:t>
      </w:r>
      <w:r w:rsidRPr="000B79F6">
        <w:rPr>
          <w:rFonts w:cs="Arial"/>
          <w:szCs w:val="20"/>
        </w:rPr>
        <w:t>groups</w:t>
      </w:r>
      <w:r w:rsidRPr="000B79F6">
        <w:rPr>
          <w:rFonts w:cs="Arial"/>
          <w:szCs w:val="20"/>
          <w:lang w:val="el-GR"/>
        </w:rPr>
        <w:t>) έτσι ώστε να μπορεί να γίνεται αθροιστική/συνολική παρακολούθηση της κατανάλωσης. Οποιαδήποτε προσθήκη, αλλαγή ή αποσύνδεση μετρητή από το δίκτυο θα καταγράφεται με χρονική σφραγίδα (</w:t>
      </w:r>
      <w:r w:rsidRPr="000B79F6">
        <w:rPr>
          <w:rFonts w:cs="Arial"/>
          <w:szCs w:val="20"/>
        </w:rPr>
        <w:t>time</w:t>
      </w:r>
      <w:r w:rsidRPr="000B79F6">
        <w:rPr>
          <w:rFonts w:cs="Arial"/>
          <w:szCs w:val="20"/>
          <w:lang w:val="el-GR"/>
        </w:rPr>
        <w:t xml:space="preserve"> </w:t>
      </w:r>
      <w:r w:rsidRPr="000B79F6">
        <w:rPr>
          <w:rFonts w:cs="Arial"/>
          <w:szCs w:val="20"/>
        </w:rPr>
        <w:t>stamp</w:t>
      </w:r>
      <w:r w:rsidRPr="000B79F6">
        <w:rPr>
          <w:rFonts w:cs="Arial"/>
          <w:szCs w:val="20"/>
          <w:lang w:val="el-GR"/>
        </w:rPr>
        <w:t>) για λόγους ιστορικότητας. Για την ευκολότερη ανάγνωση και παρακολούθηση των μετρήσεων, θα πρέπει να παρέχονται οι κάτωθι γραφικές αναλύσεις και απεικονίσεις των δεδομένων:</w:t>
      </w:r>
    </w:p>
    <w:p w14:paraId="4DE3AA5F" w14:textId="77777777" w:rsidR="000B79F6" w:rsidRPr="000B79F6" w:rsidRDefault="000B79F6" w:rsidP="000B79F6">
      <w:pPr>
        <w:pStyle w:val="ListParagraph"/>
        <w:numPr>
          <w:ilvl w:val="0"/>
          <w:numId w:val="7"/>
        </w:numPr>
        <w:spacing w:after="0" w:line="240" w:lineRule="auto"/>
        <w:rPr>
          <w:rFonts w:ascii="Arial" w:hAnsi="Arial" w:cs="Arial"/>
          <w:sz w:val="20"/>
          <w:szCs w:val="20"/>
        </w:rPr>
      </w:pPr>
      <w:r w:rsidRPr="000B79F6">
        <w:rPr>
          <w:rFonts w:ascii="Arial" w:hAnsi="Arial" w:cs="Arial"/>
          <w:sz w:val="20"/>
          <w:szCs w:val="20"/>
          <w:lang w:val="el-GR"/>
        </w:rPr>
        <w:t>Επεξεργάσιμες πίτες απεικόνισης δεδομένων ‘</w:t>
      </w:r>
      <w:r w:rsidRPr="000B79F6">
        <w:rPr>
          <w:rFonts w:ascii="Arial" w:hAnsi="Arial" w:cs="Arial"/>
          <w:sz w:val="20"/>
          <w:szCs w:val="20"/>
        </w:rPr>
        <w:t>dashboards’</w:t>
      </w:r>
    </w:p>
    <w:p w14:paraId="320BDAE6" w14:textId="77777777" w:rsidR="000B79F6" w:rsidRPr="000B79F6" w:rsidRDefault="000B79F6" w:rsidP="000B79F6">
      <w:pPr>
        <w:pStyle w:val="ListParagraph"/>
        <w:numPr>
          <w:ilvl w:val="0"/>
          <w:numId w:val="7"/>
        </w:numPr>
        <w:spacing w:after="0" w:line="240" w:lineRule="auto"/>
        <w:rPr>
          <w:rFonts w:ascii="Arial" w:hAnsi="Arial" w:cs="Arial"/>
          <w:sz w:val="20"/>
          <w:szCs w:val="20"/>
          <w:lang w:val="el-GR"/>
        </w:rPr>
      </w:pPr>
      <w:r w:rsidRPr="000B79F6">
        <w:rPr>
          <w:rFonts w:ascii="Arial" w:hAnsi="Arial" w:cs="Arial"/>
          <w:sz w:val="20"/>
          <w:szCs w:val="20"/>
          <w:lang w:val="el-GR"/>
        </w:rPr>
        <w:t xml:space="preserve">Απεικόνιση και ανάλυση του ιστορικού των δεδομένων (εργοστασιακή ρύθμιση: ημερήσια, εβδομαδιαία, μηνιαία, ετήσια, συνολική ή και κατ’ επιλογή του χρήστη). </w:t>
      </w:r>
    </w:p>
    <w:p w14:paraId="0BD981F9" w14:textId="77777777" w:rsidR="000B79F6" w:rsidRPr="000B79F6" w:rsidRDefault="000B79F6" w:rsidP="000B79F6">
      <w:pPr>
        <w:pStyle w:val="ListParagraph"/>
        <w:numPr>
          <w:ilvl w:val="0"/>
          <w:numId w:val="7"/>
        </w:numPr>
        <w:spacing w:after="0" w:line="240" w:lineRule="auto"/>
        <w:rPr>
          <w:rFonts w:ascii="Arial" w:hAnsi="Arial" w:cs="Arial"/>
          <w:sz w:val="20"/>
          <w:szCs w:val="20"/>
          <w:lang w:val="el-GR"/>
        </w:rPr>
      </w:pPr>
      <w:r w:rsidRPr="000B79F6">
        <w:rPr>
          <w:rFonts w:ascii="Arial" w:hAnsi="Arial" w:cs="Arial"/>
          <w:sz w:val="20"/>
          <w:szCs w:val="20"/>
          <w:lang w:val="el-GR"/>
        </w:rPr>
        <w:t>Ανάλυση των στιγμιαίων τιμών για επίβλεψη σε πραγματικό χρόνο της εγκατάστασης.</w:t>
      </w:r>
    </w:p>
    <w:p w14:paraId="325BEDD2" w14:textId="77777777" w:rsidR="000B79F6" w:rsidRPr="000B79F6" w:rsidRDefault="000B79F6" w:rsidP="000B79F6">
      <w:pPr>
        <w:pStyle w:val="ListParagraph"/>
        <w:numPr>
          <w:ilvl w:val="0"/>
          <w:numId w:val="7"/>
        </w:numPr>
        <w:spacing w:after="0" w:line="240" w:lineRule="auto"/>
        <w:rPr>
          <w:rFonts w:ascii="Arial" w:hAnsi="Arial" w:cs="Arial"/>
          <w:sz w:val="20"/>
          <w:szCs w:val="20"/>
          <w:lang w:val="el-GR"/>
        </w:rPr>
      </w:pPr>
      <w:r w:rsidRPr="000B79F6">
        <w:rPr>
          <w:rFonts w:ascii="Arial" w:hAnsi="Arial" w:cs="Arial"/>
          <w:sz w:val="20"/>
          <w:szCs w:val="20"/>
          <w:lang w:val="el-GR"/>
        </w:rPr>
        <w:t xml:space="preserve">Σύγκριση των δεδομένων των καταναλώσεων με προγενέστερες μετρήσεις (πριν/μετά) αντίστοιχης χρονικής περιόδου. </w:t>
      </w:r>
    </w:p>
    <w:p w14:paraId="0BBF6C41" w14:textId="77777777" w:rsidR="000B79F6" w:rsidRPr="000B79F6" w:rsidRDefault="000B79F6" w:rsidP="000B79F6">
      <w:pPr>
        <w:pStyle w:val="ListParagraph"/>
        <w:numPr>
          <w:ilvl w:val="0"/>
          <w:numId w:val="7"/>
        </w:numPr>
        <w:spacing w:after="0" w:line="240" w:lineRule="auto"/>
        <w:rPr>
          <w:rFonts w:ascii="Arial" w:hAnsi="Arial" w:cs="Arial"/>
          <w:sz w:val="20"/>
          <w:szCs w:val="20"/>
          <w:lang w:val="el-GR"/>
        </w:rPr>
      </w:pPr>
      <w:r w:rsidRPr="000B79F6">
        <w:rPr>
          <w:rFonts w:ascii="Arial" w:hAnsi="Arial" w:cs="Arial"/>
          <w:sz w:val="20"/>
          <w:szCs w:val="20"/>
          <w:lang w:val="el-GR"/>
        </w:rPr>
        <w:t>Απεικόνιση κόστους κατανάλωσης με αναλυτική καταγραφή των καταναλώσεων ανά συσκευή.</w:t>
      </w:r>
    </w:p>
    <w:p w14:paraId="49A8C0B8" w14:textId="77777777" w:rsidR="000B79F6" w:rsidRPr="000B79F6" w:rsidRDefault="000B79F6" w:rsidP="000B79F6">
      <w:pPr>
        <w:spacing w:line="240" w:lineRule="auto"/>
        <w:rPr>
          <w:rFonts w:cs="Arial"/>
          <w:szCs w:val="20"/>
          <w:lang w:val="el-GR"/>
        </w:rPr>
      </w:pPr>
    </w:p>
    <w:p w14:paraId="69F63B24" w14:textId="77777777" w:rsidR="000B79F6" w:rsidRPr="000B79F6" w:rsidRDefault="000B79F6" w:rsidP="000B79F6">
      <w:pPr>
        <w:spacing w:line="240" w:lineRule="auto"/>
        <w:rPr>
          <w:rFonts w:cs="Arial"/>
          <w:b/>
          <w:szCs w:val="20"/>
        </w:rPr>
      </w:pPr>
      <w:proofErr w:type="spellStart"/>
      <w:r w:rsidRPr="000B79F6">
        <w:rPr>
          <w:rFonts w:cs="Arial"/>
          <w:b/>
          <w:szCs w:val="20"/>
        </w:rPr>
        <w:t>Τεχνικά</w:t>
      </w:r>
      <w:proofErr w:type="spellEnd"/>
      <w:r w:rsidRPr="000B79F6">
        <w:rPr>
          <w:rFonts w:cs="Arial"/>
          <w:b/>
          <w:szCs w:val="20"/>
        </w:rPr>
        <w:t xml:space="preserve"> / </w:t>
      </w:r>
      <w:proofErr w:type="spellStart"/>
      <w:r w:rsidRPr="000B79F6">
        <w:rPr>
          <w:rFonts w:cs="Arial"/>
          <w:b/>
          <w:szCs w:val="20"/>
        </w:rPr>
        <w:t>λειτουργικά</w:t>
      </w:r>
      <w:proofErr w:type="spellEnd"/>
      <w:r w:rsidRPr="000B79F6">
        <w:rPr>
          <w:rFonts w:cs="Arial"/>
          <w:b/>
          <w:szCs w:val="20"/>
        </w:rPr>
        <w:t xml:space="preserve"> χαρα</w:t>
      </w:r>
      <w:proofErr w:type="spellStart"/>
      <w:r w:rsidRPr="000B79F6">
        <w:rPr>
          <w:rFonts w:cs="Arial"/>
          <w:b/>
          <w:szCs w:val="20"/>
        </w:rPr>
        <w:t>κτηριστικά</w:t>
      </w:r>
      <w:proofErr w:type="spellEnd"/>
    </w:p>
    <w:tbl>
      <w:tblPr>
        <w:tblStyle w:val="TableGrid"/>
        <w:tblW w:w="0" w:type="auto"/>
        <w:tblLook w:val="04A0" w:firstRow="1" w:lastRow="0" w:firstColumn="1" w:lastColumn="0" w:noHBand="0" w:noVBand="1"/>
      </w:tblPr>
      <w:tblGrid>
        <w:gridCol w:w="4162"/>
        <w:gridCol w:w="4134"/>
      </w:tblGrid>
      <w:tr w:rsidR="000B79F6" w:rsidRPr="000B79F6" w14:paraId="3FAA4A27" w14:textId="77777777" w:rsidTr="00DF7915">
        <w:tc>
          <w:tcPr>
            <w:tcW w:w="4315" w:type="dxa"/>
          </w:tcPr>
          <w:p w14:paraId="2647CE4A" w14:textId="77777777" w:rsidR="000B79F6" w:rsidRPr="000B79F6" w:rsidRDefault="000B79F6" w:rsidP="000B79F6">
            <w:pPr>
              <w:rPr>
                <w:rFonts w:cs="Arial"/>
                <w:szCs w:val="20"/>
              </w:rPr>
            </w:pPr>
            <w:proofErr w:type="spellStart"/>
            <w:r w:rsidRPr="000B79F6">
              <w:rPr>
                <w:rFonts w:cs="Arial"/>
                <w:szCs w:val="20"/>
              </w:rPr>
              <w:t>Ονομ</w:t>
            </w:r>
            <w:proofErr w:type="spellEnd"/>
            <w:r w:rsidRPr="000B79F6">
              <w:rPr>
                <w:rFonts w:cs="Arial"/>
                <w:szCs w:val="20"/>
              </w:rPr>
              <w:t xml:space="preserve">αστική </w:t>
            </w:r>
            <w:proofErr w:type="spellStart"/>
            <w:r w:rsidRPr="000B79F6">
              <w:rPr>
                <w:rFonts w:cs="Arial"/>
                <w:szCs w:val="20"/>
              </w:rPr>
              <w:t>τάση</w:t>
            </w:r>
            <w:proofErr w:type="spellEnd"/>
            <w:r w:rsidRPr="000B79F6">
              <w:rPr>
                <w:rFonts w:cs="Arial"/>
                <w:szCs w:val="20"/>
              </w:rPr>
              <w:t xml:space="preserve"> </w:t>
            </w:r>
            <w:proofErr w:type="spellStart"/>
            <w:r w:rsidRPr="000B79F6">
              <w:rPr>
                <w:rFonts w:cs="Arial"/>
                <w:szCs w:val="20"/>
              </w:rPr>
              <w:t>τροφοδοσί</w:t>
            </w:r>
            <w:proofErr w:type="spellEnd"/>
            <w:r w:rsidRPr="000B79F6">
              <w:rPr>
                <w:rFonts w:cs="Arial"/>
                <w:szCs w:val="20"/>
              </w:rPr>
              <w:t>ας</w:t>
            </w:r>
          </w:p>
        </w:tc>
        <w:tc>
          <w:tcPr>
            <w:tcW w:w="4315" w:type="dxa"/>
          </w:tcPr>
          <w:p w14:paraId="2BC1AA2D" w14:textId="77777777" w:rsidR="000B79F6" w:rsidRPr="000B79F6" w:rsidRDefault="000B79F6" w:rsidP="000B79F6">
            <w:pPr>
              <w:rPr>
                <w:rFonts w:cs="Arial"/>
                <w:szCs w:val="20"/>
              </w:rPr>
            </w:pPr>
            <w:r w:rsidRPr="000B79F6">
              <w:rPr>
                <w:rFonts w:cs="Arial"/>
                <w:szCs w:val="20"/>
              </w:rPr>
              <w:t>100-200 V AC, 50/60 Hz</w:t>
            </w:r>
          </w:p>
        </w:tc>
      </w:tr>
      <w:tr w:rsidR="000B79F6" w:rsidRPr="000B79F6" w14:paraId="7EBB7325" w14:textId="77777777" w:rsidTr="00DF7915">
        <w:tc>
          <w:tcPr>
            <w:tcW w:w="4315" w:type="dxa"/>
          </w:tcPr>
          <w:p w14:paraId="02EB90CA" w14:textId="77777777" w:rsidR="000B79F6" w:rsidRPr="000B79F6" w:rsidRDefault="000B79F6" w:rsidP="000B79F6">
            <w:pPr>
              <w:rPr>
                <w:rFonts w:cs="Arial"/>
                <w:szCs w:val="20"/>
              </w:rPr>
            </w:pPr>
            <w:r w:rsidRPr="000B79F6">
              <w:rPr>
                <w:rFonts w:cs="Arial"/>
                <w:szCs w:val="20"/>
              </w:rPr>
              <w:t>Βα</w:t>
            </w:r>
            <w:proofErr w:type="spellStart"/>
            <w:r w:rsidRPr="000B79F6">
              <w:rPr>
                <w:rFonts w:cs="Arial"/>
                <w:szCs w:val="20"/>
              </w:rPr>
              <w:t>θμός</w:t>
            </w:r>
            <w:proofErr w:type="spellEnd"/>
            <w:r w:rsidRPr="000B79F6">
              <w:rPr>
                <w:rFonts w:cs="Arial"/>
                <w:szCs w:val="20"/>
              </w:rPr>
              <w:t xml:space="preserve"> π</w:t>
            </w:r>
            <w:proofErr w:type="spellStart"/>
            <w:r w:rsidRPr="000B79F6">
              <w:rPr>
                <w:rFonts w:cs="Arial"/>
                <w:szCs w:val="20"/>
              </w:rPr>
              <w:t>ροστ</w:t>
            </w:r>
            <w:proofErr w:type="spellEnd"/>
            <w:r w:rsidRPr="000B79F6">
              <w:rPr>
                <w:rFonts w:cs="Arial"/>
                <w:szCs w:val="20"/>
              </w:rPr>
              <w:t xml:space="preserve">ασίας </w:t>
            </w:r>
          </w:p>
        </w:tc>
        <w:tc>
          <w:tcPr>
            <w:tcW w:w="4315" w:type="dxa"/>
          </w:tcPr>
          <w:p w14:paraId="221E47F6" w14:textId="77777777" w:rsidR="000B79F6" w:rsidRPr="000B79F6" w:rsidRDefault="000B79F6" w:rsidP="000B79F6">
            <w:pPr>
              <w:rPr>
                <w:rFonts w:cs="Arial"/>
                <w:szCs w:val="20"/>
              </w:rPr>
            </w:pPr>
            <w:r w:rsidRPr="000B79F6">
              <w:rPr>
                <w:rFonts w:cs="Arial"/>
                <w:szCs w:val="20"/>
              </w:rPr>
              <w:t>ΙΡ 20 (ΕΝ 60529)</w:t>
            </w:r>
          </w:p>
        </w:tc>
      </w:tr>
      <w:tr w:rsidR="000B79F6" w:rsidRPr="000B79F6" w14:paraId="42C53263" w14:textId="77777777" w:rsidTr="00DF7915">
        <w:tc>
          <w:tcPr>
            <w:tcW w:w="4315" w:type="dxa"/>
          </w:tcPr>
          <w:p w14:paraId="783D4DEC" w14:textId="77777777" w:rsidR="000B79F6" w:rsidRPr="000B79F6" w:rsidRDefault="000B79F6" w:rsidP="000B79F6">
            <w:pPr>
              <w:rPr>
                <w:rFonts w:cs="Arial"/>
                <w:szCs w:val="20"/>
              </w:rPr>
            </w:pPr>
            <w:proofErr w:type="spellStart"/>
            <w:r w:rsidRPr="000B79F6">
              <w:rPr>
                <w:rFonts w:cs="Arial"/>
                <w:szCs w:val="20"/>
              </w:rPr>
              <w:t>Κλάση</w:t>
            </w:r>
            <w:proofErr w:type="spellEnd"/>
            <w:r w:rsidRPr="000B79F6">
              <w:rPr>
                <w:rFonts w:cs="Arial"/>
                <w:szCs w:val="20"/>
              </w:rPr>
              <w:t xml:space="preserve"> π</w:t>
            </w:r>
            <w:proofErr w:type="spellStart"/>
            <w:r w:rsidRPr="000B79F6">
              <w:rPr>
                <w:rFonts w:cs="Arial"/>
                <w:szCs w:val="20"/>
              </w:rPr>
              <w:t>ροστ</w:t>
            </w:r>
            <w:proofErr w:type="spellEnd"/>
            <w:r w:rsidRPr="000B79F6">
              <w:rPr>
                <w:rFonts w:cs="Arial"/>
                <w:szCs w:val="20"/>
              </w:rPr>
              <w:t xml:space="preserve">ασίας </w:t>
            </w:r>
          </w:p>
        </w:tc>
        <w:tc>
          <w:tcPr>
            <w:tcW w:w="4315" w:type="dxa"/>
          </w:tcPr>
          <w:p w14:paraId="62E33DC2" w14:textId="77777777" w:rsidR="000B79F6" w:rsidRPr="000B79F6" w:rsidRDefault="000B79F6" w:rsidP="000B79F6">
            <w:pPr>
              <w:rPr>
                <w:rFonts w:cs="Arial"/>
                <w:szCs w:val="20"/>
              </w:rPr>
            </w:pPr>
            <w:r w:rsidRPr="000B79F6">
              <w:rPr>
                <w:rFonts w:cs="Arial"/>
                <w:szCs w:val="20"/>
              </w:rPr>
              <w:t>ΙΙ (ΕΝ 61140)</w:t>
            </w:r>
          </w:p>
        </w:tc>
      </w:tr>
      <w:tr w:rsidR="000B79F6" w:rsidRPr="000B79F6" w14:paraId="7A1A7CDA" w14:textId="77777777" w:rsidTr="00DF7915">
        <w:tc>
          <w:tcPr>
            <w:tcW w:w="4315" w:type="dxa"/>
          </w:tcPr>
          <w:p w14:paraId="222AE3EC" w14:textId="77777777" w:rsidR="000B79F6" w:rsidRPr="000B79F6" w:rsidRDefault="000B79F6" w:rsidP="000B79F6">
            <w:pPr>
              <w:rPr>
                <w:rFonts w:cs="Arial"/>
                <w:szCs w:val="20"/>
              </w:rPr>
            </w:pPr>
            <w:proofErr w:type="spellStart"/>
            <w:r w:rsidRPr="000B79F6">
              <w:rPr>
                <w:rFonts w:cs="Arial"/>
                <w:szCs w:val="20"/>
              </w:rPr>
              <w:t>Θερμοκρ</w:t>
            </w:r>
            <w:proofErr w:type="spellEnd"/>
            <w:r w:rsidRPr="000B79F6">
              <w:rPr>
                <w:rFonts w:cs="Arial"/>
                <w:szCs w:val="20"/>
              </w:rPr>
              <w:t xml:space="preserve">ασία </w:t>
            </w:r>
            <w:proofErr w:type="spellStart"/>
            <w:r w:rsidRPr="000B79F6">
              <w:rPr>
                <w:rFonts w:cs="Arial"/>
                <w:szCs w:val="20"/>
              </w:rPr>
              <w:t>λειτουργί</w:t>
            </w:r>
            <w:proofErr w:type="spellEnd"/>
            <w:r w:rsidRPr="000B79F6">
              <w:rPr>
                <w:rFonts w:cs="Arial"/>
                <w:szCs w:val="20"/>
              </w:rPr>
              <w:t xml:space="preserve">ας </w:t>
            </w:r>
          </w:p>
        </w:tc>
        <w:tc>
          <w:tcPr>
            <w:tcW w:w="4315" w:type="dxa"/>
          </w:tcPr>
          <w:p w14:paraId="6276940C" w14:textId="77777777" w:rsidR="000B79F6" w:rsidRPr="000B79F6" w:rsidRDefault="000B79F6" w:rsidP="000B79F6">
            <w:pPr>
              <w:rPr>
                <w:rFonts w:cs="Arial"/>
                <w:szCs w:val="20"/>
              </w:rPr>
            </w:pPr>
            <w:r w:rsidRPr="000B79F6">
              <w:rPr>
                <w:rFonts w:cs="Arial"/>
                <w:szCs w:val="20"/>
              </w:rPr>
              <w:t xml:space="preserve">-5…+45 </w:t>
            </w:r>
            <w:r w:rsidRPr="000B79F6">
              <w:rPr>
                <w:rFonts w:cs="Arial"/>
                <w:szCs w:val="20"/>
                <w:vertAlign w:val="superscript"/>
                <w:lang w:val="el-GR"/>
              </w:rPr>
              <w:t>ο</w:t>
            </w:r>
            <w:r w:rsidRPr="000B79F6">
              <w:rPr>
                <w:rFonts w:cs="Arial"/>
                <w:szCs w:val="20"/>
              </w:rPr>
              <w:t>C</w:t>
            </w:r>
          </w:p>
        </w:tc>
      </w:tr>
    </w:tbl>
    <w:p w14:paraId="6534B7FF" w14:textId="77777777" w:rsidR="000B79F6" w:rsidRPr="000B79F6" w:rsidRDefault="000B79F6" w:rsidP="000B79F6">
      <w:pPr>
        <w:spacing w:line="240" w:lineRule="auto"/>
        <w:rPr>
          <w:rFonts w:cs="Arial"/>
          <w:szCs w:val="20"/>
        </w:rPr>
      </w:pPr>
    </w:p>
    <w:p w14:paraId="328394C5" w14:textId="4B09FB92" w:rsidR="000B79F6" w:rsidRPr="000B79F6" w:rsidRDefault="000B79F6" w:rsidP="000B79F6">
      <w:pPr>
        <w:spacing w:line="240" w:lineRule="auto"/>
        <w:rPr>
          <w:rFonts w:cs="Arial"/>
          <w:szCs w:val="20"/>
          <w:lang w:val="el-GR"/>
        </w:rPr>
      </w:pPr>
      <w:r w:rsidRPr="000B79F6">
        <w:rPr>
          <w:rFonts w:cs="Arial"/>
          <w:b/>
          <w:szCs w:val="20"/>
          <w:lang w:val="el-GR"/>
        </w:rPr>
        <w:t>Ενδεικτικός τύπος</w:t>
      </w:r>
      <w:r w:rsidRPr="000B79F6">
        <w:rPr>
          <w:rFonts w:cs="Arial"/>
          <w:szCs w:val="20"/>
          <w:lang w:val="el-GR"/>
        </w:rPr>
        <w:t xml:space="preserve">: </w:t>
      </w:r>
      <w:r w:rsidRPr="000B79F6">
        <w:rPr>
          <w:rFonts w:cs="Arial"/>
          <w:szCs w:val="20"/>
        </w:rPr>
        <w:t>ABB</w:t>
      </w:r>
      <w:r w:rsidRPr="000B79F6">
        <w:rPr>
          <w:rFonts w:cs="Arial"/>
          <w:szCs w:val="20"/>
          <w:lang w:val="el-GR"/>
        </w:rPr>
        <w:t xml:space="preserve"> </w:t>
      </w:r>
      <w:r w:rsidRPr="000B79F6">
        <w:rPr>
          <w:rFonts w:cs="Arial"/>
          <w:szCs w:val="20"/>
        </w:rPr>
        <w:t>QA</w:t>
      </w:r>
      <w:r w:rsidRPr="000B79F6">
        <w:rPr>
          <w:rFonts w:cs="Arial"/>
          <w:szCs w:val="20"/>
          <w:lang w:val="el-GR"/>
        </w:rPr>
        <w:t>/</w:t>
      </w:r>
      <w:r w:rsidRPr="000B79F6">
        <w:rPr>
          <w:rFonts w:cs="Arial"/>
          <w:szCs w:val="20"/>
        </w:rPr>
        <w:t>S</w:t>
      </w:r>
      <w:r w:rsidR="004F45AD">
        <w:rPr>
          <w:rFonts w:cs="Arial"/>
          <w:szCs w:val="20"/>
          <w:lang w:val="el-GR"/>
        </w:rPr>
        <w:t xml:space="preserve"> </w:t>
      </w:r>
      <w:r w:rsidR="004F45AD">
        <w:rPr>
          <w:rFonts w:cs="Arial"/>
          <w:szCs w:val="20"/>
        </w:rPr>
        <w:t>x</w:t>
      </w:r>
      <w:r w:rsidRPr="000B79F6">
        <w:rPr>
          <w:rFonts w:cs="Arial"/>
          <w:szCs w:val="20"/>
          <w:lang w:val="el-GR"/>
        </w:rPr>
        <w:t xml:space="preserve">.16.1 (για έως και 16 μετρητές) και </w:t>
      </w:r>
      <w:r w:rsidRPr="000B79F6">
        <w:rPr>
          <w:rFonts w:cs="Arial"/>
          <w:szCs w:val="20"/>
        </w:rPr>
        <w:t>QA</w:t>
      </w:r>
      <w:r w:rsidRPr="000B79F6">
        <w:rPr>
          <w:rFonts w:cs="Arial"/>
          <w:szCs w:val="20"/>
          <w:lang w:val="el-GR"/>
        </w:rPr>
        <w:t>/</w:t>
      </w:r>
      <w:r w:rsidRPr="000B79F6">
        <w:rPr>
          <w:rFonts w:cs="Arial"/>
          <w:szCs w:val="20"/>
        </w:rPr>
        <w:t>S</w:t>
      </w:r>
      <w:r w:rsidR="004F45AD" w:rsidRPr="004F45AD">
        <w:rPr>
          <w:rFonts w:cs="Arial"/>
          <w:szCs w:val="20"/>
          <w:lang w:val="el-GR"/>
        </w:rPr>
        <w:t xml:space="preserve"> </w:t>
      </w:r>
      <w:r w:rsidR="004F45AD">
        <w:rPr>
          <w:rFonts w:cs="Arial"/>
          <w:szCs w:val="20"/>
        </w:rPr>
        <w:t>x</w:t>
      </w:r>
      <w:r w:rsidRPr="000B79F6">
        <w:rPr>
          <w:rFonts w:cs="Arial"/>
          <w:szCs w:val="20"/>
          <w:lang w:val="el-GR"/>
        </w:rPr>
        <w:t>.64.1 (για έως και 64 μετρητές)</w:t>
      </w:r>
    </w:p>
    <w:p w14:paraId="7CEF08F4" w14:textId="77777777" w:rsidR="000B79F6" w:rsidRPr="000B79F6" w:rsidRDefault="000B79F6" w:rsidP="000B79F6">
      <w:pPr>
        <w:spacing w:line="240" w:lineRule="auto"/>
        <w:rPr>
          <w:rFonts w:cs="Arial"/>
          <w:szCs w:val="20"/>
          <w:lang w:val="el-GR"/>
        </w:rPr>
      </w:pPr>
    </w:p>
    <w:p w14:paraId="79376C1A" w14:textId="24E525C3" w:rsidR="004F45AD" w:rsidRDefault="004F45AD" w:rsidP="000B79F6">
      <w:pPr>
        <w:spacing w:line="240" w:lineRule="auto"/>
        <w:rPr>
          <w:rFonts w:cs="Arial"/>
          <w:szCs w:val="20"/>
          <w:lang w:val="el-GR"/>
        </w:rPr>
      </w:pPr>
    </w:p>
    <w:p w14:paraId="05E674B2" w14:textId="77777777" w:rsidR="004F45AD" w:rsidRDefault="004F45AD">
      <w:pPr>
        <w:kinsoku/>
        <w:overflowPunct/>
        <w:autoSpaceDE/>
        <w:autoSpaceDN/>
        <w:spacing w:line="240" w:lineRule="auto"/>
        <w:rPr>
          <w:rFonts w:cs="Arial"/>
          <w:szCs w:val="20"/>
          <w:lang w:val="el-GR"/>
        </w:rPr>
      </w:pPr>
      <w:r>
        <w:rPr>
          <w:rFonts w:cs="Arial"/>
          <w:szCs w:val="20"/>
          <w:lang w:val="el-GR"/>
        </w:rPr>
        <w:br w:type="page"/>
      </w:r>
      <w:bookmarkStart w:id="0" w:name="_GoBack"/>
      <w:bookmarkEnd w:id="0"/>
    </w:p>
    <w:p w14:paraId="1D027501" w14:textId="7EA36B48" w:rsidR="000B79F6" w:rsidRPr="000B79F6" w:rsidRDefault="000B79F6" w:rsidP="000B79F6">
      <w:pPr>
        <w:spacing w:line="240" w:lineRule="auto"/>
        <w:rPr>
          <w:rFonts w:cs="Arial"/>
          <w:szCs w:val="20"/>
          <w:lang w:val="el-GR"/>
        </w:rPr>
      </w:pPr>
      <w:r w:rsidRPr="000B79F6">
        <w:rPr>
          <w:rFonts w:cs="Arial"/>
          <w:b/>
          <w:szCs w:val="20"/>
          <w:lang w:val="el-GR"/>
        </w:rPr>
        <w:lastRenderedPageBreak/>
        <w:t>Συμβατοί μετρητές ενέργειας M-</w:t>
      </w:r>
      <w:proofErr w:type="spellStart"/>
      <w:r w:rsidRPr="000B79F6">
        <w:rPr>
          <w:rFonts w:cs="Arial"/>
          <w:b/>
          <w:szCs w:val="20"/>
          <w:lang w:val="el-GR"/>
        </w:rPr>
        <w:t>Bus</w:t>
      </w:r>
      <w:proofErr w:type="spellEnd"/>
      <w:r w:rsidR="004F45AD" w:rsidRPr="004F45AD">
        <w:rPr>
          <w:rFonts w:cs="Arial"/>
          <w:b/>
          <w:szCs w:val="20"/>
          <w:lang w:val="el-GR"/>
        </w:rPr>
        <w:t xml:space="preserve"> </w:t>
      </w:r>
      <w:r w:rsidR="004F45AD">
        <w:rPr>
          <w:rFonts w:cs="Arial"/>
          <w:b/>
          <w:szCs w:val="20"/>
          <w:lang w:val="el-GR"/>
        </w:rPr>
        <w:t xml:space="preserve">ή </w:t>
      </w:r>
      <w:r w:rsidR="004F45AD">
        <w:rPr>
          <w:rFonts w:cs="Arial"/>
          <w:b/>
          <w:szCs w:val="20"/>
        </w:rPr>
        <w:t>Modbus</w:t>
      </w:r>
      <w:r w:rsidR="004F45AD" w:rsidRPr="004F45AD">
        <w:rPr>
          <w:rFonts w:cs="Arial"/>
          <w:b/>
          <w:szCs w:val="20"/>
          <w:lang w:val="el-GR"/>
        </w:rPr>
        <w:t xml:space="preserve"> </w:t>
      </w:r>
      <w:r w:rsidR="004F45AD">
        <w:rPr>
          <w:rFonts w:cs="Arial"/>
          <w:b/>
          <w:szCs w:val="20"/>
        </w:rPr>
        <w:t>RTU</w:t>
      </w:r>
      <w:r w:rsidRPr="000B79F6">
        <w:rPr>
          <w:rFonts w:cs="Arial"/>
          <w:b/>
          <w:szCs w:val="20"/>
          <w:lang w:val="el-GR"/>
        </w:rPr>
        <w:t xml:space="preserve"> για άμεση και έμμεση μέτρηση ηλεκτρικής ενέργειας</w:t>
      </w:r>
    </w:p>
    <w:p w14:paraId="0FDD6B6E" w14:textId="77777777" w:rsidR="004F45AD" w:rsidRDefault="004F45AD" w:rsidP="000B79F6">
      <w:pPr>
        <w:spacing w:line="240" w:lineRule="auto"/>
        <w:rPr>
          <w:rFonts w:cs="Arial"/>
          <w:b/>
          <w:szCs w:val="20"/>
          <w:lang w:val="el-GR"/>
        </w:rPr>
      </w:pPr>
    </w:p>
    <w:p w14:paraId="024F5F1D" w14:textId="76CF758C" w:rsidR="000B79F6" w:rsidRPr="000B79F6" w:rsidRDefault="000B79F6" w:rsidP="000B79F6">
      <w:pPr>
        <w:spacing w:line="240" w:lineRule="auto"/>
        <w:rPr>
          <w:rFonts w:cs="Arial"/>
          <w:b/>
          <w:szCs w:val="20"/>
          <w:lang w:val="el-GR"/>
        </w:rPr>
      </w:pPr>
      <w:r w:rsidRPr="000B79F6">
        <w:rPr>
          <w:rFonts w:cs="Arial"/>
          <w:b/>
          <w:szCs w:val="20"/>
          <w:lang w:val="el-GR"/>
        </w:rPr>
        <w:t>Γενικά</w:t>
      </w:r>
    </w:p>
    <w:p w14:paraId="3A009468" w14:textId="77777777" w:rsidR="000B79F6" w:rsidRPr="000B79F6" w:rsidRDefault="000B79F6" w:rsidP="000B79F6">
      <w:pPr>
        <w:spacing w:line="240" w:lineRule="auto"/>
        <w:rPr>
          <w:rFonts w:cs="Arial"/>
          <w:szCs w:val="20"/>
          <w:lang w:val="el-GR"/>
        </w:rPr>
      </w:pPr>
      <w:r w:rsidRPr="000B79F6">
        <w:rPr>
          <w:rFonts w:cs="Arial"/>
          <w:szCs w:val="20"/>
          <w:lang w:val="el-GR"/>
        </w:rPr>
        <w:t>Οι μετρητές ενέργειας είναι ηλεκτρονικές μονάδες που θα χρησιμοποιηθούν για τη μέτρηση της ηλεκτρικής ενέργειας που καταναλώνει μια δεδομένη ηλεκτρική εγκατάσταση. Θα πρέπει να είναι κατάλληλοι για εφαρμογή σε σύστημα ράγας DIN (35 mm), σύμφωνα με το πρότυπο ΕΝ 60715 και να συμμορφώνονται με τις απαιτήσεις των προτύπων IEC 62052-11, IEC 62053-21 class 1 &amp; 2, IEC 62053-22 class 0,5 S, IEC 62053-23 class 2, IEC 62054-21, EN 50470-1 και EN 50470-3 category A, B &amp; C.</w:t>
      </w:r>
    </w:p>
    <w:p w14:paraId="434A2E74" w14:textId="77777777" w:rsidR="000B79F6" w:rsidRPr="000B79F6" w:rsidRDefault="000B79F6" w:rsidP="000B79F6">
      <w:pPr>
        <w:spacing w:line="240" w:lineRule="auto"/>
        <w:rPr>
          <w:rFonts w:cs="Arial"/>
          <w:szCs w:val="20"/>
          <w:lang w:val="el-GR"/>
        </w:rPr>
      </w:pPr>
    </w:p>
    <w:p w14:paraId="0FE4EC5D" w14:textId="51119966" w:rsidR="000B79F6" w:rsidRPr="000B79F6" w:rsidRDefault="000B79F6" w:rsidP="000B79F6">
      <w:pPr>
        <w:spacing w:line="240" w:lineRule="auto"/>
        <w:rPr>
          <w:rFonts w:cs="Arial"/>
          <w:szCs w:val="20"/>
          <w:lang w:val="el-GR"/>
        </w:rPr>
      </w:pPr>
      <w:r w:rsidRPr="000B79F6">
        <w:rPr>
          <w:rFonts w:cs="Arial"/>
          <w:szCs w:val="20"/>
          <w:lang w:val="el-GR"/>
        </w:rPr>
        <w:t xml:space="preserve">Οι μετρητές ενέργειας θα </w:t>
      </w:r>
      <w:r w:rsidR="00F93091">
        <w:rPr>
          <w:rFonts w:cs="Arial"/>
          <w:szCs w:val="20"/>
          <w:lang w:val="el-GR"/>
        </w:rPr>
        <w:t xml:space="preserve">πρέπει να </w:t>
      </w:r>
      <w:r w:rsidRPr="000B79F6">
        <w:rPr>
          <w:rFonts w:cs="Arial"/>
          <w:szCs w:val="20"/>
          <w:lang w:val="el-GR"/>
        </w:rPr>
        <w:t xml:space="preserve">διαθέτουν ψηφιακή έξοδο με πρωτόκολλο </w:t>
      </w:r>
      <w:r w:rsidRPr="000B79F6">
        <w:rPr>
          <w:rFonts w:cs="Arial"/>
          <w:szCs w:val="20"/>
        </w:rPr>
        <w:t>M</w:t>
      </w:r>
      <w:r w:rsidRPr="000B79F6">
        <w:rPr>
          <w:rFonts w:cs="Arial"/>
          <w:szCs w:val="20"/>
          <w:lang w:val="el-GR"/>
        </w:rPr>
        <w:t>-</w:t>
      </w:r>
      <w:r w:rsidRPr="000B79F6">
        <w:rPr>
          <w:rFonts w:cs="Arial"/>
          <w:szCs w:val="20"/>
        </w:rPr>
        <w:t>Bus</w:t>
      </w:r>
      <w:r w:rsidRPr="000B79F6">
        <w:rPr>
          <w:rFonts w:cs="Arial"/>
          <w:szCs w:val="20"/>
          <w:lang w:val="el-GR"/>
        </w:rPr>
        <w:t xml:space="preserve">, οθόνη LCD για την εύκολη και ευανάγνωστη απεικόνιση των μετρούμενων ηλεκτρικών χαρακτηριστικών καθώς και μπουτόν ελέγχου και προγραμματισμού στην μπροστινή τους πλευρά. Θα </w:t>
      </w:r>
      <w:r w:rsidR="00F93091">
        <w:rPr>
          <w:rFonts w:cs="Arial"/>
          <w:szCs w:val="20"/>
          <w:lang w:val="el-GR"/>
        </w:rPr>
        <w:t xml:space="preserve">πρέπει να </w:t>
      </w:r>
      <w:r w:rsidRPr="000B79F6">
        <w:rPr>
          <w:rFonts w:cs="Arial"/>
          <w:szCs w:val="20"/>
          <w:lang w:val="el-GR"/>
        </w:rPr>
        <w:t>είναι κατασκευασμένοι από πολυανθρακικό (polycarbonate) υλικό με διαφανές κάλυμμα εμπρός.</w:t>
      </w:r>
    </w:p>
    <w:p w14:paraId="5C4C658E" w14:textId="77777777" w:rsidR="000B79F6" w:rsidRPr="000B79F6" w:rsidRDefault="000B79F6" w:rsidP="000B79F6">
      <w:pPr>
        <w:spacing w:line="240" w:lineRule="auto"/>
        <w:rPr>
          <w:rFonts w:cs="Arial"/>
          <w:szCs w:val="20"/>
          <w:lang w:val="el-GR"/>
        </w:rPr>
      </w:pPr>
    </w:p>
    <w:p w14:paraId="79E0D425" w14:textId="0AEADDBD" w:rsidR="000B79F6" w:rsidRPr="000B79F6" w:rsidRDefault="000B79F6" w:rsidP="000B79F6">
      <w:pPr>
        <w:spacing w:line="240" w:lineRule="auto"/>
        <w:rPr>
          <w:rFonts w:cs="Arial"/>
          <w:szCs w:val="20"/>
          <w:lang w:val="el-GR"/>
        </w:rPr>
      </w:pPr>
      <w:r w:rsidRPr="000B79F6">
        <w:rPr>
          <w:rFonts w:cs="Arial"/>
          <w:szCs w:val="20"/>
          <w:lang w:val="el-GR"/>
        </w:rPr>
        <w:t xml:space="preserve">Οι μονοφασικοί ηλεκτρονικοί μετρητές ενέργειας θα έχουν πλάτος 2 στοιχεία (36 mm) και οι τριφασικοί 4 στοιχεία πλάτος (72 mm). Θα </w:t>
      </w:r>
      <w:r w:rsidR="00F93091">
        <w:rPr>
          <w:rFonts w:cs="Arial"/>
          <w:szCs w:val="20"/>
          <w:lang w:val="el-GR"/>
        </w:rPr>
        <w:t>πρέπει να έ</w:t>
      </w:r>
      <w:r w:rsidRPr="000B79F6">
        <w:rPr>
          <w:rFonts w:cs="Arial"/>
          <w:szCs w:val="20"/>
          <w:lang w:val="el-GR"/>
        </w:rPr>
        <w:t>χουν δυνατότητα απευθείας μέτρησης έως 65 Α με κλάση ακρίβειας B(Cl.1)</w:t>
      </w:r>
      <w:r w:rsidR="00F93091">
        <w:rPr>
          <w:rFonts w:cs="Arial"/>
          <w:szCs w:val="20"/>
          <w:lang w:val="el-GR"/>
        </w:rPr>
        <w:t>,</w:t>
      </w:r>
      <w:r w:rsidRPr="000B79F6">
        <w:rPr>
          <w:rFonts w:cs="Arial"/>
          <w:szCs w:val="20"/>
          <w:lang w:val="el-GR"/>
        </w:rPr>
        <w:t xml:space="preserve"> πιστοποιημένη με MID και έμμεσης μέτρησης μέσω μετασχηματιστών έντασης και ρυθμιζόμενο λόγο μετασχηματισμού με κλάση ακρίβειας B(Cl.1) ή C(Cl.0,5S).</w:t>
      </w:r>
    </w:p>
    <w:p w14:paraId="41378E4C" w14:textId="77777777" w:rsidR="000B79F6" w:rsidRPr="000B79F6" w:rsidRDefault="000B79F6" w:rsidP="000B79F6">
      <w:pPr>
        <w:spacing w:line="240" w:lineRule="auto"/>
        <w:rPr>
          <w:rFonts w:cs="Arial"/>
          <w:szCs w:val="20"/>
          <w:lang w:val="el-GR"/>
        </w:rPr>
      </w:pPr>
    </w:p>
    <w:p w14:paraId="0B5AC105" w14:textId="77777777" w:rsidR="000B79F6" w:rsidRPr="000B79F6" w:rsidRDefault="000B79F6" w:rsidP="000B79F6">
      <w:pPr>
        <w:spacing w:line="240" w:lineRule="auto"/>
        <w:rPr>
          <w:rFonts w:cs="Arial"/>
          <w:szCs w:val="20"/>
          <w:lang w:val="el-GR"/>
        </w:rPr>
      </w:pPr>
      <w:r w:rsidRPr="000B79F6">
        <w:rPr>
          <w:rFonts w:cs="Arial"/>
          <w:szCs w:val="20"/>
          <w:lang w:val="el-GR"/>
        </w:rPr>
        <w:t>Τα ηλεκτρικά μεγέθη προς μέτρηση των ψηφιακών μετρητών θα είναι:</w:t>
      </w:r>
    </w:p>
    <w:p w14:paraId="33AB9444" w14:textId="77777777" w:rsidR="000B79F6" w:rsidRPr="000B79F6" w:rsidRDefault="000B79F6" w:rsidP="000B79F6">
      <w:pPr>
        <w:pStyle w:val="ListParagraph"/>
        <w:numPr>
          <w:ilvl w:val="0"/>
          <w:numId w:val="10"/>
        </w:numPr>
        <w:spacing w:after="0" w:line="240" w:lineRule="auto"/>
        <w:rPr>
          <w:rFonts w:ascii="Arial" w:hAnsi="Arial" w:cs="Arial"/>
          <w:sz w:val="20"/>
          <w:szCs w:val="20"/>
          <w:lang w:val="el-GR"/>
        </w:rPr>
      </w:pPr>
      <w:r w:rsidRPr="000B79F6">
        <w:rPr>
          <w:rFonts w:ascii="Arial" w:hAnsi="Arial" w:cs="Arial"/>
          <w:sz w:val="20"/>
          <w:szCs w:val="20"/>
          <w:lang w:val="el-GR"/>
        </w:rPr>
        <w:t>Ενεργός ισχύς</w:t>
      </w:r>
    </w:p>
    <w:p w14:paraId="5863B810" w14:textId="77777777" w:rsidR="000B79F6" w:rsidRPr="000B79F6" w:rsidRDefault="000B79F6" w:rsidP="000B79F6">
      <w:pPr>
        <w:pStyle w:val="ListParagraph"/>
        <w:numPr>
          <w:ilvl w:val="0"/>
          <w:numId w:val="10"/>
        </w:numPr>
        <w:spacing w:after="0" w:line="240" w:lineRule="auto"/>
        <w:rPr>
          <w:rFonts w:ascii="Arial" w:hAnsi="Arial" w:cs="Arial"/>
          <w:sz w:val="20"/>
          <w:szCs w:val="20"/>
          <w:lang w:val="el-GR"/>
        </w:rPr>
      </w:pPr>
      <w:r w:rsidRPr="000B79F6">
        <w:rPr>
          <w:rFonts w:ascii="Arial" w:hAnsi="Arial" w:cs="Arial"/>
          <w:sz w:val="20"/>
          <w:szCs w:val="20"/>
          <w:lang w:val="el-GR"/>
        </w:rPr>
        <w:t>Άεργος ισχύς</w:t>
      </w:r>
    </w:p>
    <w:p w14:paraId="049922F8" w14:textId="77777777" w:rsidR="000B79F6" w:rsidRPr="000B79F6" w:rsidRDefault="000B79F6" w:rsidP="000B79F6">
      <w:pPr>
        <w:pStyle w:val="ListParagraph"/>
        <w:numPr>
          <w:ilvl w:val="0"/>
          <w:numId w:val="10"/>
        </w:numPr>
        <w:spacing w:after="0" w:line="240" w:lineRule="auto"/>
        <w:rPr>
          <w:rFonts w:ascii="Arial" w:hAnsi="Arial" w:cs="Arial"/>
          <w:sz w:val="20"/>
          <w:szCs w:val="20"/>
          <w:lang w:val="el-GR"/>
        </w:rPr>
      </w:pPr>
      <w:r w:rsidRPr="000B79F6">
        <w:rPr>
          <w:rFonts w:ascii="Arial" w:hAnsi="Arial" w:cs="Arial"/>
          <w:sz w:val="20"/>
          <w:szCs w:val="20"/>
          <w:lang w:val="el-GR"/>
        </w:rPr>
        <w:t>Φαινόμενη ισχύς</w:t>
      </w:r>
    </w:p>
    <w:p w14:paraId="01DF3FD1" w14:textId="77777777" w:rsidR="000B79F6" w:rsidRPr="000B79F6" w:rsidRDefault="000B79F6" w:rsidP="000B79F6">
      <w:pPr>
        <w:pStyle w:val="ListParagraph"/>
        <w:numPr>
          <w:ilvl w:val="0"/>
          <w:numId w:val="10"/>
        </w:numPr>
        <w:spacing w:after="0" w:line="240" w:lineRule="auto"/>
        <w:rPr>
          <w:rFonts w:ascii="Arial" w:hAnsi="Arial" w:cs="Arial"/>
          <w:sz w:val="20"/>
          <w:szCs w:val="20"/>
          <w:lang w:val="el-GR"/>
        </w:rPr>
      </w:pPr>
      <w:r w:rsidRPr="000B79F6">
        <w:rPr>
          <w:rFonts w:ascii="Arial" w:hAnsi="Arial" w:cs="Arial"/>
          <w:sz w:val="20"/>
          <w:szCs w:val="20"/>
          <w:lang w:val="el-GR"/>
        </w:rPr>
        <w:t>Τάση</w:t>
      </w:r>
    </w:p>
    <w:p w14:paraId="6C9FDF7C" w14:textId="77777777" w:rsidR="000B79F6" w:rsidRPr="000B79F6" w:rsidRDefault="000B79F6" w:rsidP="000B79F6">
      <w:pPr>
        <w:pStyle w:val="ListParagraph"/>
        <w:numPr>
          <w:ilvl w:val="0"/>
          <w:numId w:val="10"/>
        </w:numPr>
        <w:spacing w:after="0" w:line="240" w:lineRule="auto"/>
        <w:rPr>
          <w:rFonts w:ascii="Arial" w:hAnsi="Arial" w:cs="Arial"/>
          <w:sz w:val="20"/>
          <w:szCs w:val="20"/>
          <w:lang w:val="el-GR"/>
        </w:rPr>
      </w:pPr>
      <w:r w:rsidRPr="000B79F6">
        <w:rPr>
          <w:rFonts w:ascii="Arial" w:hAnsi="Arial" w:cs="Arial"/>
          <w:sz w:val="20"/>
          <w:szCs w:val="20"/>
          <w:lang w:val="el-GR"/>
        </w:rPr>
        <w:t>Ρεύμα</w:t>
      </w:r>
    </w:p>
    <w:p w14:paraId="4C4D787B" w14:textId="77777777" w:rsidR="000B79F6" w:rsidRPr="000B79F6" w:rsidRDefault="000B79F6" w:rsidP="000B79F6">
      <w:pPr>
        <w:pStyle w:val="ListParagraph"/>
        <w:numPr>
          <w:ilvl w:val="0"/>
          <w:numId w:val="10"/>
        </w:numPr>
        <w:spacing w:after="0" w:line="240" w:lineRule="auto"/>
        <w:rPr>
          <w:rFonts w:ascii="Arial" w:hAnsi="Arial" w:cs="Arial"/>
          <w:sz w:val="20"/>
          <w:szCs w:val="20"/>
          <w:lang w:val="el-GR"/>
        </w:rPr>
      </w:pPr>
      <w:r w:rsidRPr="000B79F6">
        <w:rPr>
          <w:rFonts w:ascii="Arial" w:hAnsi="Arial" w:cs="Arial"/>
          <w:sz w:val="20"/>
          <w:szCs w:val="20"/>
          <w:lang w:val="el-GR"/>
        </w:rPr>
        <w:t>Συντελεστής ισχύος</w:t>
      </w:r>
    </w:p>
    <w:p w14:paraId="5313EEC2" w14:textId="77777777" w:rsidR="000B79F6" w:rsidRPr="000B79F6" w:rsidRDefault="000B79F6" w:rsidP="000B79F6">
      <w:pPr>
        <w:pStyle w:val="ListParagraph"/>
        <w:numPr>
          <w:ilvl w:val="0"/>
          <w:numId w:val="10"/>
        </w:numPr>
        <w:spacing w:after="0" w:line="240" w:lineRule="auto"/>
        <w:rPr>
          <w:rFonts w:ascii="Arial" w:hAnsi="Arial" w:cs="Arial"/>
          <w:sz w:val="20"/>
          <w:szCs w:val="20"/>
          <w:lang w:val="el-GR"/>
        </w:rPr>
      </w:pPr>
      <w:r w:rsidRPr="000B79F6">
        <w:rPr>
          <w:rFonts w:ascii="Arial" w:hAnsi="Arial" w:cs="Arial"/>
          <w:sz w:val="20"/>
          <w:szCs w:val="20"/>
          <w:lang w:val="el-GR"/>
        </w:rPr>
        <w:t>Συχνότητα</w:t>
      </w:r>
    </w:p>
    <w:p w14:paraId="3EBB6DC8" w14:textId="77777777" w:rsidR="000B79F6" w:rsidRPr="000B79F6" w:rsidRDefault="000B79F6" w:rsidP="000B79F6">
      <w:pPr>
        <w:pStyle w:val="ListParagraph"/>
        <w:numPr>
          <w:ilvl w:val="0"/>
          <w:numId w:val="10"/>
        </w:numPr>
        <w:spacing w:after="0" w:line="240" w:lineRule="auto"/>
        <w:rPr>
          <w:rFonts w:ascii="Arial" w:hAnsi="Arial" w:cs="Arial"/>
          <w:sz w:val="20"/>
          <w:szCs w:val="20"/>
          <w:lang w:val="el-GR"/>
        </w:rPr>
      </w:pPr>
      <w:r w:rsidRPr="000B79F6">
        <w:rPr>
          <w:rFonts w:ascii="Arial" w:hAnsi="Arial" w:cs="Arial"/>
          <w:sz w:val="20"/>
          <w:szCs w:val="20"/>
          <w:lang w:val="el-GR"/>
        </w:rPr>
        <w:t>Πολλαπλές ταρίφες (1, 2 ή 4)</w:t>
      </w:r>
    </w:p>
    <w:p w14:paraId="376F5B50" w14:textId="77777777" w:rsidR="000B79F6" w:rsidRPr="000B79F6" w:rsidRDefault="000B79F6" w:rsidP="000B79F6">
      <w:pPr>
        <w:pStyle w:val="ListParagraph"/>
        <w:numPr>
          <w:ilvl w:val="0"/>
          <w:numId w:val="10"/>
        </w:numPr>
        <w:spacing w:after="0" w:line="240" w:lineRule="auto"/>
        <w:rPr>
          <w:rFonts w:ascii="Arial" w:hAnsi="Arial" w:cs="Arial"/>
          <w:sz w:val="20"/>
          <w:szCs w:val="20"/>
          <w:lang w:val="el-GR"/>
        </w:rPr>
      </w:pPr>
      <w:r w:rsidRPr="000B79F6">
        <w:rPr>
          <w:rFonts w:ascii="Arial" w:hAnsi="Arial" w:cs="Arial"/>
          <w:sz w:val="20"/>
          <w:szCs w:val="20"/>
          <w:lang w:val="el-GR"/>
        </w:rPr>
        <w:t>Καταγραφή συμβάντος</w:t>
      </w:r>
    </w:p>
    <w:p w14:paraId="460ED4BE" w14:textId="77777777" w:rsidR="000B79F6" w:rsidRPr="000B79F6" w:rsidRDefault="000B79F6" w:rsidP="000B79F6">
      <w:pPr>
        <w:pStyle w:val="ListParagraph"/>
        <w:numPr>
          <w:ilvl w:val="0"/>
          <w:numId w:val="10"/>
        </w:numPr>
        <w:spacing w:after="0" w:line="240" w:lineRule="auto"/>
        <w:rPr>
          <w:rFonts w:ascii="Arial" w:hAnsi="Arial" w:cs="Arial"/>
          <w:sz w:val="20"/>
          <w:szCs w:val="20"/>
          <w:lang w:val="el-GR"/>
        </w:rPr>
      </w:pPr>
      <w:r w:rsidRPr="000B79F6">
        <w:rPr>
          <w:rFonts w:ascii="Arial" w:hAnsi="Arial" w:cs="Arial"/>
          <w:sz w:val="20"/>
          <w:szCs w:val="20"/>
          <w:lang w:val="el-GR"/>
        </w:rPr>
        <w:t>Λειτουργία συναγερμού</w:t>
      </w:r>
    </w:p>
    <w:p w14:paraId="42045E35" w14:textId="77777777" w:rsidR="000B79F6" w:rsidRPr="000B79F6" w:rsidRDefault="000B79F6" w:rsidP="000B79F6">
      <w:pPr>
        <w:pStyle w:val="ListParagraph"/>
        <w:numPr>
          <w:ilvl w:val="0"/>
          <w:numId w:val="10"/>
        </w:numPr>
        <w:spacing w:after="0" w:line="240" w:lineRule="auto"/>
        <w:rPr>
          <w:rFonts w:ascii="Arial" w:hAnsi="Arial" w:cs="Arial"/>
          <w:sz w:val="20"/>
          <w:szCs w:val="20"/>
          <w:lang w:val="el-GR"/>
        </w:rPr>
      </w:pPr>
      <w:r w:rsidRPr="000B79F6">
        <w:rPr>
          <w:rFonts w:ascii="Arial" w:hAnsi="Arial" w:cs="Arial"/>
          <w:sz w:val="20"/>
          <w:szCs w:val="20"/>
          <w:lang w:val="el-GR"/>
        </w:rPr>
        <w:t>Έξοδοι</w:t>
      </w:r>
    </w:p>
    <w:p w14:paraId="3C9EE149" w14:textId="77777777" w:rsidR="000B79F6" w:rsidRPr="000B79F6" w:rsidRDefault="000B79F6" w:rsidP="000B79F6">
      <w:pPr>
        <w:pStyle w:val="ListParagraph"/>
        <w:numPr>
          <w:ilvl w:val="0"/>
          <w:numId w:val="10"/>
        </w:numPr>
        <w:spacing w:after="0" w:line="240" w:lineRule="auto"/>
        <w:rPr>
          <w:rFonts w:ascii="Arial" w:hAnsi="Arial" w:cs="Arial"/>
          <w:sz w:val="20"/>
          <w:szCs w:val="20"/>
          <w:lang w:val="el-GR"/>
        </w:rPr>
      </w:pPr>
      <w:r w:rsidRPr="000B79F6">
        <w:rPr>
          <w:rFonts w:ascii="Arial" w:hAnsi="Arial" w:cs="Arial"/>
          <w:sz w:val="20"/>
          <w:szCs w:val="20"/>
          <w:lang w:val="el-GR"/>
        </w:rPr>
        <w:t>Είσοδοι</w:t>
      </w:r>
    </w:p>
    <w:p w14:paraId="363572AE" w14:textId="77777777" w:rsidR="000B79F6" w:rsidRPr="000B79F6" w:rsidRDefault="000B79F6" w:rsidP="000B79F6">
      <w:pPr>
        <w:spacing w:line="240" w:lineRule="auto"/>
        <w:rPr>
          <w:rFonts w:cs="Arial"/>
          <w:szCs w:val="20"/>
          <w:lang w:val="el-GR"/>
        </w:rPr>
      </w:pPr>
    </w:p>
    <w:p w14:paraId="3B7D49CA" w14:textId="77777777" w:rsidR="000B79F6" w:rsidRPr="000B79F6" w:rsidRDefault="000B79F6" w:rsidP="000B79F6">
      <w:pPr>
        <w:spacing w:line="240" w:lineRule="auto"/>
        <w:rPr>
          <w:rFonts w:cs="Arial"/>
          <w:b/>
          <w:szCs w:val="20"/>
          <w:lang w:val="el-GR"/>
        </w:rPr>
      </w:pPr>
      <w:r w:rsidRPr="000B79F6">
        <w:rPr>
          <w:rFonts w:cs="Arial"/>
          <w:b/>
          <w:szCs w:val="20"/>
          <w:lang w:val="el-GR"/>
        </w:rPr>
        <w:t>Τεχνικά χαρακτηριστικά</w:t>
      </w:r>
    </w:p>
    <w:tbl>
      <w:tblPr>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277"/>
      </w:tblGrid>
      <w:tr w:rsidR="000B79F6" w:rsidRPr="00F23C87" w14:paraId="7F95A2F6" w14:textId="77777777" w:rsidTr="00F93091">
        <w:tc>
          <w:tcPr>
            <w:tcW w:w="3256" w:type="dxa"/>
            <w:shd w:val="clear" w:color="auto" w:fill="auto"/>
            <w:vAlign w:val="center"/>
          </w:tcPr>
          <w:p w14:paraId="50849649" w14:textId="77777777" w:rsidR="000B79F6" w:rsidRPr="000B79F6" w:rsidRDefault="000B79F6" w:rsidP="000B79F6">
            <w:pPr>
              <w:spacing w:line="240" w:lineRule="auto"/>
              <w:rPr>
                <w:rFonts w:cs="Arial"/>
                <w:szCs w:val="20"/>
                <w:lang w:val="el-GR"/>
              </w:rPr>
            </w:pPr>
            <w:r w:rsidRPr="000B79F6">
              <w:rPr>
                <w:rFonts w:cs="Arial"/>
                <w:szCs w:val="20"/>
                <w:lang w:val="el-GR"/>
              </w:rPr>
              <w:t>Ονομαστική τάση</w:t>
            </w:r>
          </w:p>
        </w:tc>
        <w:tc>
          <w:tcPr>
            <w:tcW w:w="5277" w:type="dxa"/>
            <w:shd w:val="clear" w:color="auto" w:fill="auto"/>
            <w:vAlign w:val="center"/>
          </w:tcPr>
          <w:p w14:paraId="09864870" w14:textId="77777777" w:rsidR="000B79F6" w:rsidRPr="000B79F6" w:rsidRDefault="000B79F6" w:rsidP="000B79F6">
            <w:pPr>
              <w:spacing w:line="240" w:lineRule="auto"/>
              <w:rPr>
                <w:rFonts w:cs="Arial"/>
                <w:szCs w:val="20"/>
                <w:lang w:val="el-GR"/>
              </w:rPr>
            </w:pPr>
            <w:r w:rsidRPr="000B79F6">
              <w:rPr>
                <w:rFonts w:cs="Arial"/>
                <w:szCs w:val="20"/>
                <w:lang w:val="el-GR"/>
              </w:rPr>
              <w:t>230 V AC (μονοφασικός), 3x230/400 V AC (τριφασικός)</w:t>
            </w:r>
          </w:p>
        </w:tc>
      </w:tr>
      <w:tr w:rsidR="000B79F6" w:rsidRPr="000B79F6" w14:paraId="4E38FCEB" w14:textId="77777777" w:rsidTr="00F93091">
        <w:tc>
          <w:tcPr>
            <w:tcW w:w="3256" w:type="dxa"/>
            <w:shd w:val="clear" w:color="auto" w:fill="auto"/>
            <w:vAlign w:val="center"/>
          </w:tcPr>
          <w:p w14:paraId="2A99B300" w14:textId="77777777" w:rsidR="000B79F6" w:rsidRPr="000B79F6" w:rsidRDefault="000B79F6" w:rsidP="000B79F6">
            <w:pPr>
              <w:spacing w:line="240" w:lineRule="auto"/>
              <w:rPr>
                <w:rFonts w:cs="Arial"/>
                <w:szCs w:val="20"/>
                <w:lang w:val="el-GR"/>
              </w:rPr>
            </w:pPr>
            <w:r w:rsidRPr="000B79F6">
              <w:rPr>
                <w:rFonts w:cs="Arial"/>
                <w:szCs w:val="20"/>
                <w:lang w:val="el-GR"/>
              </w:rPr>
              <w:t>Κατανάλωση ισχύος</w:t>
            </w:r>
          </w:p>
        </w:tc>
        <w:tc>
          <w:tcPr>
            <w:tcW w:w="5277" w:type="dxa"/>
            <w:shd w:val="clear" w:color="auto" w:fill="auto"/>
            <w:vAlign w:val="center"/>
          </w:tcPr>
          <w:p w14:paraId="6574D5BF" w14:textId="77777777" w:rsidR="000B79F6" w:rsidRPr="000B79F6" w:rsidRDefault="000B79F6" w:rsidP="000B79F6">
            <w:pPr>
              <w:spacing w:line="240" w:lineRule="auto"/>
              <w:rPr>
                <w:rFonts w:cs="Arial"/>
                <w:szCs w:val="20"/>
                <w:lang w:val="el-GR"/>
              </w:rPr>
            </w:pPr>
            <w:r w:rsidRPr="000B79F6">
              <w:rPr>
                <w:rFonts w:cs="Arial"/>
                <w:szCs w:val="20"/>
                <w:lang w:val="el-GR"/>
              </w:rPr>
              <w:t>&lt; 1,5 VA</w:t>
            </w:r>
          </w:p>
        </w:tc>
      </w:tr>
      <w:tr w:rsidR="000B79F6" w:rsidRPr="000B79F6" w14:paraId="5499DC9D" w14:textId="77777777" w:rsidTr="00F93091">
        <w:tc>
          <w:tcPr>
            <w:tcW w:w="3256" w:type="dxa"/>
            <w:shd w:val="clear" w:color="auto" w:fill="auto"/>
            <w:vAlign w:val="center"/>
          </w:tcPr>
          <w:p w14:paraId="7B4B98DC" w14:textId="77777777" w:rsidR="000B79F6" w:rsidRPr="000B79F6" w:rsidRDefault="000B79F6" w:rsidP="000B79F6">
            <w:pPr>
              <w:spacing w:line="240" w:lineRule="auto"/>
              <w:rPr>
                <w:rFonts w:cs="Arial"/>
                <w:szCs w:val="20"/>
                <w:lang w:val="el-GR"/>
              </w:rPr>
            </w:pPr>
            <w:r w:rsidRPr="000B79F6">
              <w:rPr>
                <w:rFonts w:cs="Arial"/>
                <w:szCs w:val="20"/>
                <w:lang w:val="el-GR"/>
              </w:rPr>
              <w:t>Ρεύμα αναφοράς Iref</w:t>
            </w:r>
          </w:p>
        </w:tc>
        <w:tc>
          <w:tcPr>
            <w:tcW w:w="5277" w:type="dxa"/>
            <w:shd w:val="clear" w:color="auto" w:fill="auto"/>
            <w:vAlign w:val="center"/>
          </w:tcPr>
          <w:p w14:paraId="1E3439CB" w14:textId="77777777" w:rsidR="000B79F6" w:rsidRPr="000B79F6" w:rsidRDefault="000B79F6" w:rsidP="000B79F6">
            <w:pPr>
              <w:spacing w:line="240" w:lineRule="auto"/>
              <w:rPr>
                <w:rFonts w:cs="Arial"/>
                <w:szCs w:val="20"/>
                <w:lang w:val="el-GR"/>
              </w:rPr>
            </w:pPr>
            <w:r w:rsidRPr="000B79F6">
              <w:rPr>
                <w:rFonts w:cs="Arial"/>
                <w:szCs w:val="20"/>
                <w:lang w:val="el-GR"/>
              </w:rPr>
              <w:t>5 A</w:t>
            </w:r>
          </w:p>
        </w:tc>
      </w:tr>
      <w:tr w:rsidR="000B79F6" w:rsidRPr="00F23C87" w14:paraId="3358FF6D" w14:textId="77777777" w:rsidTr="00F93091">
        <w:tc>
          <w:tcPr>
            <w:tcW w:w="3256" w:type="dxa"/>
            <w:shd w:val="clear" w:color="auto" w:fill="auto"/>
            <w:vAlign w:val="center"/>
          </w:tcPr>
          <w:p w14:paraId="2DB151E5" w14:textId="77777777" w:rsidR="000B79F6" w:rsidRPr="000B79F6" w:rsidRDefault="000B79F6" w:rsidP="000B79F6">
            <w:pPr>
              <w:spacing w:line="240" w:lineRule="auto"/>
              <w:rPr>
                <w:rFonts w:cs="Arial"/>
                <w:szCs w:val="20"/>
                <w:lang w:val="el-GR"/>
              </w:rPr>
            </w:pPr>
            <w:r w:rsidRPr="000B79F6">
              <w:rPr>
                <w:rFonts w:cs="Arial"/>
                <w:szCs w:val="20"/>
                <w:lang w:val="el-GR"/>
              </w:rPr>
              <w:t>Μέγιστο ρεύμα προς μέτρηση Imax</w:t>
            </w:r>
          </w:p>
        </w:tc>
        <w:tc>
          <w:tcPr>
            <w:tcW w:w="5277" w:type="dxa"/>
            <w:shd w:val="clear" w:color="auto" w:fill="auto"/>
            <w:vAlign w:val="center"/>
          </w:tcPr>
          <w:p w14:paraId="069F9663" w14:textId="77777777" w:rsidR="000B79F6" w:rsidRPr="000B79F6" w:rsidRDefault="000B79F6" w:rsidP="000B79F6">
            <w:pPr>
              <w:spacing w:line="240" w:lineRule="auto"/>
              <w:rPr>
                <w:rFonts w:cs="Arial"/>
                <w:szCs w:val="20"/>
                <w:lang w:val="el-GR"/>
              </w:rPr>
            </w:pPr>
            <w:r w:rsidRPr="000B79F6">
              <w:rPr>
                <w:rFonts w:cs="Arial"/>
                <w:szCs w:val="20"/>
                <w:lang w:val="el-GR"/>
              </w:rPr>
              <w:t>65 A (απευθείας), μέσω Μ/Σ /5 Α με προγραμματιζόμενο λόγο μετασχηματισμού</w:t>
            </w:r>
          </w:p>
        </w:tc>
      </w:tr>
      <w:tr w:rsidR="000B79F6" w:rsidRPr="000B79F6" w14:paraId="71F82342" w14:textId="77777777" w:rsidTr="00F93091">
        <w:tc>
          <w:tcPr>
            <w:tcW w:w="3256" w:type="dxa"/>
            <w:shd w:val="clear" w:color="auto" w:fill="auto"/>
            <w:vAlign w:val="center"/>
          </w:tcPr>
          <w:p w14:paraId="784BB98F" w14:textId="77777777" w:rsidR="000B79F6" w:rsidRPr="000B79F6" w:rsidRDefault="000B79F6" w:rsidP="000B79F6">
            <w:pPr>
              <w:spacing w:line="240" w:lineRule="auto"/>
              <w:rPr>
                <w:rFonts w:cs="Arial"/>
                <w:szCs w:val="20"/>
                <w:lang w:val="el-GR"/>
              </w:rPr>
            </w:pPr>
            <w:r w:rsidRPr="000B79F6">
              <w:rPr>
                <w:rFonts w:cs="Arial"/>
                <w:szCs w:val="20"/>
                <w:lang w:val="el-GR"/>
              </w:rPr>
              <w:t xml:space="preserve">Ελάχιστο ρεύμα </w:t>
            </w:r>
            <w:proofErr w:type="spellStart"/>
            <w:r w:rsidRPr="000B79F6">
              <w:rPr>
                <w:rFonts w:cs="Arial"/>
                <w:szCs w:val="20"/>
                <w:lang w:val="el-GR"/>
              </w:rPr>
              <w:t>Imin</w:t>
            </w:r>
            <w:proofErr w:type="spellEnd"/>
          </w:p>
        </w:tc>
        <w:tc>
          <w:tcPr>
            <w:tcW w:w="5277" w:type="dxa"/>
            <w:shd w:val="clear" w:color="auto" w:fill="auto"/>
            <w:vAlign w:val="center"/>
          </w:tcPr>
          <w:p w14:paraId="0C1A8F4D" w14:textId="77777777" w:rsidR="000B79F6" w:rsidRPr="000B79F6" w:rsidRDefault="000B79F6" w:rsidP="000B79F6">
            <w:pPr>
              <w:spacing w:line="240" w:lineRule="auto"/>
              <w:rPr>
                <w:rFonts w:cs="Arial"/>
                <w:szCs w:val="20"/>
                <w:lang w:val="el-GR"/>
              </w:rPr>
            </w:pPr>
            <w:r w:rsidRPr="000B79F6">
              <w:rPr>
                <w:rFonts w:cs="Arial"/>
                <w:szCs w:val="20"/>
                <w:lang w:val="el-GR"/>
              </w:rPr>
              <w:t>0,25 A</w:t>
            </w:r>
          </w:p>
        </w:tc>
      </w:tr>
      <w:tr w:rsidR="000B79F6" w:rsidRPr="000B79F6" w14:paraId="0437A1E8" w14:textId="77777777" w:rsidTr="00F93091">
        <w:tc>
          <w:tcPr>
            <w:tcW w:w="3256" w:type="dxa"/>
            <w:shd w:val="clear" w:color="auto" w:fill="auto"/>
            <w:vAlign w:val="center"/>
          </w:tcPr>
          <w:p w14:paraId="576D9436" w14:textId="77777777" w:rsidR="000B79F6" w:rsidRPr="000B79F6" w:rsidRDefault="000B79F6" w:rsidP="000B79F6">
            <w:pPr>
              <w:spacing w:line="240" w:lineRule="auto"/>
              <w:rPr>
                <w:rFonts w:cs="Arial"/>
                <w:szCs w:val="20"/>
                <w:lang w:val="el-GR"/>
              </w:rPr>
            </w:pPr>
            <w:r w:rsidRPr="000B79F6">
              <w:rPr>
                <w:rFonts w:cs="Arial"/>
                <w:szCs w:val="20"/>
                <w:lang w:val="el-GR"/>
              </w:rPr>
              <w:t>Ρεύμα εκκίνησης Ist</w:t>
            </w:r>
          </w:p>
        </w:tc>
        <w:tc>
          <w:tcPr>
            <w:tcW w:w="5277" w:type="dxa"/>
            <w:shd w:val="clear" w:color="auto" w:fill="auto"/>
            <w:vAlign w:val="center"/>
          </w:tcPr>
          <w:p w14:paraId="21DBB190" w14:textId="77777777" w:rsidR="000B79F6" w:rsidRPr="000B79F6" w:rsidRDefault="000B79F6" w:rsidP="000B79F6">
            <w:pPr>
              <w:spacing w:line="240" w:lineRule="auto"/>
              <w:rPr>
                <w:rFonts w:cs="Arial"/>
                <w:szCs w:val="20"/>
                <w:lang w:val="el-GR"/>
              </w:rPr>
            </w:pPr>
            <w:r w:rsidRPr="000B79F6">
              <w:rPr>
                <w:rFonts w:cs="Arial"/>
                <w:szCs w:val="20"/>
                <w:lang w:val="el-GR"/>
              </w:rPr>
              <w:t>&lt; 20 mA</w:t>
            </w:r>
          </w:p>
        </w:tc>
      </w:tr>
      <w:tr w:rsidR="000B79F6" w:rsidRPr="000B79F6" w14:paraId="3329C708" w14:textId="77777777" w:rsidTr="00F93091">
        <w:tc>
          <w:tcPr>
            <w:tcW w:w="3256" w:type="dxa"/>
            <w:shd w:val="clear" w:color="auto" w:fill="auto"/>
            <w:vAlign w:val="center"/>
          </w:tcPr>
          <w:p w14:paraId="654AE46C" w14:textId="77777777" w:rsidR="000B79F6" w:rsidRPr="000B79F6" w:rsidRDefault="000B79F6" w:rsidP="000B79F6">
            <w:pPr>
              <w:spacing w:line="240" w:lineRule="auto"/>
              <w:rPr>
                <w:rFonts w:cs="Arial"/>
                <w:szCs w:val="20"/>
                <w:lang w:val="el-GR"/>
              </w:rPr>
            </w:pPr>
            <w:r w:rsidRPr="000B79F6">
              <w:rPr>
                <w:rFonts w:cs="Arial"/>
                <w:szCs w:val="20"/>
                <w:lang w:val="el-GR"/>
              </w:rPr>
              <w:t>Διατομή καλωδίου</w:t>
            </w:r>
          </w:p>
        </w:tc>
        <w:tc>
          <w:tcPr>
            <w:tcW w:w="5277" w:type="dxa"/>
            <w:shd w:val="clear" w:color="auto" w:fill="auto"/>
            <w:vAlign w:val="center"/>
          </w:tcPr>
          <w:p w14:paraId="0529E458" w14:textId="77777777" w:rsidR="000B79F6" w:rsidRPr="000B79F6" w:rsidRDefault="000B79F6" w:rsidP="000B79F6">
            <w:pPr>
              <w:spacing w:line="240" w:lineRule="auto"/>
              <w:rPr>
                <w:rFonts w:cs="Arial"/>
                <w:szCs w:val="20"/>
                <w:lang w:val="el-GR"/>
              </w:rPr>
            </w:pPr>
            <w:r w:rsidRPr="000B79F6">
              <w:rPr>
                <w:rFonts w:cs="Arial"/>
                <w:szCs w:val="20"/>
                <w:lang w:val="el-GR"/>
              </w:rPr>
              <w:t>Έως 25 mm2 (απευθείας μέτρηση)</w:t>
            </w:r>
          </w:p>
        </w:tc>
      </w:tr>
      <w:tr w:rsidR="000B79F6" w:rsidRPr="000B79F6" w14:paraId="26460B01" w14:textId="77777777" w:rsidTr="00F93091">
        <w:tc>
          <w:tcPr>
            <w:tcW w:w="3256" w:type="dxa"/>
            <w:shd w:val="clear" w:color="auto" w:fill="auto"/>
            <w:vAlign w:val="center"/>
          </w:tcPr>
          <w:p w14:paraId="64C5472F" w14:textId="77777777" w:rsidR="000B79F6" w:rsidRPr="000B79F6" w:rsidRDefault="000B79F6" w:rsidP="000B79F6">
            <w:pPr>
              <w:spacing w:line="240" w:lineRule="auto"/>
              <w:rPr>
                <w:rFonts w:cs="Arial"/>
                <w:szCs w:val="20"/>
                <w:lang w:val="el-GR"/>
              </w:rPr>
            </w:pPr>
            <w:r w:rsidRPr="000B79F6">
              <w:rPr>
                <w:rFonts w:cs="Arial"/>
                <w:szCs w:val="20"/>
                <w:lang w:val="el-GR"/>
              </w:rPr>
              <w:t>Ροπή σύσφιξης</w:t>
            </w:r>
          </w:p>
        </w:tc>
        <w:tc>
          <w:tcPr>
            <w:tcW w:w="5277" w:type="dxa"/>
            <w:shd w:val="clear" w:color="auto" w:fill="auto"/>
            <w:vAlign w:val="center"/>
          </w:tcPr>
          <w:p w14:paraId="7F48C8A3" w14:textId="77777777" w:rsidR="000B79F6" w:rsidRPr="000B79F6" w:rsidRDefault="000B79F6" w:rsidP="000B79F6">
            <w:pPr>
              <w:spacing w:line="240" w:lineRule="auto"/>
              <w:rPr>
                <w:rFonts w:cs="Arial"/>
                <w:szCs w:val="20"/>
                <w:lang w:val="el-GR"/>
              </w:rPr>
            </w:pPr>
            <w:r w:rsidRPr="000B79F6">
              <w:rPr>
                <w:rFonts w:cs="Arial"/>
                <w:szCs w:val="20"/>
                <w:lang w:val="el-GR"/>
              </w:rPr>
              <w:t>0,8 Nm</w:t>
            </w:r>
          </w:p>
        </w:tc>
      </w:tr>
    </w:tbl>
    <w:p w14:paraId="6820ED84" w14:textId="77777777" w:rsidR="000B79F6" w:rsidRPr="000B79F6" w:rsidRDefault="000B79F6" w:rsidP="000B79F6">
      <w:pPr>
        <w:spacing w:line="240" w:lineRule="auto"/>
        <w:rPr>
          <w:rFonts w:cs="Arial"/>
          <w:szCs w:val="20"/>
          <w:lang w:val="el-GR"/>
        </w:rPr>
      </w:pPr>
    </w:p>
    <w:p w14:paraId="5244DE15" w14:textId="77777777" w:rsidR="000B79F6" w:rsidRPr="000B79F6" w:rsidRDefault="000B79F6" w:rsidP="000B79F6">
      <w:pPr>
        <w:spacing w:line="240" w:lineRule="auto"/>
        <w:rPr>
          <w:rFonts w:cs="Arial"/>
          <w:b/>
          <w:szCs w:val="20"/>
          <w:lang w:val="el-GR"/>
        </w:rPr>
      </w:pPr>
      <w:r w:rsidRPr="000B79F6">
        <w:rPr>
          <w:rFonts w:cs="Arial"/>
          <w:b/>
          <w:szCs w:val="20"/>
          <w:lang w:val="el-GR"/>
        </w:rPr>
        <w:t>Ηλεκτρομαγνητική συμβατότητα</w:t>
      </w:r>
    </w:p>
    <w:p w14:paraId="3708B282" w14:textId="77777777" w:rsidR="000B79F6" w:rsidRPr="000B79F6" w:rsidRDefault="000B79F6" w:rsidP="000B79F6">
      <w:pPr>
        <w:spacing w:line="240" w:lineRule="auto"/>
        <w:rPr>
          <w:rFonts w:cs="Arial"/>
          <w:szCs w:val="20"/>
          <w:lang w:val="el-GR"/>
        </w:rPr>
      </w:pPr>
      <w:r w:rsidRPr="000B79F6">
        <w:rPr>
          <w:rFonts w:cs="Arial"/>
          <w:szCs w:val="20"/>
          <w:lang w:val="el-GR"/>
        </w:rPr>
        <w:t xml:space="preserve">Οι μετρητές ενέργειας θα πρέπει να συμμορφώνονται με τις κάτωθι απαιτήσεις ηλεκτρομαγνητικής συμβατότητας: </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111"/>
      </w:tblGrid>
      <w:tr w:rsidR="000B79F6" w:rsidRPr="000B79F6" w14:paraId="6A64BA39" w14:textId="77777777" w:rsidTr="00F93091">
        <w:tc>
          <w:tcPr>
            <w:tcW w:w="4248" w:type="dxa"/>
            <w:shd w:val="clear" w:color="auto" w:fill="auto"/>
            <w:vAlign w:val="center"/>
          </w:tcPr>
          <w:p w14:paraId="63B4E7C3" w14:textId="77777777" w:rsidR="000B79F6" w:rsidRPr="000B79F6" w:rsidRDefault="000B79F6" w:rsidP="000B79F6">
            <w:pPr>
              <w:spacing w:line="240" w:lineRule="auto"/>
              <w:rPr>
                <w:rFonts w:cs="Arial"/>
                <w:szCs w:val="20"/>
                <w:lang w:val="el-GR"/>
              </w:rPr>
            </w:pPr>
            <w:r w:rsidRPr="000B79F6">
              <w:rPr>
                <w:rFonts w:cs="Arial"/>
                <w:szCs w:val="20"/>
                <w:lang w:val="el-GR"/>
              </w:rPr>
              <w:t>Δοκιμή με κρουστική τάση</w:t>
            </w:r>
          </w:p>
        </w:tc>
        <w:tc>
          <w:tcPr>
            <w:tcW w:w="4111" w:type="dxa"/>
            <w:shd w:val="clear" w:color="auto" w:fill="auto"/>
            <w:vAlign w:val="center"/>
          </w:tcPr>
          <w:p w14:paraId="2E2C0912" w14:textId="77777777" w:rsidR="000B79F6" w:rsidRPr="000B79F6" w:rsidRDefault="000B79F6" w:rsidP="000B79F6">
            <w:pPr>
              <w:spacing w:line="240" w:lineRule="auto"/>
              <w:rPr>
                <w:rFonts w:cs="Arial"/>
                <w:szCs w:val="20"/>
                <w:lang w:val="el-GR"/>
              </w:rPr>
            </w:pPr>
            <w:r w:rsidRPr="000B79F6">
              <w:rPr>
                <w:rFonts w:cs="Arial"/>
                <w:szCs w:val="20"/>
                <w:lang w:val="el-GR"/>
              </w:rPr>
              <w:t>6 kV 1,2/50 μs (IEC 60060-1)</w:t>
            </w:r>
          </w:p>
        </w:tc>
      </w:tr>
      <w:tr w:rsidR="000B79F6" w:rsidRPr="000B79F6" w14:paraId="518F4BD7" w14:textId="77777777" w:rsidTr="00F93091">
        <w:tc>
          <w:tcPr>
            <w:tcW w:w="4248" w:type="dxa"/>
            <w:shd w:val="clear" w:color="auto" w:fill="auto"/>
            <w:vAlign w:val="center"/>
          </w:tcPr>
          <w:p w14:paraId="35490FDF" w14:textId="77777777" w:rsidR="000B79F6" w:rsidRPr="000B79F6" w:rsidRDefault="000B79F6" w:rsidP="000B79F6">
            <w:pPr>
              <w:spacing w:line="240" w:lineRule="auto"/>
              <w:rPr>
                <w:rFonts w:cs="Arial"/>
                <w:szCs w:val="20"/>
                <w:lang w:val="el-GR"/>
              </w:rPr>
            </w:pPr>
            <w:r w:rsidRPr="000B79F6">
              <w:rPr>
                <w:rFonts w:cs="Arial"/>
                <w:szCs w:val="20"/>
                <w:lang w:val="el-GR"/>
              </w:rPr>
              <w:t>Δοκιμή υπέρτασης</w:t>
            </w:r>
          </w:p>
        </w:tc>
        <w:tc>
          <w:tcPr>
            <w:tcW w:w="4111" w:type="dxa"/>
            <w:shd w:val="clear" w:color="auto" w:fill="auto"/>
            <w:vAlign w:val="center"/>
          </w:tcPr>
          <w:p w14:paraId="4EF2BED2" w14:textId="77777777" w:rsidR="000B79F6" w:rsidRPr="000B79F6" w:rsidRDefault="000B79F6" w:rsidP="000B79F6">
            <w:pPr>
              <w:spacing w:line="240" w:lineRule="auto"/>
              <w:rPr>
                <w:rFonts w:cs="Arial"/>
                <w:szCs w:val="20"/>
                <w:lang w:val="el-GR"/>
              </w:rPr>
            </w:pPr>
            <w:r w:rsidRPr="000B79F6">
              <w:rPr>
                <w:rFonts w:cs="Arial"/>
                <w:szCs w:val="20"/>
                <w:lang w:val="el-GR"/>
              </w:rPr>
              <w:t>4 kV 1,2/50 μs (IEC 61000-4-5)</w:t>
            </w:r>
          </w:p>
        </w:tc>
      </w:tr>
      <w:tr w:rsidR="000B79F6" w:rsidRPr="000B79F6" w14:paraId="7D235AFD" w14:textId="77777777" w:rsidTr="00F93091">
        <w:tc>
          <w:tcPr>
            <w:tcW w:w="4248" w:type="dxa"/>
            <w:shd w:val="clear" w:color="auto" w:fill="auto"/>
            <w:vAlign w:val="center"/>
          </w:tcPr>
          <w:p w14:paraId="015D50E0" w14:textId="77777777" w:rsidR="000B79F6" w:rsidRPr="000B79F6" w:rsidRDefault="000B79F6" w:rsidP="000B79F6">
            <w:pPr>
              <w:spacing w:line="240" w:lineRule="auto"/>
              <w:rPr>
                <w:rFonts w:cs="Arial"/>
                <w:szCs w:val="20"/>
                <w:lang w:val="el-GR"/>
              </w:rPr>
            </w:pPr>
            <w:r w:rsidRPr="000B79F6">
              <w:rPr>
                <w:rFonts w:cs="Arial"/>
                <w:szCs w:val="20"/>
                <w:lang w:val="el-GR"/>
              </w:rPr>
              <w:t>Δοκιμή ταχείας ηλεκτρικής μετάβασης/ριπής</w:t>
            </w:r>
          </w:p>
        </w:tc>
        <w:tc>
          <w:tcPr>
            <w:tcW w:w="4111" w:type="dxa"/>
            <w:shd w:val="clear" w:color="auto" w:fill="auto"/>
            <w:vAlign w:val="center"/>
          </w:tcPr>
          <w:p w14:paraId="73F445B6" w14:textId="77777777" w:rsidR="000B79F6" w:rsidRPr="000B79F6" w:rsidRDefault="000B79F6" w:rsidP="000B79F6">
            <w:pPr>
              <w:spacing w:line="240" w:lineRule="auto"/>
              <w:rPr>
                <w:rFonts w:cs="Arial"/>
                <w:szCs w:val="20"/>
                <w:lang w:val="el-GR"/>
              </w:rPr>
            </w:pPr>
            <w:r w:rsidRPr="000B79F6">
              <w:rPr>
                <w:rFonts w:cs="Arial"/>
                <w:szCs w:val="20"/>
                <w:lang w:val="el-GR"/>
              </w:rPr>
              <w:t>4 kV (IEC 61000-4-4)</w:t>
            </w:r>
          </w:p>
        </w:tc>
      </w:tr>
      <w:tr w:rsidR="000B79F6" w:rsidRPr="00F23C87" w14:paraId="2CA5ED2C" w14:textId="77777777" w:rsidTr="00F93091">
        <w:tc>
          <w:tcPr>
            <w:tcW w:w="4248" w:type="dxa"/>
            <w:shd w:val="clear" w:color="auto" w:fill="auto"/>
            <w:vAlign w:val="center"/>
          </w:tcPr>
          <w:p w14:paraId="50669BAA" w14:textId="77777777" w:rsidR="000B79F6" w:rsidRPr="000B79F6" w:rsidRDefault="000B79F6" w:rsidP="000B79F6">
            <w:pPr>
              <w:spacing w:line="240" w:lineRule="auto"/>
              <w:rPr>
                <w:rFonts w:cs="Arial"/>
                <w:szCs w:val="20"/>
                <w:lang w:val="el-GR"/>
              </w:rPr>
            </w:pPr>
            <w:r w:rsidRPr="000B79F6">
              <w:rPr>
                <w:rFonts w:cs="Arial"/>
                <w:szCs w:val="20"/>
                <w:lang w:val="el-GR"/>
              </w:rPr>
              <w:t>Ηλεκτρομαγνητική αντοχή σε πεδία υψηλών συχνοτήτων (HF)</w:t>
            </w:r>
          </w:p>
        </w:tc>
        <w:tc>
          <w:tcPr>
            <w:tcW w:w="4111" w:type="dxa"/>
            <w:shd w:val="clear" w:color="auto" w:fill="auto"/>
            <w:vAlign w:val="center"/>
          </w:tcPr>
          <w:p w14:paraId="0B6E9710" w14:textId="77777777" w:rsidR="000B79F6" w:rsidRPr="000B79F6" w:rsidRDefault="000B79F6" w:rsidP="000B79F6">
            <w:pPr>
              <w:spacing w:line="240" w:lineRule="auto"/>
              <w:rPr>
                <w:rFonts w:cs="Arial"/>
                <w:szCs w:val="20"/>
                <w:lang w:val="el-GR"/>
              </w:rPr>
            </w:pPr>
            <w:r w:rsidRPr="000B79F6">
              <w:rPr>
                <w:rFonts w:cs="Arial"/>
                <w:szCs w:val="20"/>
                <w:lang w:val="el-GR"/>
              </w:rPr>
              <w:t>80 MHz - 2 GHz σε 10 V/m (IEC 61000-4-3)</w:t>
            </w:r>
          </w:p>
        </w:tc>
      </w:tr>
      <w:tr w:rsidR="000B79F6" w:rsidRPr="000B79F6" w14:paraId="73F10DEE" w14:textId="77777777" w:rsidTr="00F93091">
        <w:tc>
          <w:tcPr>
            <w:tcW w:w="4248" w:type="dxa"/>
            <w:shd w:val="clear" w:color="auto" w:fill="auto"/>
            <w:vAlign w:val="center"/>
          </w:tcPr>
          <w:p w14:paraId="748878D6" w14:textId="77777777" w:rsidR="000B79F6" w:rsidRPr="000B79F6" w:rsidRDefault="000B79F6" w:rsidP="000B79F6">
            <w:pPr>
              <w:spacing w:line="240" w:lineRule="auto"/>
              <w:rPr>
                <w:rFonts w:cs="Arial"/>
                <w:szCs w:val="20"/>
                <w:lang w:val="el-GR"/>
              </w:rPr>
            </w:pPr>
            <w:r w:rsidRPr="000B79F6">
              <w:rPr>
                <w:rFonts w:cs="Arial"/>
                <w:szCs w:val="20"/>
                <w:lang w:val="el-GR"/>
              </w:rPr>
              <w:lastRenderedPageBreak/>
              <w:t>Αντοχή σε διαταραχές λόγω αγωγιμότητας</w:t>
            </w:r>
          </w:p>
        </w:tc>
        <w:tc>
          <w:tcPr>
            <w:tcW w:w="4111" w:type="dxa"/>
            <w:shd w:val="clear" w:color="auto" w:fill="auto"/>
            <w:vAlign w:val="center"/>
          </w:tcPr>
          <w:p w14:paraId="3290B15D" w14:textId="77777777" w:rsidR="000B79F6" w:rsidRPr="000B79F6" w:rsidRDefault="000B79F6" w:rsidP="000B79F6">
            <w:pPr>
              <w:spacing w:line="240" w:lineRule="auto"/>
              <w:rPr>
                <w:rFonts w:cs="Arial"/>
                <w:szCs w:val="20"/>
                <w:lang w:val="el-GR"/>
              </w:rPr>
            </w:pPr>
            <w:r w:rsidRPr="000B79F6">
              <w:rPr>
                <w:rFonts w:cs="Arial"/>
                <w:szCs w:val="20"/>
                <w:lang w:val="el-GR"/>
              </w:rPr>
              <w:t>150 kHz - 80 MHz, (IEC 61000-4-6)</w:t>
            </w:r>
          </w:p>
        </w:tc>
      </w:tr>
      <w:tr w:rsidR="000B79F6" w:rsidRPr="000B79F6" w14:paraId="1AE114F3" w14:textId="77777777" w:rsidTr="00F93091">
        <w:tc>
          <w:tcPr>
            <w:tcW w:w="4248" w:type="dxa"/>
            <w:shd w:val="clear" w:color="auto" w:fill="auto"/>
            <w:vAlign w:val="center"/>
          </w:tcPr>
          <w:p w14:paraId="01B058CE" w14:textId="77777777" w:rsidR="000B79F6" w:rsidRPr="000B79F6" w:rsidRDefault="000B79F6" w:rsidP="000B79F6">
            <w:pPr>
              <w:spacing w:line="240" w:lineRule="auto"/>
              <w:rPr>
                <w:rFonts w:cs="Arial"/>
                <w:szCs w:val="20"/>
                <w:lang w:val="el-GR"/>
              </w:rPr>
            </w:pPr>
            <w:r w:rsidRPr="000B79F6">
              <w:rPr>
                <w:rFonts w:cs="Arial"/>
                <w:szCs w:val="20"/>
                <w:lang w:val="el-GR"/>
              </w:rPr>
              <w:t>Αντοχή σε αρμονική διαταραχή</w:t>
            </w:r>
          </w:p>
        </w:tc>
        <w:tc>
          <w:tcPr>
            <w:tcW w:w="4111" w:type="dxa"/>
            <w:shd w:val="clear" w:color="auto" w:fill="auto"/>
            <w:vAlign w:val="center"/>
          </w:tcPr>
          <w:p w14:paraId="654B7554" w14:textId="77777777" w:rsidR="000B79F6" w:rsidRPr="000B79F6" w:rsidRDefault="000B79F6" w:rsidP="000B79F6">
            <w:pPr>
              <w:spacing w:line="240" w:lineRule="auto"/>
              <w:rPr>
                <w:rFonts w:cs="Arial"/>
                <w:szCs w:val="20"/>
                <w:lang w:val="el-GR"/>
              </w:rPr>
            </w:pPr>
            <w:r w:rsidRPr="000B79F6">
              <w:rPr>
                <w:rFonts w:cs="Arial"/>
                <w:szCs w:val="20"/>
                <w:lang w:val="el-GR"/>
              </w:rPr>
              <w:t>2 kHz - 150 kHz</w:t>
            </w:r>
          </w:p>
        </w:tc>
      </w:tr>
      <w:tr w:rsidR="000B79F6" w:rsidRPr="000B79F6" w14:paraId="282BD720" w14:textId="77777777" w:rsidTr="00F93091">
        <w:tc>
          <w:tcPr>
            <w:tcW w:w="4248" w:type="dxa"/>
            <w:shd w:val="clear" w:color="auto" w:fill="auto"/>
            <w:vAlign w:val="center"/>
          </w:tcPr>
          <w:p w14:paraId="47ED7B4E" w14:textId="77777777" w:rsidR="000B79F6" w:rsidRPr="000B79F6" w:rsidRDefault="000B79F6" w:rsidP="000B79F6">
            <w:pPr>
              <w:spacing w:line="240" w:lineRule="auto"/>
              <w:rPr>
                <w:rFonts w:cs="Arial"/>
                <w:szCs w:val="20"/>
                <w:lang w:val="el-GR"/>
              </w:rPr>
            </w:pPr>
            <w:r w:rsidRPr="000B79F6">
              <w:rPr>
                <w:rFonts w:cs="Arial"/>
                <w:szCs w:val="20"/>
                <w:lang w:val="el-GR"/>
              </w:rPr>
              <w:t>Εκπομπή  ραδιοσυχνοτήτων</w:t>
            </w:r>
          </w:p>
        </w:tc>
        <w:tc>
          <w:tcPr>
            <w:tcW w:w="4111" w:type="dxa"/>
            <w:shd w:val="clear" w:color="auto" w:fill="auto"/>
            <w:vAlign w:val="center"/>
          </w:tcPr>
          <w:p w14:paraId="7CA02EAE" w14:textId="77777777" w:rsidR="000B79F6" w:rsidRPr="000B79F6" w:rsidRDefault="000B79F6" w:rsidP="000B79F6">
            <w:pPr>
              <w:spacing w:line="240" w:lineRule="auto"/>
              <w:rPr>
                <w:rFonts w:cs="Arial"/>
                <w:szCs w:val="20"/>
                <w:lang w:val="el-GR"/>
              </w:rPr>
            </w:pPr>
            <w:r w:rsidRPr="000B79F6">
              <w:rPr>
                <w:rFonts w:cs="Arial"/>
                <w:szCs w:val="20"/>
                <w:lang w:val="el-GR"/>
              </w:rPr>
              <w:t>EN 55022, κλάση B (CISPR22)</w:t>
            </w:r>
          </w:p>
        </w:tc>
      </w:tr>
      <w:tr w:rsidR="000B79F6" w:rsidRPr="000B79F6" w14:paraId="06DB2390" w14:textId="77777777" w:rsidTr="00F93091">
        <w:tc>
          <w:tcPr>
            <w:tcW w:w="4248" w:type="dxa"/>
            <w:shd w:val="clear" w:color="auto" w:fill="auto"/>
            <w:vAlign w:val="center"/>
          </w:tcPr>
          <w:p w14:paraId="34E8C1AA" w14:textId="77777777" w:rsidR="000B79F6" w:rsidRPr="000B79F6" w:rsidRDefault="000B79F6" w:rsidP="000B79F6">
            <w:pPr>
              <w:spacing w:line="240" w:lineRule="auto"/>
              <w:rPr>
                <w:rFonts w:cs="Arial"/>
                <w:szCs w:val="20"/>
                <w:lang w:val="el-GR"/>
              </w:rPr>
            </w:pPr>
            <w:r w:rsidRPr="000B79F6">
              <w:rPr>
                <w:rFonts w:cs="Arial"/>
                <w:szCs w:val="20"/>
                <w:lang w:val="el-GR"/>
              </w:rPr>
              <w:t>Ηλεκτροστατική εκκένωση</w:t>
            </w:r>
          </w:p>
        </w:tc>
        <w:tc>
          <w:tcPr>
            <w:tcW w:w="4111" w:type="dxa"/>
            <w:shd w:val="clear" w:color="auto" w:fill="auto"/>
            <w:vAlign w:val="center"/>
          </w:tcPr>
          <w:p w14:paraId="605A64D5" w14:textId="77777777" w:rsidR="000B79F6" w:rsidRPr="000B79F6" w:rsidRDefault="000B79F6" w:rsidP="000B79F6">
            <w:pPr>
              <w:spacing w:line="240" w:lineRule="auto"/>
              <w:rPr>
                <w:rFonts w:cs="Arial"/>
                <w:szCs w:val="20"/>
                <w:lang w:val="el-GR"/>
              </w:rPr>
            </w:pPr>
            <w:r w:rsidRPr="000B79F6">
              <w:rPr>
                <w:rFonts w:cs="Arial"/>
                <w:szCs w:val="20"/>
                <w:lang w:val="el-GR"/>
              </w:rPr>
              <w:t>15 kV (IEC 61000-4-2)</w:t>
            </w:r>
          </w:p>
        </w:tc>
      </w:tr>
    </w:tbl>
    <w:p w14:paraId="1FEFF92C" w14:textId="77777777" w:rsidR="000B79F6" w:rsidRPr="000B79F6" w:rsidRDefault="000B79F6" w:rsidP="000B79F6">
      <w:pPr>
        <w:spacing w:line="240" w:lineRule="auto"/>
        <w:rPr>
          <w:rFonts w:cs="Arial"/>
          <w:szCs w:val="20"/>
          <w:lang w:val="el-GR"/>
        </w:rPr>
      </w:pPr>
    </w:p>
    <w:p w14:paraId="5436C6C1" w14:textId="77777777" w:rsidR="000B79F6" w:rsidRPr="000B79F6" w:rsidRDefault="000B79F6" w:rsidP="000B79F6">
      <w:pPr>
        <w:spacing w:line="240" w:lineRule="auto"/>
        <w:rPr>
          <w:rFonts w:cs="Arial"/>
          <w:szCs w:val="20"/>
          <w:lang w:val="el-GR"/>
        </w:rPr>
      </w:pPr>
      <w:r w:rsidRPr="000B79F6">
        <w:rPr>
          <w:rFonts w:cs="Arial"/>
          <w:b/>
          <w:szCs w:val="20"/>
          <w:lang w:val="el-GR"/>
        </w:rPr>
        <w:t>Ενδεικτικός τύπος</w:t>
      </w:r>
      <w:r w:rsidRPr="000B79F6">
        <w:rPr>
          <w:rFonts w:cs="Arial"/>
          <w:szCs w:val="20"/>
          <w:lang w:val="el-GR"/>
        </w:rPr>
        <w:t>: Μονοφασικός ηλεκτρονικός μετρητής ενέργειας: B21 (άμεσης μέτρησης έως 65Α), Τριφασικός ηλεκτρονικός μετρητής ενέργειας: B23 (άμεσης μέτρησης έως 65Α) &amp; B24 (έμμεσης μέτρησης μέσω Μ/Σ)</w:t>
      </w:r>
    </w:p>
    <w:p w14:paraId="5473B5AD" w14:textId="77777777" w:rsidR="000B79F6" w:rsidRPr="000B79F6" w:rsidRDefault="000B79F6" w:rsidP="000B79F6">
      <w:pPr>
        <w:spacing w:line="240" w:lineRule="auto"/>
        <w:rPr>
          <w:rFonts w:cs="Arial"/>
          <w:szCs w:val="20"/>
          <w:lang w:val="el-GR"/>
        </w:rPr>
      </w:pPr>
    </w:p>
    <w:p w14:paraId="760D8656" w14:textId="77777777" w:rsidR="000B79F6" w:rsidRPr="000B79F6" w:rsidRDefault="000B79F6" w:rsidP="000B79F6">
      <w:pPr>
        <w:spacing w:line="240" w:lineRule="auto"/>
        <w:rPr>
          <w:rFonts w:cs="Arial"/>
          <w:szCs w:val="20"/>
          <w:lang w:val="el-GR"/>
        </w:rPr>
      </w:pPr>
    </w:p>
    <w:p w14:paraId="7FE77EEF" w14:textId="77777777" w:rsidR="000B79F6" w:rsidRPr="000B79F6" w:rsidRDefault="000B79F6" w:rsidP="000B79F6">
      <w:pPr>
        <w:spacing w:line="240" w:lineRule="auto"/>
        <w:rPr>
          <w:rFonts w:cs="Arial"/>
          <w:szCs w:val="20"/>
          <w:lang w:val="el-GR"/>
        </w:rPr>
      </w:pPr>
    </w:p>
    <w:p w14:paraId="6EFD9407" w14:textId="77777777" w:rsidR="000B79F6" w:rsidRPr="000B79F6" w:rsidRDefault="000B79F6" w:rsidP="000B79F6">
      <w:pPr>
        <w:spacing w:line="240" w:lineRule="auto"/>
        <w:rPr>
          <w:rFonts w:cs="Arial"/>
          <w:b/>
          <w:szCs w:val="20"/>
          <w:lang w:val="el-GR"/>
        </w:rPr>
      </w:pPr>
      <w:r w:rsidRPr="000B79F6">
        <w:rPr>
          <w:rFonts w:cs="Arial"/>
          <w:b/>
          <w:szCs w:val="20"/>
          <w:lang w:val="el-GR"/>
        </w:rPr>
        <w:t>Πιστοποίηση ποιότητας</w:t>
      </w:r>
    </w:p>
    <w:p w14:paraId="1124BE77" w14:textId="036F5992" w:rsidR="000B79F6" w:rsidRPr="000B79F6" w:rsidRDefault="000B79F6" w:rsidP="000B79F6">
      <w:pPr>
        <w:spacing w:line="240" w:lineRule="auto"/>
        <w:rPr>
          <w:rFonts w:cs="Arial"/>
          <w:szCs w:val="20"/>
          <w:lang w:val="el-GR"/>
        </w:rPr>
      </w:pPr>
      <w:r w:rsidRPr="000B79F6">
        <w:rPr>
          <w:rFonts w:cs="Arial"/>
          <w:szCs w:val="20"/>
          <w:lang w:val="el-GR"/>
        </w:rPr>
        <w:t>Ο προμηθευτής του συστήματ</w:t>
      </w:r>
      <w:r w:rsidR="00F93091">
        <w:rPr>
          <w:rFonts w:cs="Arial"/>
          <w:szCs w:val="20"/>
          <w:lang w:val="el-GR"/>
        </w:rPr>
        <w:t>ος (διεπαφή-μετρητές ενέργειας)</w:t>
      </w:r>
      <w:r w:rsidRPr="000B79F6">
        <w:rPr>
          <w:rFonts w:cs="Arial"/>
          <w:szCs w:val="20"/>
          <w:lang w:val="el-GR"/>
        </w:rPr>
        <w:t xml:space="preserve"> θα πρέπει να διατηρεί αποδεκτό σύστημα διασφάλισης ποιότητας των προϊόντων και υπηρεσιών και να επιδεικνύει συμμόρφωση σε πιστοποίηση </w:t>
      </w:r>
      <w:r w:rsidRPr="000B79F6">
        <w:rPr>
          <w:rFonts w:cs="Arial"/>
          <w:szCs w:val="20"/>
        </w:rPr>
        <w:t>ISO</w:t>
      </w:r>
      <w:r w:rsidRPr="000B79F6">
        <w:rPr>
          <w:rFonts w:cs="Arial"/>
          <w:szCs w:val="20"/>
          <w:lang w:val="el-GR"/>
        </w:rPr>
        <w:t xml:space="preserve"> 9001</w:t>
      </w:r>
      <w:r w:rsidR="00F93091">
        <w:rPr>
          <w:rFonts w:cs="Arial"/>
          <w:szCs w:val="20"/>
          <w:lang w:val="el-GR"/>
        </w:rPr>
        <w:t>,</w:t>
      </w:r>
      <w:r w:rsidRPr="000B79F6">
        <w:rPr>
          <w:rFonts w:cs="Arial"/>
          <w:szCs w:val="20"/>
          <w:lang w:val="el-GR"/>
        </w:rPr>
        <w:t xml:space="preserve"> </w:t>
      </w:r>
      <w:r w:rsidR="00F93091">
        <w:rPr>
          <w:rFonts w:cs="Arial"/>
          <w:szCs w:val="20"/>
          <w:lang w:val="el-GR"/>
        </w:rPr>
        <w:t>η</w:t>
      </w:r>
      <w:r w:rsidRPr="000B79F6">
        <w:rPr>
          <w:rFonts w:cs="Arial"/>
          <w:szCs w:val="20"/>
          <w:lang w:val="el-GR"/>
        </w:rPr>
        <w:t xml:space="preserve"> οποί</w:t>
      </w:r>
      <w:r w:rsidR="00F93091">
        <w:rPr>
          <w:rFonts w:cs="Arial"/>
          <w:szCs w:val="20"/>
          <w:lang w:val="el-GR"/>
        </w:rPr>
        <w:t>α</w:t>
      </w:r>
      <w:r w:rsidRPr="000B79F6">
        <w:rPr>
          <w:rFonts w:cs="Arial"/>
          <w:szCs w:val="20"/>
          <w:lang w:val="el-GR"/>
        </w:rPr>
        <w:t xml:space="preserve"> παρέχ</w:t>
      </w:r>
      <w:r w:rsidR="00F93091">
        <w:rPr>
          <w:rFonts w:cs="Arial"/>
          <w:szCs w:val="20"/>
          <w:lang w:val="el-GR"/>
        </w:rPr>
        <w:t xml:space="preserve">εται </w:t>
      </w:r>
      <w:r w:rsidRPr="000B79F6">
        <w:rPr>
          <w:rFonts w:cs="Arial"/>
          <w:szCs w:val="20"/>
          <w:lang w:val="el-GR"/>
        </w:rPr>
        <w:t xml:space="preserve">από ανεξάρτητο πιστοποιημένο φορέα. Οι συσκευές θα πρέπει να συνοδεύονται από δήλωση συμμόρφωσης </w:t>
      </w:r>
      <w:r w:rsidRPr="000B79F6">
        <w:rPr>
          <w:rFonts w:cs="Arial"/>
          <w:szCs w:val="20"/>
        </w:rPr>
        <w:t>CE</w:t>
      </w:r>
      <w:r w:rsidRPr="000B79F6">
        <w:rPr>
          <w:rFonts w:cs="Arial"/>
          <w:szCs w:val="20"/>
          <w:lang w:val="el-GR"/>
        </w:rPr>
        <w:t xml:space="preserve"> σε συμφωνία με την Οδηγία Χαμηλής Τάσης και αυτή της Ηλεκτρομαγνητικής Συμβατότητας (</w:t>
      </w:r>
      <w:r w:rsidRPr="000B79F6">
        <w:rPr>
          <w:rFonts w:cs="Arial"/>
          <w:szCs w:val="20"/>
        </w:rPr>
        <w:t>EMC</w:t>
      </w:r>
      <w:r w:rsidRPr="000B79F6">
        <w:rPr>
          <w:rFonts w:cs="Arial"/>
          <w:szCs w:val="20"/>
          <w:lang w:val="el-GR"/>
        </w:rPr>
        <w:t>). Επιπλέον οι μετρητές ενέργειας θα πρέπει να συνοδεύονται από πιστοποιητικό MID για την κλάση ακρίβειας.</w:t>
      </w:r>
    </w:p>
    <w:p w14:paraId="49ABA0B0" w14:textId="77777777" w:rsidR="000B79F6" w:rsidRPr="004256A1" w:rsidRDefault="000B79F6" w:rsidP="000B79F6">
      <w:pPr>
        <w:spacing w:line="240" w:lineRule="auto"/>
        <w:jc w:val="both"/>
        <w:rPr>
          <w:rFonts w:cs="Arial"/>
          <w:sz w:val="18"/>
          <w:szCs w:val="18"/>
          <w:lang w:val="el-GR"/>
        </w:rPr>
      </w:pPr>
    </w:p>
    <w:p w14:paraId="58406863" w14:textId="77777777" w:rsidR="000B79F6" w:rsidRPr="00CF0C37" w:rsidRDefault="000B79F6" w:rsidP="000B79F6">
      <w:pPr>
        <w:spacing w:line="240" w:lineRule="auto"/>
        <w:rPr>
          <w:rFonts w:cs="Arial"/>
          <w:sz w:val="18"/>
          <w:szCs w:val="18"/>
          <w:lang w:val="el-GR"/>
        </w:rPr>
      </w:pPr>
    </w:p>
    <w:p w14:paraId="29961FAA" w14:textId="77777777" w:rsidR="0038474F" w:rsidRPr="009251BD" w:rsidRDefault="0038474F" w:rsidP="000B79F6">
      <w:pPr>
        <w:rPr>
          <w:rFonts w:eastAsia="Times New Roman" w:cs="Arial"/>
          <w:b/>
          <w:szCs w:val="20"/>
          <w:lang w:val="el-GR"/>
        </w:rPr>
      </w:pPr>
    </w:p>
    <w:sectPr w:rsidR="0038474F" w:rsidRPr="009251BD" w:rsidSect="008A3A01">
      <w:headerReference w:type="default" r:id="rId8"/>
      <w:footerReference w:type="default" r:id="rId9"/>
      <w:footerReference w:type="first" r:id="rId10"/>
      <w:pgSz w:w="11900" w:h="16840" w:code="9"/>
      <w:pgMar w:top="1440" w:right="1797" w:bottom="1985" w:left="1797"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0D2E7" w14:textId="77777777" w:rsidR="00556DF7" w:rsidRDefault="00556DF7">
      <w:r>
        <w:separator/>
      </w:r>
    </w:p>
  </w:endnote>
  <w:endnote w:type="continuationSeparator" w:id="0">
    <w:p w14:paraId="78CBAD3B" w14:textId="77777777" w:rsidR="00556DF7" w:rsidRDefault="00556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3549" w:type="dxa"/>
      <w:tblInd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
      <w:gridCol w:w="2547"/>
    </w:tblGrid>
    <w:tr w:rsidR="00F026CD" w:rsidRPr="003656A4" w14:paraId="35835298" w14:textId="77777777" w:rsidTr="00DA57F0">
      <w:tc>
        <w:tcPr>
          <w:tcW w:w="1002" w:type="dxa"/>
        </w:tcPr>
        <w:p w14:paraId="6290F898" w14:textId="08211EBD" w:rsidR="00F026CD" w:rsidRPr="00DA57F0" w:rsidRDefault="00F026CD" w:rsidP="00F026CD">
          <w:pPr>
            <w:pStyle w:val="SenderInformation"/>
            <w:spacing w:afterLines="20" w:after="48" w:line="240" w:lineRule="auto"/>
            <w:ind w:left="98" w:hanging="98"/>
            <w:rPr>
              <w:b/>
              <w:lang w:val="el-GR"/>
            </w:rPr>
          </w:pPr>
          <w:r>
            <w:rPr>
              <w:b/>
              <w:lang w:val="el-GR"/>
            </w:rPr>
            <w:t>Θέμα:</w:t>
          </w:r>
        </w:p>
      </w:tc>
      <w:tc>
        <w:tcPr>
          <w:tcW w:w="2547" w:type="dxa"/>
        </w:tcPr>
        <w:p w14:paraId="6EFE93B9" w14:textId="77777777" w:rsidR="003656A4" w:rsidRDefault="003656A4" w:rsidP="003656A4">
          <w:pPr>
            <w:spacing w:line="240" w:lineRule="auto"/>
            <w:ind w:right="-483"/>
            <w:rPr>
              <w:rFonts w:eastAsia="Arial" w:cs="Arial"/>
              <w:bCs/>
              <w:sz w:val="13"/>
              <w:szCs w:val="13"/>
              <w:lang w:val="el-GR"/>
            </w:rPr>
          </w:pPr>
          <w:r w:rsidRPr="003656A4">
            <w:rPr>
              <w:rFonts w:eastAsia="Arial" w:cs="Arial"/>
              <w:bCs/>
              <w:sz w:val="13"/>
              <w:szCs w:val="13"/>
              <w:lang w:val="el-GR"/>
            </w:rPr>
            <w:t xml:space="preserve">Τεχνική προδιαγραφή για Κεντρικό </w:t>
          </w:r>
        </w:p>
        <w:p w14:paraId="37761F70" w14:textId="77777777" w:rsidR="003656A4" w:rsidRDefault="003656A4" w:rsidP="003656A4">
          <w:pPr>
            <w:spacing w:line="240" w:lineRule="auto"/>
            <w:ind w:right="-483"/>
            <w:rPr>
              <w:rFonts w:eastAsia="Arial" w:cs="Arial"/>
              <w:bCs/>
              <w:sz w:val="13"/>
              <w:szCs w:val="13"/>
              <w:lang w:val="el-GR"/>
            </w:rPr>
          </w:pPr>
          <w:r w:rsidRPr="003656A4">
            <w:rPr>
              <w:rFonts w:eastAsia="Arial" w:cs="Arial"/>
              <w:bCs/>
              <w:sz w:val="13"/>
              <w:szCs w:val="13"/>
              <w:lang w:val="el-GR"/>
            </w:rPr>
            <w:t xml:space="preserve">ψηφιακό σύστημα οπτικοποίησης &amp; </w:t>
          </w:r>
        </w:p>
        <w:p w14:paraId="6E9DC45F" w14:textId="49A0CFA6" w:rsidR="00F026CD" w:rsidRPr="000B79F6" w:rsidRDefault="003656A4" w:rsidP="003656A4">
          <w:pPr>
            <w:spacing w:line="240" w:lineRule="auto"/>
            <w:ind w:right="-483"/>
            <w:rPr>
              <w:rFonts w:eastAsia="Arial" w:cs="Arial"/>
              <w:bCs/>
              <w:color w:val="FF0000"/>
              <w:sz w:val="13"/>
              <w:szCs w:val="13"/>
              <w:lang w:val="el-GR"/>
            </w:rPr>
          </w:pPr>
          <w:r w:rsidRPr="003656A4">
            <w:rPr>
              <w:rFonts w:eastAsia="Arial" w:cs="Arial"/>
              <w:bCs/>
              <w:sz w:val="13"/>
              <w:szCs w:val="13"/>
              <w:lang w:val="el-GR"/>
            </w:rPr>
            <w:t>καταγραφής μετρήσεων</w:t>
          </w:r>
        </w:p>
      </w:tc>
    </w:tr>
    <w:tr w:rsidR="003656A4" w14:paraId="4D12DF8D" w14:textId="77777777" w:rsidTr="00DA57F0">
      <w:tc>
        <w:tcPr>
          <w:tcW w:w="1002" w:type="dxa"/>
        </w:tcPr>
        <w:p w14:paraId="0A046238" w14:textId="162D0DAA" w:rsidR="003656A4" w:rsidRPr="00DA57F0" w:rsidRDefault="003656A4" w:rsidP="003656A4">
          <w:pPr>
            <w:pStyle w:val="SenderInformation"/>
            <w:spacing w:afterLines="20" w:after="48" w:line="240" w:lineRule="auto"/>
            <w:rPr>
              <w:b/>
              <w:lang w:val="el-GR"/>
            </w:rPr>
          </w:pPr>
          <w:r>
            <w:rPr>
              <w:b/>
              <w:lang w:val="el-GR"/>
            </w:rPr>
            <w:t>Έκδοση:</w:t>
          </w:r>
        </w:p>
      </w:tc>
      <w:tc>
        <w:tcPr>
          <w:tcW w:w="2547" w:type="dxa"/>
        </w:tcPr>
        <w:p w14:paraId="6538BF61" w14:textId="170C07FC" w:rsidR="003656A4" w:rsidRPr="00DA57F0" w:rsidRDefault="003656A4" w:rsidP="003656A4">
          <w:pPr>
            <w:pStyle w:val="SenderInformation"/>
            <w:spacing w:afterLines="20" w:after="48" w:line="240" w:lineRule="auto"/>
            <w:rPr>
              <w:rFonts w:cs="Arial"/>
              <w:bCs/>
              <w:color w:val="FF0000"/>
              <w:lang w:val="el-GR"/>
            </w:rPr>
          </w:pPr>
          <w:r w:rsidRPr="003656A4">
            <w:rPr>
              <w:rFonts w:cs="Arial"/>
              <w:bCs/>
              <w:lang w:val="el-GR"/>
            </w:rPr>
            <w:t>1TXB484040D2301</w:t>
          </w:r>
          <w:r>
            <w:rPr>
              <w:rFonts w:cs="Arial"/>
              <w:bCs/>
            </w:rPr>
            <w:t>/10.17</w:t>
          </w:r>
        </w:p>
      </w:tc>
    </w:tr>
    <w:tr w:rsidR="003656A4" w14:paraId="16213EEF" w14:textId="77777777" w:rsidTr="00DA57F0">
      <w:tc>
        <w:tcPr>
          <w:tcW w:w="1002" w:type="dxa"/>
        </w:tcPr>
        <w:p w14:paraId="681712F7" w14:textId="663A5287" w:rsidR="003656A4" w:rsidRPr="00DA57F0" w:rsidRDefault="003656A4" w:rsidP="003656A4">
          <w:pPr>
            <w:pStyle w:val="SenderInformation"/>
            <w:spacing w:afterLines="20" w:after="48" w:line="240" w:lineRule="auto"/>
            <w:rPr>
              <w:b/>
              <w:lang w:val="el-GR"/>
            </w:rPr>
          </w:pPr>
          <w:r>
            <w:rPr>
              <w:b/>
              <w:lang w:val="el-GR"/>
            </w:rPr>
            <w:t>Ημερομηνία</w:t>
          </w:r>
          <w:r w:rsidRPr="008831D9">
            <w:rPr>
              <w:b/>
              <w:lang w:val="el-GR"/>
            </w:rPr>
            <w:t>:</w:t>
          </w:r>
        </w:p>
      </w:tc>
      <w:tc>
        <w:tcPr>
          <w:tcW w:w="2547" w:type="dxa"/>
        </w:tcPr>
        <w:p w14:paraId="583F7967" w14:textId="0B61E2ED" w:rsidR="003656A4" w:rsidRPr="00F23C87" w:rsidRDefault="003656A4" w:rsidP="003656A4">
          <w:pPr>
            <w:pStyle w:val="SenderInformation"/>
            <w:spacing w:afterLines="20" w:after="48" w:line="240" w:lineRule="auto"/>
            <w:rPr>
              <w:rFonts w:cs="Arial"/>
              <w:bCs/>
            </w:rPr>
          </w:pPr>
          <w:r w:rsidRPr="00C76C19">
            <w:rPr>
              <w:rFonts w:cs="Arial"/>
              <w:bCs/>
              <w:lang w:val="el-GR"/>
            </w:rPr>
            <w:t>0</w:t>
          </w:r>
          <w:r>
            <w:rPr>
              <w:rFonts w:cs="Arial"/>
              <w:bCs/>
              <w:lang w:val="el-GR"/>
            </w:rPr>
            <w:t>9</w:t>
          </w:r>
          <w:r w:rsidRPr="00C76C19">
            <w:rPr>
              <w:rFonts w:cs="Arial"/>
              <w:bCs/>
              <w:lang w:val="el-GR"/>
            </w:rPr>
            <w:t>/201</w:t>
          </w:r>
          <w:r w:rsidR="00F23C87">
            <w:rPr>
              <w:rFonts w:cs="Arial"/>
              <w:bCs/>
            </w:rPr>
            <w:t>9</w:t>
          </w:r>
        </w:p>
      </w:tc>
    </w:tr>
    <w:tr w:rsidR="00F026CD" w14:paraId="438BD4B7" w14:textId="77777777" w:rsidTr="00DA57F0">
      <w:tc>
        <w:tcPr>
          <w:tcW w:w="1002" w:type="dxa"/>
        </w:tcPr>
        <w:p w14:paraId="14781A7D" w14:textId="667CF70B" w:rsidR="00F026CD" w:rsidRDefault="00F026CD" w:rsidP="00F026CD">
          <w:pPr>
            <w:pStyle w:val="Footer"/>
            <w:tabs>
              <w:tab w:val="clear" w:pos="8640"/>
              <w:tab w:val="right" w:pos="8222"/>
            </w:tabs>
          </w:pPr>
          <w:r w:rsidRPr="00DA57F0">
            <w:rPr>
              <w:rFonts w:eastAsia="Arial"/>
              <w:b/>
              <w:sz w:val="13"/>
              <w:szCs w:val="13"/>
              <w:lang w:val="el-GR"/>
            </w:rPr>
            <w:t>Σελίδα:</w:t>
          </w:r>
        </w:p>
      </w:tc>
      <w:tc>
        <w:tcPr>
          <w:tcW w:w="2547" w:type="dxa"/>
        </w:tcPr>
        <w:p w14:paraId="5E9CE1B5" w14:textId="4D329ADF" w:rsidR="00F026CD" w:rsidRDefault="00F026CD" w:rsidP="00F026CD">
          <w:pPr>
            <w:pStyle w:val="Footer"/>
            <w:tabs>
              <w:tab w:val="clear" w:pos="8640"/>
              <w:tab w:val="right" w:pos="8222"/>
            </w:tabs>
          </w:pPr>
          <w:r w:rsidRPr="00DA57F0">
            <w:rPr>
              <w:rFonts w:eastAsia="Arial" w:cs="Arial"/>
              <w:bCs/>
              <w:sz w:val="13"/>
              <w:szCs w:val="13"/>
              <w:lang w:val="el-GR"/>
            </w:rPr>
            <w:fldChar w:fldCharType="begin"/>
          </w:r>
          <w:r w:rsidRPr="00DA57F0">
            <w:rPr>
              <w:rFonts w:eastAsia="Arial" w:cs="Arial"/>
              <w:bCs/>
              <w:sz w:val="13"/>
              <w:szCs w:val="13"/>
              <w:lang w:val="el-GR"/>
            </w:rPr>
            <w:instrText xml:space="preserve"> PAGE   \* MERGEFORMAT </w:instrText>
          </w:r>
          <w:r w:rsidRPr="00DA57F0">
            <w:rPr>
              <w:rFonts w:eastAsia="Arial" w:cs="Arial"/>
              <w:bCs/>
              <w:sz w:val="13"/>
              <w:szCs w:val="13"/>
              <w:lang w:val="el-GR"/>
            </w:rPr>
            <w:fldChar w:fldCharType="separate"/>
          </w:r>
          <w:r w:rsidR="00407626">
            <w:rPr>
              <w:rFonts w:eastAsia="Arial" w:cs="Arial"/>
              <w:bCs/>
              <w:noProof/>
              <w:sz w:val="13"/>
              <w:szCs w:val="13"/>
              <w:lang w:val="el-GR"/>
            </w:rPr>
            <w:t>3</w:t>
          </w:r>
          <w:r w:rsidRPr="00DA57F0">
            <w:rPr>
              <w:rFonts w:eastAsia="Arial" w:cs="Arial"/>
              <w:bCs/>
              <w:sz w:val="13"/>
              <w:szCs w:val="13"/>
              <w:lang w:val="el-GR"/>
            </w:rPr>
            <w:fldChar w:fldCharType="end"/>
          </w:r>
          <w:r w:rsidRPr="00DA57F0">
            <w:rPr>
              <w:rFonts w:eastAsia="Arial" w:cs="Arial"/>
              <w:bCs/>
              <w:sz w:val="13"/>
              <w:szCs w:val="13"/>
              <w:lang w:val="el-GR"/>
            </w:rPr>
            <w:t>/</w:t>
          </w:r>
          <w:r w:rsidRPr="00DA57F0">
            <w:rPr>
              <w:rFonts w:eastAsia="Arial" w:cs="Arial"/>
              <w:bCs/>
              <w:sz w:val="13"/>
              <w:szCs w:val="13"/>
              <w:lang w:val="el-GR"/>
            </w:rPr>
            <w:fldChar w:fldCharType="begin"/>
          </w:r>
          <w:r w:rsidRPr="00DA57F0">
            <w:rPr>
              <w:rFonts w:eastAsia="Arial" w:cs="Arial"/>
              <w:bCs/>
              <w:sz w:val="13"/>
              <w:szCs w:val="13"/>
              <w:lang w:val="el-GR"/>
            </w:rPr>
            <w:instrText xml:space="preserve"> NUMPAGES   \* MERGEFORMAT </w:instrText>
          </w:r>
          <w:r w:rsidRPr="00DA57F0">
            <w:rPr>
              <w:rFonts w:eastAsia="Arial" w:cs="Arial"/>
              <w:bCs/>
              <w:sz w:val="13"/>
              <w:szCs w:val="13"/>
              <w:lang w:val="el-GR"/>
            </w:rPr>
            <w:fldChar w:fldCharType="separate"/>
          </w:r>
          <w:r w:rsidR="00407626">
            <w:rPr>
              <w:rFonts w:eastAsia="Arial" w:cs="Arial"/>
              <w:bCs/>
              <w:noProof/>
              <w:sz w:val="13"/>
              <w:szCs w:val="13"/>
              <w:lang w:val="el-GR"/>
            </w:rPr>
            <w:t>3</w:t>
          </w:r>
          <w:r w:rsidRPr="00DA57F0">
            <w:rPr>
              <w:rFonts w:eastAsia="Arial" w:cs="Arial"/>
              <w:bCs/>
              <w:sz w:val="13"/>
              <w:szCs w:val="13"/>
              <w:lang w:val="el-GR"/>
            </w:rPr>
            <w:fldChar w:fldCharType="end"/>
          </w:r>
        </w:p>
      </w:tc>
    </w:tr>
  </w:tbl>
  <w:p w14:paraId="1875C8B3" w14:textId="75A2ABDE" w:rsidR="00212F24" w:rsidRDefault="00212F24" w:rsidP="000225F1">
    <w:pPr>
      <w:pStyle w:val="Footer"/>
      <w:tabs>
        <w:tab w:val="clear" w:pos="8640"/>
        <w:tab w:val="right" w:pos="822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3534"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
      <w:gridCol w:w="2532"/>
    </w:tblGrid>
    <w:tr w:rsidR="000C67EA" w:rsidRPr="003656A4" w14:paraId="11473637" w14:textId="77777777" w:rsidTr="0038474F">
      <w:tc>
        <w:tcPr>
          <w:tcW w:w="1002" w:type="dxa"/>
        </w:tcPr>
        <w:p w14:paraId="70DE339C" w14:textId="001BFAC9" w:rsidR="000C67EA" w:rsidRPr="000C67EA" w:rsidRDefault="000C67EA" w:rsidP="000C67EA">
          <w:pPr>
            <w:pStyle w:val="SenderInformation"/>
            <w:spacing w:afterLines="20" w:after="48" w:line="240" w:lineRule="auto"/>
            <w:rPr>
              <w:b/>
              <w:lang w:val="el-GR"/>
            </w:rPr>
          </w:pPr>
          <w:r>
            <w:rPr>
              <w:b/>
              <w:lang w:val="el-GR"/>
            </w:rPr>
            <w:t>Θέμα:</w:t>
          </w:r>
        </w:p>
      </w:tc>
      <w:tc>
        <w:tcPr>
          <w:tcW w:w="2532" w:type="dxa"/>
        </w:tcPr>
        <w:p w14:paraId="41B95B99" w14:textId="77777777" w:rsidR="003656A4" w:rsidRDefault="003656A4" w:rsidP="003656A4">
          <w:pPr>
            <w:spacing w:line="240" w:lineRule="auto"/>
            <w:ind w:right="-483"/>
            <w:rPr>
              <w:rFonts w:eastAsia="Arial" w:cs="Arial"/>
              <w:bCs/>
              <w:sz w:val="13"/>
              <w:szCs w:val="13"/>
              <w:lang w:val="el-GR"/>
            </w:rPr>
          </w:pPr>
          <w:r w:rsidRPr="003656A4">
            <w:rPr>
              <w:rFonts w:eastAsia="Arial" w:cs="Arial"/>
              <w:bCs/>
              <w:sz w:val="13"/>
              <w:szCs w:val="13"/>
              <w:lang w:val="el-GR"/>
            </w:rPr>
            <w:t xml:space="preserve">Τεχνική προδιαγραφή για Κεντρικό </w:t>
          </w:r>
        </w:p>
        <w:p w14:paraId="1FA2904B" w14:textId="77777777" w:rsidR="003656A4" w:rsidRDefault="003656A4" w:rsidP="003656A4">
          <w:pPr>
            <w:spacing w:line="240" w:lineRule="auto"/>
            <w:ind w:right="-483"/>
            <w:rPr>
              <w:rFonts w:eastAsia="Arial" w:cs="Arial"/>
              <w:bCs/>
              <w:sz w:val="13"/>
              <w:szCs w:val="13"/>
              <w:lang w:val="el-GR"/>
            </w:rPr>
          </w:pPr>
          <w:r w:rsidRPr="003656A4">
            <w:rPr>
              <w:rFonts w:eastAsia="Arial" w:cs="Arial"/>
              <w:bCs/>
              <w:sz w:val="13"/>
              <w:szCs w:val="13"/>
              <w:lang w:val="el-GR"/>
            </w:rPr>
            <w:t xml:space="preserve">ψηφιακό σύστημα οπτικοποίησης &amp; </w:t>
          </w:r>
        </w:p>
        <w:p w14:paraId="176ED0A6" w14:textId="3A866164" w:rsidR="000C67EA" w:rsidRPr="000B79F6" w:rsidRDefault="003656A4" w:rsidP="003656A4">
          <w:pPr>
            <w:spacing w:line="240" w:lineRule="auto"/>
            <w:ind w:right="-483"/>
            <w:rPr>
              <w:rFonts w:eastAsia="Arial" w:cs="Arial"/>
              <w:bCs/>
              <w:color w:val="FF0000"/>
              <w:sz w:val="13"/>
              <w:szCs w:val="13"/>
              <w:lang w:val="el-GR"/>
            </w:rPr>
          </w:pPr>
          <w:r w:rsidRPr="003656A4">
            <w:rPr>
              <w:rFonts w:eastAsia="Arial" w:cs="Arial"/>
              <w:bCs/>
              <w:sz w:val="13"/>
              <w:szCs w:val="13"/>
              <w:lang w:val="el-GR"/>
            </w:rPr>
            <w:t>καταγραφής μετρήσεων</w:t>
          </w:r>
        </w:p>
      </w:tc>
    </w:tr>
    <w:tr w:rsidR="000C67EA" w14:paraId="49B24076" w14:textId="77777777" w:rsidTr="0038474F">
      <w:trPr>
        <w:trHeight w:val="247"/>
      </w:trPr>
      <w:tc>
        <w:tcPr>
          <w:tcW w:w="1002" w:type="dxa"/>
        </w:tcPr>
        <w:p w14:paraId="73F7A183" w14:textId="3ADC41F4" w:rsidR="000C67EA" w:rsidRPr="000C67EA" w:rsidRDefault="000C67EA" w:rsidP="000C67EA">
          <w:pPr>
            <w:pStyle w:val="SenderInformation"/>
            <w:spacing w:afterLines="20" w:after="48" w:line="240" w:lineRule="auto"/>
            <w:rPr>
              <w:b/>
              <w:lang w:val="el-GR"/>
            </w:rPr>
          </w:pPr>
          <w:r>
            <w:rPr>
              <w:b/>
              <w:lang w:val="el-GR"/>
            </w:rPr>
            <w:t>Έκδοση:</w:t>
          </w:r>
        </w:p>
      </w:tc>
      <w:tc>
        <w:tcPr>
          <w:tcW w:w="2532" w:type="dxa"/>
        </w:tcPr>
        <w:p w14:paraId="7DFC0E01" w14:textId="6A9FA376" w:rsidR="000C67EA" w:rsidRPr="003656A4" w:rsidRDefault="003656A4" w:rsidP="000C67EA">
          <w:pPr>
            <w:pStyle w:val="SenderInformation"/>
            <w:spacing w:afterLines="20" w:after="48" w:line="240" w:lineRule="auto"/>
            <w:rPr>
              <w:rFonts w:cs="Arial"/>
              <w:bCs/>
              <w:color w:val="FF0000"/>
            </w:rPr>
          </w:pPr>
          <w:r w:rsidRPr="003656A4">
            <w:rPr>
              <w:rFonts w:cs="Arial"/>
              <w:bCs/>
              <w:lang w:val="el-GR"/>
            </w:rPr>
            <w:t>1TXB484040D2301</w:t>
          </w:r>
          <w:r>
            <w:rPr>
              <w:rFonts w:cs="Arial"/>
              <w:bCs/>
            </w:rPr>
            <w:t>/10.17</w:t>
          </w:r>
        </w:p>
      </w:tc>
    </w:tr>
    <w:tr w:rsidR="000C67EA" w14:paraId="27467504" w14:textId="77777777" w:rsidTr="0038474F">
      <w:tc>
        <w:tcPr>
          <w:tcW w:w="1002" w:type="dxa"/>
        </w:tcPr>
        <w:p w14:paraId="2F1C4DDE" w14:textId="2EDB047C" w:rsidR="000C67EA" w:rsidRPr="000C67EA" w:rsidRDefault="000C67EA" w:rsidP="000C67EA">
          <w:pPr>
            <w:pStyle w:val="SenderInformation"/>
            <w:spacing w:afterLines="20" w:after="48" w:line="240" w:lineRule="auto"/>
            <w:rPr>
              <w:b/>
              <w:lang w:val="el-GR"/>
            </w:rPr>
          </w:pPr>
          <w:r>
            <w:rPr>
              <w:b/>
              <w:lang w:val="el-GR"/>
            </w:rPr>
            <w:t>Ημερομηνία</w:t>
          </w:r>
          <w:r w:rsidRPr="008831D9">
            <w:rPr>
              <w:b/>
              <w:lang w:val="el-GR"/>
            </w:rPr>
            <w:t>:</w:t>
          </w:r>
        </w:p>
      </w:tc>
      <w:tc>
        <w:tcPr>
          <w:tcW w:w="2532" w:type="dxa"/>
        </w:tcPr>
        <w:p w14:paraId="6BE40FFE" w14:textId="42B6FFB9" w:rsidR="000C67EA" w:rsidRPr="00F23C87" w:rsidRDefault="000C67EA" w:rsidP="000C67EA">
          <w:pPr>
            <w:pStyle w:val="SenderInformation"/>
            <w:spacing w:afterLines="20" w:after="48" w:line="240" w:lineRule="auto"/>
            <w:rPr>
              <w:rFonts w:cs="Arial"/>
              <w:bCs/>
            </w:rPr>
          </w:pPr>
          <w:r w:rsidRPr="00C76C19">
            <w:rPr>
              <w:rFonts w:cs="Arial"/>
              <w:bCs/>
              <w:lang w:val="el-GR"/>
            </w:rPr>
            <w:t>0</w:t>
          </w:r>
          <w:r>
            <w:rPr>
              <w:rFonts w:cs="Arial"/>
              <w:bCs/>
              <w:lang w:val="el-GR"/>
            </w:rPr>
            <w:t>9</w:t>
          </w:r>
          <w:r w:rsidRPr="00C76C19">
            <w:rPr>
              <w:rFonts w:cs="Arial"/>
              <w:bCs/>
              <w:lang w:val="el-GR"/>
            </w:rPr>
            <w:t>/201</w:t>
          </w:r>
          <w:r w:rsidR="00F23C87">
            <w:rPr>
              <w:rFonts w:cs="Arial"/>
              <w:bCs/>
            </w:rPr>
            <w:t>9</w:t>
          </w:r>
        </w:p>
      </w:tc>
    </w:tr>
    <w:tr w:rsidR="000C67EA" w14:paraId="574366DE" w14:textId="77777777" w:rsidTr="0038474F">
      <w:tc>
        <w:tcPr>
          <w:tcW w:w="1002" w:type="dxa"/>
        </w:tcPr>
        <w:p w14:paraId="565FD1B2" w14:textId="5BC23393" w:rsidR="000C67EA" w:rsidRDefault="000C67EA" w:rsidP="000C67EA">
          <w:pPr>
            <w:pStyle w:val="Footer"/>
          </w:pPr>
          <w:r w:rsidRPr="000C67EA">
            <w:rPr>
              <w:rFonts w:eastAsia="Arial"/>
              <w:b/>
              <w:sz w:val="13"/>
              <w:szCs w:val="13"/>
              <w:lang w:val="el-GR"/>
            </w:rPr>
            <w:t>Σελίδα:</w:t>
          </w:r>
        </w:p>
      </w:tc>
      <w:tc>
        <w:tcPr>
          <w:tcW w:w="2532" w:type="dxa"/>
        </w:tcPr>
        <w:p w14:paraId="34FC89E8" w14:textId="5AD6DE53" w:rsidR="000C67EA" w:rsidRDefault="000C67EA" w:rsidP="000C67EA">
          <w:pPr>
            <w:pStyle w:val="Footer"/>
          </w:pPr>
          <w:r w:rsidRPr="000C67EA">
            <w:rPr>
              <w:rFonts w:eastAsia="Arial" w:cs="Arial"/>
              <w:bCs/>
              <w:sz w:val="13"/>
              <w:szCs w:val="13"/>
              <w:lang w:val="el-GR"/>
            </w:rPr>
            <w:fldChar w:fldCharType="begin"/>
          </w:r>
          <w:r w:rsidRPr="000C67EA">
            <w:rPr>
              <w:rFonts w:eastAsia="Arial" w:cs="Arial"/>
              <w:bCs/>
              <w:sz w:val="13"/>
              <w:szCs w:val="13"/>
              <w:lang w:val="el-GR"/>
            </w:rPr>
            <w:instrText xml:space="preserve"> PAGE   \* MERGEFORMAT </w:instrText>
          </w:r>
          <w:r w:rsidRPr="000C67EA">
            <w:rPr>
              <w:rFonts w:eastAsia="Arial" w:cs="Arial"/>
              <w:bCs/>
              <w:sz w:val="13"/>
              <w:szCs w:val="13"/>
              <w:lang w:val="el-GR"/>
            </w:rPr>
            <w:fldChar w:fldCharType="separate"/>
          </w:r>
          <w:r w:rsidR="00407626">
            <w:rPr>
              <w:rFonts w:eastAsia="Arial" w:cs="Arial"/>
              <w:bCs/>
              <w:noProof/>
              <w:sz w:val="13"/>
              <w:szCs w:val="13"/>
              <w:lang w:val="el-GR"/>
            </w:rPr>
            <w:t>1</w:t>
          </w:r>
          <w:r w:rsidRPr="000C67EA">
            <w:rPr>
              <w:rFonts w:eastAsia="Arial" w:cs="Arial"/>
              <w:bCs/>
              <w:sz w:val="13"/>
              <w:szCs w:val="13"/>
              <w:lang w:val="el-GR"/>
            </w:rPr>
            <w:fldChar w:fldCharType="end"/>
          </w:r>
          <w:r w:rsidRPr="000C67EA">
            <w:rPr>
              <w:rFonts w:eastAsia="Arial" w:cs="Arial"/>
              <w:bCs/>
              <w:sz w:val="13"/>
              <w:szCs w:val="13"/>
              <w:lang w:val="el-GR"/>
            </w:rPr>
            <w:t>/</w:t>
          </w:r>
          <w:r w:rsidRPr="000C67EA">
            <w:rPr>
              <w:rFonts w:eastAsia="Arial" w:cs="Arial"/>
              <w:bCs/>
              <w:sz w:val="13"/>
              <w:szCs w:val="13"/>
              <w:lang w:val="el-GR"/>
            </w:rPr>
            <w:fldChar w:fldCharType="begin"/>
          </w:r>
          <w:r w:rsidRPr="000C67EA">
            <w:rPr>
              <w:rFonts w:eastAsia="Arial" w:cs="Arial"/>
              <w:bCs/>
              <w:sz w:val="13"/>
              <w:szCs w:val="13"/>
              <w:lang w:val="el-GR"/>
            </w:rPr>
            <w:instrText xml:space="preserve"> NUMPAGES   \* MERGEFORMAT </w:instrText>
          </w:r>
          <w:r w:rsidRPr="000C67EA">
            <w:rPr>
              <w:rFonts w:eastAsia="Arial" w:cs="Arial"/>
              <w:bCs/>
              <w:sz w:val="13"/>
              <w:szCs w:val="13"/>
              <w:lang w:val="el-GR"/>
            </w:rPr>
            <w:fldChar w:fldCharType="separate"/>
          </w:r>
          <w:r w:rsidR="00407626">
            <w:rPr>
              <w:rFonts w:eastAsia="Arial" w:cs="Arial"/>
              <w:bCs/>
              <w:noProof/>
              <w:sz w:val="13"/>
              <w:szCs w:val="13"/>
              <w:lang w:val="el-GR"/>
            </w:rPr>
            <w:t>3</w:t>
          </w:r>
          <w:r w:rsidRPr="000C67EA">
            <w:rPr>
              <w:rFonts w:eastAsia="Arial" w:cs="Arial"/>
              <w:bCs/>
              <w:sz w:val="13"/>
              <w:szCs w:val="13"/>
              <w:lang w:val="el-GR"/>
            </w:rPr>
            <w:fldChar w:fldCharType="end"/>
          </w:r>
        </w:p>
      </w:tc>
    </w:tr>
  </w:tbl>
  <w:p w14:paraId="383F9400" w14:textId="13C893E3" w:rsidR="00212F24" w:rsidRDefault="00212F24" w:rsidP="000C6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3F5D0" w14:textId="77777777" w:rsidR="00556DF7" w:rsidRDefault="00556DF7">
      <w:r>
        <w:separator/>
      </w:r>
    </w:p>
  </w:footnote>
  <w:footnote w:type="continuationSeparator" w:id="0">
    <w:p w14:paraId="62AB4D05" w14:textId="77777777" w:rsidR="00556DF7" w:rsidRDefault="00556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7441A" w14:textId="77777777" w:rsidR="00212F24" w:rsidRDefault="00212F24" w:rsidP="0081736D">
    <w:pPr>
      <w:pStyle w:val="Header"/>
      <w:tabs>
        <w:tab w:val="clear" w:pos="4320"/>
        <w:tab w:val="clear" w:pos="8640"/>
      </w:tabs>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E7EEA"/>
    <w:multiLevelType w:val="multilevel"/>
    <w:tmpl w:val="2E828480"/>
    <w:lvl w:ilvl="0">
      <w:start w:val="5"/>
      <w:numFmt w:val="decimal"/>
      <w:lvlText w:val="%1"/>
      <w:lvlJc w:val="left"/>
      <w:pPr>
        <w:ind w:left="444" w:hanging="444"/>
      </w:pPr>
      <w:rPr>
        <w:rFonts w:hint="default"/>
      </w:rPr>
    </w:lvl>
    <w:lvl w:ilvl="1">
      <w:start w:val="5"/>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pStyle w:val="Heading4"/>
      <w:lvlText w:val="%1.%2.%3.%4"/>
      <w:lvlJc w:val="left"/>
      <w:pPr>
        <w:ind w:left="720" w:hanging="720"/>
      </w:pPr>
      <w:rPr>
        <w:rFonts w:hint="default"/>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EE0039A"/>
    <w:multiLevelType w:val="hybridMultilevel"/>
    <w:tmpl w:val="8700A410"/>
    <w:lvl w:ilvl="0" w:tplc="0322B26C">
      <w:start w:val="4"/>
      <w:numFmt w:val="decimal"/>
      <w:pStyle w:val="StyleHeading1Arial10ptNotSmallcaps"/>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6BC1713"/>
    <w:multiLevelType w:val="singleLevel"/>
    <w:tmpl w:val="DC4E1856"/>
    <w:lvl w:ilvl="0">
      <w:start w:val="1"/>
      <w:numFmt w:val="bullet"/>
      <w:pStyle w:val="listtxt"/>
      <w:lvlText w:val=""/>
      <w:lvlJc w:val="left"/>
      <w:pPr>
        <w:tabs>
          <w:tab w:val="num" w:pos="397"/>
        </w:tabs>
        <w:ind w:left="397" w:hanging="397"/>
      </w:pPr>
      <w:rPr>
        <w:rFonts w:ascii="Monotype Sorts" w:hAnsi="Monotype Sorts" w:hint="default"/>
        <w:sz w:val="28"/>
      </w:rPr>
    </w:lvl>
  </w:abstractNum>
  <w:abstractNum w:abstractNumId="3" w15:restartNumberingAfterBreak="0">
    <w:nsid w:val="39930055"/>
    <w:multiLevelType w:val="hybridMultilevel"/>
    <w:tmpl w:val="C09A60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B6A5D52"/>
    <w:multiLevelType w:val="multilevel"/>
    <w:tmpl w:val="C5DE9378"/>
    <w:lvl w:ilvl="0">
      <w:numFmt w:val="decimal"/>
      <w:pStyle w:val="31"/>
      <w:lvlText w:val="%1."/>
      <w:lvlJc w:val="left"/>
      <w:pPr>
        <w:tabs>
          <w:tab w:val="num" w:pos="851"/>
        </w:tabs>
        <w:ind w:left="851" w:hanging="851"/>
      </w:pPr>
      <w:rPr>
        <w:rFonts w:ascii="Arial" w:hAnsi="Arial" w:hint="default"/>
        <w:b/>
        <w:i w:val="0"/>
        <w:caps w:val="0"/>
        <w:strike w:val="0"/>
        <w:dstrike w:val="0"/>
        <w:vanish w:val="0"/>
        <w:color w:val="000000"/>
        <w:sz w:val="24"/>
        <w:vertAlign w:val="baseline"/>
      </w:rPr>
    </w:lvl>
    <w:lvl w:ilvl="1">
      <w:start w:val="3"/>
      <w:numFmt w:val="decimal"/>
      <w:lvlText w:val="%1.%2"/>
      <w:lvlJc w:val="left"/>
      <w:pPr>
        <w:tabs>
          <w:tab w:val="num" w:pos="851"/>
        </w:tabs>
        <w:ind w:left="851" w:hanging="851"/>
      </w:pPr>
      <w:rPr>
        <w:rFonts w:ascii="Arial" w:hAnsi="Arial" w:hint="default"/>
        <w:b/>
        <w:i w:val="0"/>
        <w:caps w:val="0"/>
        <w:strike w:val="0"/>
        <w:dstrike w:val="0"/>
        <w:vanish w:val="0"/>
        <w:color w:val="000000"/>
        <w:sz w:val="22"/>
        <w:vertAlign w:val="baseline"/>
      </w:rPr>
    </w:lvl>
    <w:lvl w:ilvl="2">
      <w:start w:val="1"/>
      <w:numFmt w:val="decimal"/>
      <w:lvlText w:val="%1.%2.%3"/>
      <w:lvlJc w:val="left"/>
      <w:pPr>
        <w:tabs>
          <w:tab w:val="num" w:pos="851"/>
        </w:tabs>
        <w:ind w:left="851" w:hanging="851"/>
      </w:pPr>
      <w:rPr>
        <w:rFonts w:ascii="Arial" w:hAnsi="Tahoma" w:hint="default"/>
        <w:b/>
        <w:i w:val="0"/>
        <w:caps w:val="0"/>
        <w:strike w:val="0"/>
        <w:dstrike w:val="0"/>
        <w:vanish w:val="0"/>
        <w:color w:val="000000"/>
        <w:sz w:val="22"/>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54620161"/>
    <w:multiLevelType w:val="hybridMultilevel"/>
    <w:tmpl w:val="332A26DC"/>
    <w:lvl w:ilvl="0" w:tplc="284E7E3C">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0C711E"/>
    <w:multiLevelType w:val="hybridMultilevel"/>
    <w:tmpl w:val="A24AA3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04E5DE8"/>
    <w:multiLevelType w:val="hybridMultilevel"/>
    <w:tmpl w:val="61FC5780"/>
    <w:lvl w:ilvl="0" w:tplc="2884C9B8">
      <w:start w:val="1"/>
      <w:numFmt w:val="decimal"/>
      <w:pStyle w:val="TitlemasterABBspecs"/>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9F0714F"/>
    <w:multiLevelType w:val="hybridMultilevel"/>
    <w:tmpl w:val="472604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DD42159"/>
    <w:multiLevelType w:val="hybridMultilevel"/>
    <w:tmpl w:val="F54052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9"/>
  </w:num>
  <w:num w:numId="9">
    <w:abstractNumId w:val="6"/>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567"/>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9C4"/>
    <w:rsid w:val="00000B49"/>
    <w:rsid w:val="00006BDB"/>
    <w:rsid w:val="00006D11"/>
    <w:rsid w:val="000074D1"/>
    <w:rsid w:val="00007A89"/>
    <w:rsid w:val="000105EA"/>
    <w:rsid w:val="00011CD6"/>
    <w:rsid w:val="00012A1E"/>
    <w:rsid w:val="00013F3B"/>
    <w:rsid w:val="00015648"/>
    <w:rsid w:val="000171DC"/>
    <w:rsid w:val="000225F1"/>
    <w:rsid w:val="00033D4C"/>
    <w:rsid w:val="0004001F"/>
    <w:rsid w:val="000421DA"/>
    <w:rsid w:val="00056C08"/>
    <w:rsid w:val="0006047E"/>
    <w:rsid w:val="00064CC8"/>
    <w:rsid w:val="00067398"/>
    <w:rsid w:val="00071CBE"/>
    <w:rsid w:val="0007338E"/>
    <w:rsid w:val="000750B2"/>
    <w:rsid w:val="00077E2F"/>
    <w:rsid w:val="00080D24"/>
    <w:rsid w:val="00082889"/>
    <w:rsid w:val="00082F86"/>
    <w:rsid w:val="00085D2E"/>
    <w:rsid w:val="00090C65"/>
    <w:rsid w:val="00094F4D"/>
    <w:rsid w:val="00097E99"/>
    <w:rsid w:val="000A08F6"/>
    <w:rsid w:val="000A3BC8"/>
    <w:rsid w:val="000B6FA7"/>
    <w:rsid w:val="000B79F6"/>
    <w:rsid w:val="000B7AF3"/>
    <w:rsid w:val="000C014E"/>
    <w:rsid w:val="000C5F55"/>
    <w:rsid w:val="000C67EA"/>
    <w:rsid w:val="000C6FD0"/>
    <w:rsid w:val="000D1E62"/>
    <w:rsid w:val="000D2891"/>
    <w:rsid w:val="000D49F3"/>
    <w:rsid w:val="000D654C"/>
    <w:rsid w:val="000D78F0"/>
    <w:rsid w:val="000E7AD8"/>
    <w:rsid w:val="000F66D6"/>
    <w:rsid w:val="000F712F"/>
    <w:rsid w:val="000F7B93"/>
    <w:rsid w:val="00105080"/>
    <w:rsid w:val="00105B43"/>
    <w:rsid w:val="001079EC"/>
    <w:rsid w:val="0011160F"/>
    <w:rsid w:val="00111B2D"/>
    <w:rsid w:val="00111B6D"/>
    <w:rsid w:val="00114960"/>
    <w:rsid w:val="00116145"/>
    <w:rsid w:val="00116CF0"/>
    <w:rsid w:val="00121193"/>
    <w:rsid w:val="0012363B"/>
    <w:rsid w:val="0012799A"/>
    <w:rsid w:val="00132EF8"/>
    <w:rsid w:val="0013653E"/>
    <w:rsid w:val="00167483"/>
    <w:rsid w:val="00177ABB"/>
    <w:rsid w:val="00182E59"/>
    <w:rsid w:val="00190E2C"/>
    <w:rsid w:val="0019296E"/>
    <w:rsid w:val="001951C0"/>
    <w:rsid w:val="001A20BD"/>
    <w:rsid w:val="001A49CD"/>
    <w:rsid w:val="001B11D6"/>
    <w:rsid w:val="001B244A"/>
    <w:rsid w:val="001B2E33"/>
    <w:rsid w:val="001B6B6E"/>
    <w:rsid w:val="001C4EF7"/>
    <w:rsid w:val="001D1B80"/>
    <w:rsid w:val="001D4639"/>
    <w:rsid w:val="001E5C1F"/>
    <w:rsid w:val="001F3340"/>
    <w:rsid w:val="001F60C7"/>
    <w:rsid w:val="00202D7F"/>
    <w:rsid w:val="00203088"/>
    <w:rsid w:val="002036B0"/>
    <w:rsid w:val="002069E8"/>
    <w:rsid w:val="00212F24"/>
    <w:rsid w:val="002249D8"/>
    <w:rsid w:val="00225284"/>
    <w:rsid w:val="00226990"/>
    <w:rsid w:val="00231E3A"/>
    <w:rsid w:val="00240965"/>
    <w:rsid w:val="00241DDF"/>
    <w:rsid w:val="0024405C"/>
    <w:rsid w:val="00244EAC"/>
    <w:rsid w:val="00245E87"/>
    <w:rsid w:val="002466D9"/>
    <w:rsid w:val="00250413"/>
    <w:rsid w:val="002510A9"/>
    <w:rsid w:val="00251556"/>
    <w:rsid w:val="00251F0F"/>
    <w:rsid w:val="002544A7"/>
    <w:rsid w:val="00255B7C"/>
    <w:rsid w:val="00265183"/>
    <w:rsid w:val="002727FE"/>
    <w:rsid w:val="00276805"/>
    <w:rsid w:val="00283304"/>
    <w:rsid w:val="00286B35"/>
    <w:rsid w:val="00293032"/>
    <w:rsid w:val="00297F6E"/>
    <w:rsid w:val="002B1879"/>
    <w:rsid w:val="002B5F7E"/>
    <w:rsid w:val="002C1327"/>
    <w:rsid w:val="002C5E06"/>
    <w:rsid w:val="002D7ABE"/>
    <w:rsid w:val="002E197F"/>
    <w:rsid w:val="002E3CCB"/>
    <w:rsid w:val="002F2CC3"/>
    <w:rsid w:val="002F5FAE"/>
    <w:rsid w:val="00302E1F"/>
    <w:rsid w:val="003034F2"/>
    <w:rsid w:val="0030375A"/>
    <w:rsid w:val="00314403"/>
    <w:rsid w:val="003147C3"/>
    <w:rsid w:val="00322D3C"/>
    <w:rsid w:val="00327009"/>
    <w:rsid w:val="00336DB1"/>
    <w:rsid w:val="00341884"/>
    <w:rsid w:val="003434FE"/>
    <w:rsid w:val="0035648D"/>
    <w:rsid w:val="0035771F"/>
    <w:rsid w:val="00357DF4"/>
    <w:rsid w:val="003656A4"/>
    <w:rsid w:val="00367A24"/>
    <w:rsid w:val="00370131"/>
    <w:rsid w:val="003752D9"/>
    <w:rsid w:val="003821DE"/>
    <w:rsid w:val="0038474F"/>
    <w:rsid w:val="00385EA7"/>
    <w:rsid w:val="0038754D"/>
    <w:rsid w:val="00394162"/>
    <w:rsid w:val="00394212"/>
    <w:rsid w:val="0039641D"/>
    <w:rsid w:val="00396E56"/>
    <w:rsid w:val="003B613E"/>
    <w:rsid w:val="003C2E03"/>
    <w:rsid w:val="003C45A0"/>
    <w:rsid w:val="003C663F"/>
    <w:rsid w:val="003C7309"/>
    <w:rsid w:val="003E28A0"/>
    <w:rsid w:val="003E4DD7"/>
    <w:rsid w:val="003E6541"/>
    <w:rsid w:val="003E685A"/>
    <w:rsid w:val="003E6979"/>
    <w:rsid w:val="003E74E5"/>
    <w:rsid w:val="003E7DAF"/>
    <w:rsid w:val="003F3E20"/>
    <w:rsid w:val="003F7677"/>
    <w:rsid w:val="0040392C"/>
    <w:rsid w:val="00406D9A"/>
    <w:rsid w:val="00407626"/>
    <w:rsid w:val="00410F14"/>
    <w:rsid w:val="00411214"/>
    <w:rsid w:val="00411875"/>
    <w:rsid w:val="00416B56"/>
    <w:rsid w:val="00417A5E"/>
    <w:rsid w:val="00425A49"/>
    <w:rsid w:val="00426FF9"/>
    <w:rsid w:val="004301EA"/>
    <w:rsid w:val="004338DF"/>
    <w:rsid w:val="00450A28"/>
    <w:rsid w:val="00457000"/>
    <w:rsid w:val="00460FF4"/>
    <w:rsid w:val="0046111D"/>
    <w:rsid w:val="00467029"/>
    <w:rsid w:val="004703A4"/>
    <w:rsid w:val="00475768"/>
    <w:rsid w:val="00485F74"/>
    <w:rsid w:val="00487716"/>
    <w:rsid w:val="00495670"/>
    <w:rsid w:val="00496675"/>
    <w:rsid w:val="004A043F"/>
    <w:rsid w:val="004A49AD"/>
    <w:rsid w:val="004A6296"/>
    <w:rsid w:val="004B2CBF"/>
    <w:rsid w:val="004C0368"/>
    <w:rsid w:val="004C2A78"/>
    <w:rsid w:val="004D1DCC"/>
    <w:rsid w:val="004D2724"/>
    <w:rsid w:val="004D2DA6"/>
    <w:rsid w:val="004D3986"/>
    <w:rsid w:val="004E6919"/>
    <w:rsid w:val="004E6ADC"/>
    <w:rsid w:val="004E7D31"/>
    <w:rsid w:val="004F153C"/>
    <w:rsid w:val="004F19FD"/>
    <w:rsid w:val="004F45AD"/>
    <w:rsid w:val="004F6530"/>
    <w:rsid w:val="004F6E9D"/>
    <w:rsid w:val="0051154B"/>
    <w:rsid w:val="00512901"/>
    <w:rsid w:val="0051321F"/>
    <w:rsid w:val="00516EBC"/>
    <w:rsid w:val="0052330F"/>
    <w:rsid w:val="005356DE"/>
    <w:rsid w:val="00536E54"/>
    <w:rsid w:val="0054428F"/>
    <w:rsid w:val="005538CA"/>
    <w:rsid w:val="005543FE"/>
    <w:rsid w:val="00556DF7"/>
    <w:rsid w:val="005665DE"/>
    <w:rsid w:val="00576CB1"/>
    <w:rsid w:val="00577327"/>
    <w:rsid w:val="00581E8F"/>
    <w:rsid w:val="00590093"/>
    <w:rsid w:val="00594144"/>
    <w:rsid w:val="00594F27"/>
    <w:rsid w:val="005A0493"/>
    <w:rsid w:val="005A0E69"/>
    <w:rsid w:val="005B1348"/>
    <w:rsid w:val="005B4B99"/>
    <w:rsid w:val="005B6F45"/>
    <w:rsid w:val="005C292E"/>
    <w:rsid w:val="005D1C65"/>
    <w:rsid w:val="005D5472"/>
    <w:rsid w:val="005D7E68"/>
    <w:rsid w:val="005E12ED"/>
    <w:rsid w:val="005E37B7"/>
    <w:rsid w:val="005E3C48"/>
    <w:rsid w:val="005E4348"/>
    <w:rsid w:val="005F1FD8"/>
    <w:rsid w:val="005F2501"/>
    <w:rsid w:val="005F3112"/>
    <w:rsid w:val="005F5BA8"/>
    <w:rsid w:val="00602A14"/>
    <w:rsid w:val="00603270"/>
    <w:rsid w:val="0061140B"/>
    <w:rsid w:val="006148D0"/>
    <w:rsid w:val="00617D19"/>
    <w:rsid w:val="00620AFC"/>
    <w:rsid w:val="00623732"/>
    <w:rsid w:val="006239C0"/>
    <w:rsid w:val="00624416"/>
    <w:rsid w:val="006266A1"/>
    <w:rsid w:val="00632290"/>
    <w:rsid w:val="006379B7"/>
    <w:rsid w:val="00641B25"/>
    <w:rsid w:val="00644CF5"/>
    <w:rsid w:val="006470CB"/>
    <w:rsid w:val="00653AD8"/>
    <w:rsid w:val="00653E7E"/>
    <w:rsid w:val="00654BC4"/>
    <w:rsid w:val="00657E46"/>
    <w:rsid w:val="00660F93"/>
    <w:rsid w:val="00664B7D"/>
    <w:rsid w:val="00674079"/>
    <w:rsid w:val="006845FD"/>
    <w:rsid w:val="00686389"/>
    <w:rsid w:val="006864C2"/>
    <w:rsid w:val="00690B28"/>
    <w:rsid w:val="00695436"/>
    <w:rsid w:val="006A19B6"/>
    <w:rsid w:val="006A3CB2"/>
    <w:rsid w:val="006B276C"/>
    <w:rsid w:val="006B3835"/>
    <w:rsid w:val="006B6156"/>
    <w:rsid w:val="006B6D1E"/>
    <w:rsid w:val="006B7B4A"/>
    <w:rsid w:val="006C21E6"/>
    <w:rsid w:val="006C477A"/>
    <w:rsid w:val="006C6DE6"/>
    <w:rsid w:val="006C77E1"/>
    <w:rsid w:val="006D1215"/>
    <w:rsid w:val="006D6F65"/>
    <w:rsid w:val="006D7AF5"/>
    <w:rsid w:val="006D7DA7"/>
    <w:rsid w:val="006E7242"/>
    <w:rsid w:val="006F2FE2"/>
    <w:rsid w:val="006F3593"/>
    <w:rsid w:val="00700B7C"/>
    <w:rsid w:val="00703297"/>
    <w:rsid w:val="00705A21"/>
    <w:rsid w:val="00705B1A"/>
    <w:rsid w:val="007141CF"/>
    <w:rsid w:val="007147C9"/>
    <w:rsid w:val="00715ED4"/>
    <w:rsid w:val="00721595"/>
    <w:rsid w:val="00727511"/>
    <w:rsid w:val="00730885"/>
    <w:rsid w:val="0073337B"/>
    <w:rsid w:val="007344E8"/>
    <w:rsid w:val="00743316"/>
    <w:rsid w:val="00752CCC"/>
    <w:rsid w:val="00754AE5"/>
    <w:rsid w:val="0075634D"/>
    <w:rsid w:val="00761F75"/>
    <w:rsid w:val="00763199"/>
    <w:rsid w:val="007736B3"/>
    <w:rsid w:val="007748BF"/>
    <w:rsid w:val="007763A4"/>
    <w:rsid w:val="00782A5D"/>
    <w:rsid w:val="00784FB6"/>
    <w:rsid w:val="00785C93"/>
    <w:rsid w:val="00787182"/>
    <w:rsid w:val="00793ECB"/>
    <w:rsid w:val="00794EDD"/>
    <w:rsid w:val="007974B6"/>
    <w:rsid w:val="007A4514"/>
    <w:rsid w:val="007A6885"/>
    <w:rsid w:val="007A719B"/>
    <w:rsid w:val="007B1FD9"/>
    <w:rsid w:val="007B41F4"/>
    <w:rsid w:val="007C01D6"/>
    <w:rsid w:val="007C5057"/>
    <w:rsid w:val="007D168F"/>
    <w:rsid w:val="007E00F3"/>
    <w:rsid w:val="007E1762"/>
    <w:rsid w:val="007E21E1"/>
    <w:rsid w:val="007E4C7F"/>
    <w:rsid w:val="007E4ED5"/>
    <w:rsid w:val="007E5821"/>
    <w:rsid w:val="007F1498"/>
    <w:rsid w:val="007F47E7"/>
    <w:rsid w:val="007F5FF9"/>
    <w:rsid w:val="007F6FBD"/>
    <w:rsid w:val="007F7AB3"/>
    <w:rsid w:val="008016EC"/>
    <w:rsid w:val="00805F6C"/>
    <w:rsid w:val="0081445B"/>
    <w:rsid w:val="0081736D"/>
    <w:rsid w:val="00821257"/>
    <w:rsid w:val="008356AA"/>
    <w:rsid w:val="00840EE5"/>
    <w:rsid w:val="00841260"/>
    <w:rsid w:val="00844E6B"/>
    <w:rsid w:val="0084516C"/>
    <w:rsid w:val="00845F37"/>
    <w:rsid w:val="008504F0"/>
    <w:rsid w:val="00866E59"/>
    <w:rsid w:val="00867DE6"/>
    <w:rsid w:val="00870432"/>
    <w:rsid w:val="00871045"/>
    <w:rsid w:val="00872E66"/>
    <w:rsid w:val="00874D97"/>
    <w:rsid w:val="0087636C"/>
    <w:rsid w:val="00880C2C"/>
    <w:rsid w:val="00881C78"/>
    <w:rsid w:val="00884D06"/>
    <w:rsid w:val="0088557C"/>
    <w:rsid w:val="00886B3B"/>
    <w:rsid w:val="0089083F"/>
    <w:rsid w:val="00892B67"/>
    <w:rsid w:val="00893111"/>
    <w:rsid w:val="00894807"/>
    <w:rsid w:val="00897F43"/>
    <w:rsid w:val="008A02D8"/>
    <w:rsid w:val="008A2974"/>
    <w:rsid w:val="008A3A01"/>
    <w:rsid w:val="008A601C"/>
    <w:rsid w:val="008A77DB"/>
    <w:rsid w:val="008B0942"/>
    <w:rsid w:val="008B46D0"/>
    <w:rsid w:val="008B53DC"/>
    <w:rsid w:val="008B5760"/>
    <w:rsid w:val="008B6A47"/>
    <w:rsid w:val="008C25F6"/>
    <w:rsid w:val="008D09DF"/>
    <w:rsid w:val="008D4701"/>
    <w:rsid w:val="008E10EA"/>
    <w:rsid w:val="008E56B2"/>
    <w:rsid w:val="008E74A8"/>
    <w:rsid w:val="008F0FEC"/>
    <w:rsid w:val="008F54E7"/>
    <w:rsid w:val="008F7515"/>
    <w:rsid w:val="0090561B"/>
    <w:rsid w:val="009070D9"/>
    <w:rsid w:val="009073E5"/>
    <w:rsid w:val="00907FAE"/>
    <w:rsid w:val="0091000E"/>
    <w:rsid w:val="00912B66"/>
    <w:rsid w:val="00913511"/>
    <w:rsid w:val="0092169C"/>
    <w:rsid w:val="00923F59"/>
    <w:rsid w:val="009251BD"/>
    <w:rsid w:val="0092647B"/>
    <w:rsid w:val="00930802"/>
    <w:rsid w:val="009334AE"/>
    <w:rsid w:val="00934053"/>
    <w:rsid w:val="00935A79"/>
    <w:rsid w:val="009371ED"/>
    <w:rsid w:val="0094187E"/>
    <w:rsid w:val="00942A92"/>
    <w:rsid w:val="00943B4C"/>
    <w:rsid w:val="00946D1D"/>
    <w:rsid w:val="009473B1"/>
    <w:rsid w:val="009501D5"/>
    <w:rsid w:val="0095109E"/>
    <w:rsid w:val="0095266F"/>
    <w:rsid w:val="009553A2"/>
    <w:rsid w:val="009571E1"/>
    <w:rsid w:val="00964CFA"/>
    <w:rsid w:val="00965EDB"/>
    <w:rsid w:val="00967883"/>
    <w:rsid w:val="00971D1E"/>
    <w:rsid w:val="00982261"/>
    <w:rsid w:val="009826EF"/>
    <w:rsid w:val="00982FE3"/>
    <w:rsid w:val="00984B75"/>
    <w:rsid w:val="00990ED3"/>
    <w:rsid w:val="00995D75"/>
    <w:rsid w:val="00996962"/>
    <w:rsid w:val="009A3F5D"/>
    <w:rsid w:val="009B2E8C"/>
    <w:rsid w:val="009B35E8"/>
    <w:rsid w:val="009B5570"/>
    <w:rsid w:val="009B5C4C"/>
    <w:rsid w:val="009D6C20"/>
    <w:rsid w:val="009E1A93"/>
    <w:rsid w:val="00A00216"/>
    <w:rsid w:val="00A05C79"/>
    <w:rsid w:val="00A248F2"/>
    <w:rsid w:val="00A2496F"/>
    <w:rsid w:val="00A271B4"/>
    <w:rsid w:val="00A306F9"/>
    <w:rsid w:val="00A3202E"/>
    <w:rsid w:val="00A5019C"/>
    <w:rsid w:val="00A50A55"/>
    <w:rsid w:val="00A557C7"/>
    <w:rsid w:val="00A5769A"/>
    <w:rsid w:val="00A61863"/>
    <w:rsid w:val="00A7716F"/>
    <w:rsid w:val="00A77CC9"/>
    <w:rsid w:val="00A85F93"/>
    <w:rsid w:val="00A8700E"/>
    <w:rsid w:val="00A9171E"/>
    <w:rsid w:val="00A9273E"/>
    <w:rsid w:val="00A92DDC"/>
    <w:rsid w:val="00A95F25"/>
    <w:rsid w:val="00AA5CF2"/>
    <w:rsid w:val="00AB00BA"/>
    <w:rsid w:val="00AB315D"/>
    <w:rsid w:val="00AB4868"/>
    <w:rsid w:val="00AC1A07"/>
    <w:rsid w:val="00AC31A1"/>
    <w:rsid w:val="00AD07A4"/>
    <w:rsid w:val="00AE0485"/>
    <w:rsid w:val="00AE2231"/>
    <w:rsid w:val="00AE5814"/>
    <w:rsid w:val="00AF043C"/>
    <w:rsid w:val="00AF2B3B"/>
    <w:rsid w:val="00AF5512"/>
    <w:rsid w:val="00AF5FE2"/>
    <w:rsid w:val="00AF6F16"/>
    <w:rsid w:val="00B00F5C"/>
    <w:rsid w:val="00B013A5"/>
    <w:rsid w:val="00B02079"/>
    <w:rsid w:val="00B17151"/>
    <w:rsid w:val="00B21251"/>
    <w:rsid w:val="00B21BFD"/>
    <w:rsid w:val="00B26A4F"/>
    <w:rsid w:val="00B30B73"/>
    <w:rsid w:val="00B30C05"/>
    <w:rsid w:val="00B355B1"/>
    <w:rsid w:val="00B3692E"/>
    <w:rsid w:val="00B41346"/>
    <w:rsid w:val="00B4302C"/>
    <w:rsid w:val="00B46C83"/>
    <w:rsid w:val="00B516DB"/>
    <w:rsid w:val="00B51D4B"/>
    <w:rsid w:val="00B541C6"/>
    <w:rsid w:val="00B57FC2"/>
    <w:rsid w:val="00B61AD8"/>
    <w:rsid w:val="00B64D75"/>
    <w:rsid w:val="00B67D12"/>
    <w:rsid w:val="00B71120"/>
    <w:rsid w:val="00B71F7E"/>
    <w:rsid w:val="00B767BB"/>
    <w:rsid w:val="00BA150A"/>
    <w:rsid w:val="00BA3302"/>
    <w:rsid w:val="00BA6D69"/>
    <w:rsid w:val="00BB47CE"/>
    <w:rsid w:val="00BC1711"/>
    <w:rsid w:val="00BC220B"/>
    <w:rsid w:val="00BD04D1"/>
    <w:rsid w:val="00BD0D55"/>
    <w:rsid w:val="00BD6BE0"/>
    <w:rsid w:val="00BD76E6"/>
    <w:rsid w:val="00BE3BE2"/>
    <w:rsid w:val="00BE7E1D"/>
    <w:rsid w:val="00BF3727"/>
    <w:rsid w:val="00BF3F50"/>
    <w:rsid w:val="00BF60E8"/>
    <w:rsid w:val="00C0094F"/>
    <w:rsid w:val="00C00FA7"/>
    <w:rsid w:val="00C04980"/>
    <w:rsid w:val="00C049B1"/>
    <w:rsid w:val="00C04BB9"/>
    <w:rsid w:val="00C07770"/>
    <w:rsid w:val="00C12108"/>
    <w:rsid w:val="00C12467"/>
    <w:rsid w:val="00C2172D"/>
    <w:rsid w:val="00C30BEF"/>
    <w:rsid w:val="00C31407"/>
    <w:rsid w:val="00C34380"/>
    <w:rsid w:val="00C354D8"/>
    <w:rsid w:val="00C40D05"/>
    <w:rsid w:val="00C440B6"/>
    <w:rsid w:val="00C621C1"/>
    <w:rsid w:val="00C64FF8"/>
    <w:rsid w:val="00C72A53"/>
    <w:rsid w:val="00C7520D"/>
    <w:rsid w:val="00C75789"/>
    <w:rsid w:val="00C767CC"/>
    <w:rsid w:val="00C76C19"/>
    <w:rsid w:val="00C9046C"/>
    <w:rsid w:val="00C913C1"/>
    <w:rsid w:val="00C92A25"/>
    <w:rsid w:val="00C95435"/>
    <w:rsid w:val="00CA0F4F"/>
    <w:rsid w:val="00CA158F"/>
    <w:rsid w:val="00CA46C9"/>
    <w:rsid w:val="00CC0901"/>
    <w:rsid w:val="00CC1CB8"/>
    <w:rsid w:val="00CC2D12"/>
    <w:rsid w:val="00CC55E2"/>
    <w:rsid w:val="00CD17CD"/>
    <w:rsid w:val="00CD180A"/>
    <w:rsid w:val="00CD368D"/>
    <w:rsid w:val="00CD674A"/>
    <w:rsid w:val="00CE1021"/>
    <w:rsid w:val="00CE4C96"/>
    <w:rsid w:val="00CF05E4"/>
    <w:rsid w:val="00CF16EA"/>
    <w:rsid w:val="00CF473F"/>
    <w:rsid w:val="00CF594D"/>
    <w:rsid w:val="00CF69F6"/>
    <w:rsid w:val="00D0057F"/>
    <w:rsid w:val="00D039D4"/>
    <w:rsid w:val="00D04F74"/>
    <w:rsid w:val="00D051FA"/>
    <w:rsid w:val="00D07D64"/>
    <w:rsid w:val="00D10049"/>
    <w:rsid w:val="00D125F6"/>
    <w:rsid w:val="00D14CC9"/>
    <w:rsid w:val="00D15F32"/>
    <w:rsid w:val="00D20679"/>
    <w:rsid w:val="00D25D2B"/>
    <w:rsid w:val="00D3096C"/>
    <w:rsid w:val="00D314E7"/>
    <w:rsid w:val="00D40DB6"/>
    <w:rsid w:val="00D42FE4"/>
    <w:rsid w:val="00D4332A"/>
    <w:rsid w:val="00D5028A"/>
    <w:rsid w:val="00D50A57"/>
    <w:rsid w:val="00D541BA"/>
    <w:rsid w:val="00D573CE"/>
    <w:rsid w:val="00D60707"/>
    <w:rsid w:val="00D63B82"/>
    <w:rsid w:val="00D8537E"/>
    <w:rsid w:val="00D86421"/>
    <w:rsid w:val="00D90343"/>
    <w:rsid w:val="00D9561C"/>
    <w:rsid w:val="00DA568D"/>
    <w:rsid w:val="00DA57F0"/>
    <w:rsid w:val="00DB13FA"/>
    <w:rsid w:val="00DB3CF3"/>
    <w:rsid w:val="00DB69C4"/>
    <w:rsid w:val="00DC3995"/>
    <w:rsid w:val="00DC49B2"/>
    <w:rsid w:val="00DD1E62"/>
    <w:rsid w:val="00DD448A"/>
    <w:rsid w:val="00DF17E1"/>
    <w:rsid w:val="00E02A40"/>
    <w:rsid w:val="00E03C36"/>
    <w:rsid w:val="00E0685B"/>
    <w:rsid w:val="00E07484"/>
    <w:rsid w:val="00E10BE1"/>
    <w:rsid w:val="00E12388"/>
    <w:rsid w:val="00E131DB"/>
    <w:rsid w:val="00E15BC1"/>
    <w:rsid w:val="00E213AB"/>
    <w:rsid w:val="00E30507"/>
    <w:rsid w:val="00E30B63"/>
    <w:rsid w:val="00E316FB"/>
    <w:rsid w:val="00E31EEB"/>
    <w:rsid w:val="00E32145"/>
    <w:rsid w:val="00E34892"/>
    <w:rsid w:val="00E35BD6"/>
    <w:rsid w:val="00E36486"/>
    <w:rsid w:val="00E3789C"/>
    <w:rsid w:val="00E42BEF"/>
    <w:rsid w:val="00E4439E"/>
    <w:rsid w:val="00E5010B"/>
    <w:rsid w:val="00E52013"/>
    <w:rsid w:val="00E62AC9"/>
    <w:rsid w:val="00E6326F"/>
    <w:rsid w:val="00E65D21"/>
    <w:rsid w:val="00E66C91"/>
    <w:rsid w:val="00E704CA"/>
    <w:rsid w:val="00E878F0"/>
    <w:rsid w:val="00E92AC4"/>
    <w:rsid w:val="00EA22A7"/>
    <w:rsid w:val="00EA316B"/>
    <w:rsid w:val="00EA5E77"/>
    <w:rsid w:val="00EA7B51"/>
    <w:rsid w:val="00EB092E"/>
    <w:rsid w:val="00EB0E0B"/>
    <w:rsid w:val="00EB4752"/>
    <w:rsid w:val="00EC0525"/>
    <w:rsid w:val="00EC17EC"/>
    <w:rsid w:val="00EC3F69"/>
    <w:rsid w:val="00EC4AD7"/>
    <w:rsid w:val="00ED00BC"/>
    <w:rsid w:val="00ED019E"/>
    <w:rsid w:val="00ED2E78"/>
    <w:rsid w:val="00ED7ED1"/>
    <w:rsid w:val="00EE4363"/>
    <w:rsid w:val="00EF07CB"/>
    <w:rsid w:val="00EF3630"/>
    <w:rsid w:val="00EF4D36"/>
    <w:rsid w:val="00EF523F"/>
    <w:rsid w:val="00EF53D1"/>
    <w:rsid w:val="00EF6287"/>
    <w:rsid w:val="00EF733E"/>
    <w:rsid w:val="00F026CD"/>
    <w:rsid w:val="00F04493"/>
    <w:rsid w:val="00F1040C"/>
    <w:rsid w:val="00F12661"/>
    <w:rsid w:val="00F23C87"/>
    <w:rsid w:val="00F32F50"/>
    <w:rsid w:val="00F351B7"/>
    <w:rsid w:val="00F3527B"/>
    <w:rsid w:val="00F41392"/>
    <w:rsid w:val="00F45469"/>
    <w:rsid w:val="00F45C1C"/>
    <w:rsid w:val="00F461C9"/>
    <w:rsid w:val="00F46726"/>
    <w:rsid w:val="00F47F07"/>
    <w:rsid w:val="00F50F73"/>
    <w:rsid w:val="00F51ABD"/>
    <w:rsid w:val="00F51F4A"/>
    <w:rsid w:val="00F530AA"/>
    <w:rsid w:val="00F5464C"/>
    <w:rsid w:val="00F550C6"/>
    <w:rsid w:val="00F610F5"/>
    <w:rsid w:val="00F67141"/>
    <w:rsid w:val="00F673BD"/>
    <w:rsid w:val="00F7669D"/>
    <w:rsid w:val="00F7756B"/>
    <w:rsid w:val="00F805D9"/>
    <w:rsid w:val="00F862A5"/>
    <w:rsid w:val="00F8664E"/>
    <w:rsid w:val="00F87641"/>
    <w:rsid w:val="00F920D0"/>
    <w:rsid w:val="00F93091"/>
    <w:rsid w:val="00F93F28"/>
    <w:rsid w:val="00FA0B4F"/>
    <w:rsid w:val="00FA0DAD"/>
    <w:rsid w:val="00FA2029"/>
    <w:rsid w:val="00FA23E3"/>
    <w:rsid w:val="00FA354F"/>
    <w:rsid w:val="00FA6B08"/>
    <w:rsid w:val="00FB0F4B"/>
    <w:rsid w:val="00FC169A"/>
    <w:rsid w:val="00FC22F3"/>
    <w:rsid w:val="00FC2D16"/>
    <w:rsid w:val="00FC475D"/>
    <w:rsid w:val="00FC5572"/>
    <w:rsid w:val="00FD21B8"/>
    <w:rsid w:val="00FD53FD"/>
    <w:rsid w:val="00FE0507"/>
    <w:rsid w:val="00FE092B"/>
    <w:rsid w:val="00FE28AE"/>
    <w:rsid w:val="00FE6058"/>
    <w:rsid w:val="00FF23BF"/>
    <w:rsid w:val="00FF49CA"/>
    <w:rsid w:val="00FF6332"/>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2454FBD"/>
  <w15:docId w15:val="{41CB807D-20EB-4EA2-8C0B-DD1BFF4CD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736D"/>
    <w:pPr>
      <w:kinsoku w:val="0"/>
      <w:overflowPunct w:val="0"/>
      <w:autoSpaceDE w:val="0"/>
      <w:autoSpaceDN w:val="0"/>
      <w:spacing w:line="250" w:lineRule="exact"/>
    </w:pPr>
    <w:rPr>
      <w:rFonts w:ascii="Arial" w:eastAsia="Arial Unicode MS" w:hAnsi="Arial"/>
      <w:szCs w:val="24"/>
      <w:lang w:val="en-US" w:eastAsia="en-US"/>
    </w:rPr>
  </w:style>
  <w:style w:type="paragraph" w:styleId="Heading1">
    <w:name w:val="heading 1"/>
    <w:basedOn w:val="Normal"/>
    <w:next w:val="Normal"/>
    <w:link w:val="Heading1Char"/>
    <w:autoRedefine/>
    <w:qFormat/>
    <w:rsid w:val="000C67EA"/>
    <w:pPr>
      <w:keepNext/>
      <w:numPr>
        <w:numId w:val="6"/>
      </w:numPr>
      <w:kinsoku/>
      <w:overflowPunct/>
      <w:autoSpaceDE/>
      <w:autoSpaceDN/>
      <w:ind w:left="284" w:hanging="284"/>
      <w:outlineLvl w:val="0"/>
    </w:pPr>
    <w:rPr>
      <w:rFonts w:cs="Arial"/>
      <w:b/>
      <w:kern w:val="28"/>
      <w:szCs w:val="20"/>
      <w:lang w:val="el-GR"/>
    </w:rPr>
  </w:style>
  <w:style w:type="paragraph" w:styleId="Heading2">
    <w:name w:val="heading 2"/>
    <w:basedOn w:val="Normal"/>
    <w:next w:val="Normal"/>
    <w:link w:val="Heading2Char"/>
    <w:autoRedefine/>
    <w:qFormat/>
    <w:rsid w:val="00E878F0"/>
    <w:pPr>
      <w:keepNext/>
      <w:kinsoku/>
      <w:overflowPunct/>
      <w:autoSpaceDE/>
      <w:autoSpaceDN/>
      <w:spacing w:after="80"/>
      <w:jc w:val="both"/>
      <w:outlineLvl w:val="1"/>
    </w:pPr>
    <w:rPr>
      <w:rFonts w:eastAsia="Times New Roman"/>
      <w:b/>
      <w:szCs w:val="20"/>
      <w:lang w:val="el-GR"/>
    </w:rPr>
  </w:style>
  <w:style w:type="paragraph" w:styleId="Heading3">
    <w:name w:val="heading 3"/>
    <w:basedOn w:val="Normal"/>
    <w:next w:val="Normal"/>
    <w:link w:val="Heading3Char"/>
    <w:autoRedefine/>
    <w:qFormat/>
    <w:rsid w:val="00D25D2B"/>
    <w:pPr>
      <w:kinsoku/>
      <w:overflowPunct/>
      <w:autoSpaceDE/>
      <w:autoSpaceDN/>
      <w:ind w:left="426" w:hanging="426"/>
      <w:outlineLvl w:val="2"/>
    </w:pPr>
    <w:rPr>
      <w:rFonts w:eastAsia="Times New Roman"/>
      <w:b/>
      <w:iCs/>
      <w:szCs w:val="20"/>
      <w:lang w:val="el-GR"/>
    </w:rPr>
  </w:style>
  <w:style w:type="paragraph" w:styleId="Heading4">
    <w:name w:val="heading 4"/>
    <w:basedOn w:val="Normal"/>
    <w:next w:val="Normal"/>
    <w:link w:val="Heading4Char"/>
    <w:autoRedefine/>
    <w:qFormat/>
    <w:rsid w:val="00E878F0"/>
    <w:pPr>
      <w:keepNext/>
      <w:numPr>
        <w:ilvl w:val="3"/>
        <w:numId w:val="3"/>
      </w:numPr>
      <w:kinsoku/>
      <w:overflowPunct/>
      <w:autoSpaceDE/>
      <w:autoSpaceDN/>
      <w:spacing w:after="120"/>
      <w:ind w:left="862" w:hanging="862"/>
      <w:outlineLvl w:val="3"/>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4189"/>
    <w:pPr>
      <w:tabs>
        <w:tab w:val="center" w:pos="4320"/>
        <w:tab w:val="right" w:pos="8640"/>
      </w:tabs>
    </w:pPr>
  </w:style>
  <w:style w:type="paragraph" w:styleId="Footer">
    <w:name w:val="footer"/>
    <w:basedOn w:val="Normal"/>
    <w:rsid w:val="00164189"/>
    <w:pPr>
      <w:tabs>
        <w:tab w:val="center" w:pos="4320"/>
        <w:tab w:val="right" w:pos="8640"/>
      </w:tabs>
    </w:pPr>
  </w:style>
  <w:style w:type="table" w:styleId="TableGrid">
    <w:name w:val="Table Grid"/>
    <w:basedOn w:val="TableNormal"/>
    <w:uiPriority w:val="39"/>
    <w:rsid w:val="00250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F1FD8"/>
    <w:rPr>
      <w:rFonts w:ascii="Tahoma" w:hAnsi="Tahoma" w:cs="Tahoma"/>
      <w:sz w:val="16"/>
      <w:szCs w:val="16"/>
    </w:rPr>
  </w:style>
  <w:style w:type="character" w:customStyle="1" w:styleId="BalloonTextChar">
    <w:name w:val="Balloon Text Char"/>
    <w:basedOn w:val="DefaultParagraphFont"/>
    <w:link w:val="BalloonText"/>
    <w:rsid w:val="005F1FD8"/>
    <w:rPr>
      <w:rFonts w:ascii="Tahoma" w:hAnsi="Tahoma" w:cs="Tahoma"/>
      <w:sz w:val="16"/>
      <w:szCs w:val="16"/>
      <w:lang w:val="en-US" w:eastAsia="en-US"/>
    </w:rPr>
  </w:style>
  <w:style w:type="character" w:styleId="Hyperlink">
    <w:name w:val="Hyperlink"/>
    <w:basedOn w:val="DefaultParagraphFont"/>
    <w:rsid w:val="00406D9A"/>
    <w:rPr>
      <w:color w:val="0000FF"/>
      <w:u w:val="single"/>
    </w:rPr>
  </w:style>
  <w:style w:type="paragraph" w:customStyle="1" w:styleId="SenderInformation">
    <w:name w:val="Sender Information"/>
    <w:basedOn w:val="Normal"/>
    <w:qFormat/>
    <w:rsid w:val="00ED2E78"/>
    <w:pPr>
      <w:kinsoku/>
      <w:overflowPunct/>
      <w:autoSpaceDE/>
      <w:autoSpaceDN/>
      <w:spacing w:after="80" w:line="160" w:lineRule="exact"/>
    </w:pPr>
    <w:rPr>
      <w:rFonts w:eastAsia="Arial"/>
      <w:sz w:val="13"/>
      <w:szCs w:val="13"/>
    </w:rPr>
  </w:style>
  <w:style w:type="paragraph" w:styleId="Title">
    <w:name w:val="Title"/>
    <w:basedOn w:val="Normal"/>
    <w:next w:val="Normal"/>
    <w:link w:val="TitleChar"/>
    <w:uiPriority w:val="10"/>
    <w:qFormat/>
    <w:rsid w:val="00BD04D1"/>
    <w:pPr>
      <w:kinsoku/>
      <w:overflowPunct/>
      <w:autoSpaceDE/>
      <w:autoSpaceDN/>
      <w:spacing w:after="60" w:line="240" w:lineRule="auto"/>
    </w:pPr>
    <w:rPr>
      <w:rFonts w:ascii="Calibri" w:eastAsia="Calibri" w:hAnsi="Calibri"/>
      <w:color w:val="C0504D"/>
      <w:sz w:val="36"/>
      <w:szCs w:val="22"/>
    </w:rPr>
  </w:style>
  <w:style w:type="character" w:customStyle="1" w:styleId="TitleChar">
    <w:name w:val="Title Char"/>
    <w:basedOn w:val="DefaultParagraphFont"/>
    <w:link w:val="Title"/>
    <w:uiPriority w:val="10"/>
    <w:rsid w:val="00BD04D1"/>
    <w:rPr>
      <w:rFonts w:ascii="Calibri" w:eastAsia="Calibri" w:hAnsi="Calibri" w:cs="Times New Roman"/>
      <w:color w:val="C0504D"/>
      <w:sz w:val="36"/>
      <w:szCs w:val="22"/>
      <w:lang w:val="en-US" w:eastAsia="en-US"/>
    </w:rPr>
  </w:style>
  <w:style w:type="character" w:customStyle="1" w:styleId="HeaderChar">
    <w:name w:val="Header Char"/>
    <w:basedOn w:val="DefaultParagraphFont"/>
    <w:link w:val="Header"/>
    <w:rsid w:val="00241DDF"/>
    <w:rPr>
      <w:rFonts w:ascii="Arial" w:eastAsia="Arial Unicode MS" w:hAnsi="Arial"/>
      <w:szCs w:val="24"/>
      <w:lang w:val="en-US" w:eastAsia="en-US"/>
    </w:rPr>
  </w:style>
  <w:style w:type="paragraph" w:styleId="ListParagraph">
    <w:name w:val="List Paragraph"/>
    <w:basedOn w:val="Normal"/>
    <w:uiPriority w:val="34"/>
    <w:qFormat/>
    <w:rsid w:val="00241DDF"/>
    <w:pPr>
      <w:kinsoku/>
      <w:overflowPunct/>
      <w:autoSpaceDE/>
      <w:autoSpaceDN/>
      <w:spacing w:after="200" w:line="276" w:lineRule="auto"/>
      <w:ind w:left="720"/>
      <w:contextualSpacing/>
    </w:pPr>
    <w:rPr>
      <w:rFonts w:ascii="Calibri" w:eastAsia="Calibri" w:hAnsi="Calibri"/>
      <w:color w:val="000000"/>
      <w:sz w:val="22"/>
      <w:szCs w:val="22"/>
    </w:rPr>
  </w:style>
  <w:style w:type="paragraph" w:styleId="DocumentMap">
    <w:name w:val="Document Map"/>
    <w:basedOn w:val="Normal"/>
    <w:link w:val="DocumentMapChar"/>
    <w:rsid w:val="000D78F0"/>
    <w:pPr>
      <w:spacing w:line="240" w:lineRule="auto"/>
    </w:pPr>
    <w:rPr>
      <w:rFonts w:ascii="Tahoma" w:hAnsi="Tahoma" w:cs="Tahoma"/>
      <w:sz w:val="16"/>
      <w:szCs w:val="16"/>
    </w:rPr>
  </w:style>
  <w:style w:type="character" w:customStyle="1" w:styleId="DocumentMapChar">
    <w:name w:val="Document Map Char"/>
    <w:basedOn w:val="DefaultParagraphFont"/>
    <w:link w:val="DocumentMap"/>
    <w:rsid w:val="000D78F0"/>
    <w:rPr>
      <w:rFonts w:ascii="Tahoma" w:eastAsia="Arial Unicode MS" w:hAnsi="Tahoma" w:cs="Tahoma"/>
      <w:sz w:val="16"/>
      <w:szCs w:val="16"/>
      <w:lang w:val="en-US" w:eastAsia="en-US"/>
    </w:rPr>
  </w:style>
  <w:style w:type="paragraph" w:customStyle="1" w:styleId="StyleHeading1Arial10ptNotSmallcaps">
    <w:name w:val="Style Heading 1 + Arial 10 pt Not Small caps"/>
    <w:next w:val="Normal"/>
    <w:qFormat/>
    <w:rsid w:val="00E878F0"/>
    <w:pPr>
      <w:numPr>
        <w:numId w:val="1"/>
      </w:numPr>
      <w:spacing w:line="250" w:lineRule="exact"/>
    </w:pPr>
    <w:rPr>
      <w:rFonts w:ascii="Arial" w:hAnsi="Arial"/>
      <w:b/>
      <w:bCs/>
      <w:lang w:eastAsia="en-US"/>
    </w:rPr>
  </w:style>
  <w:style w:type="character" w:customStyle="1" w:styleId="Heading1Char">
    <w:name w:val="Heading 1 Char"/>
    <w:basedOn w:val="DefaultParagraphFont"/>
    <w:link w:val="Heading1"/>
    <w:rsid w:val="000C67EA"/>
    <w:rPr>
      <w:rFonts w:ascii="Arial" w:eastAsia="Arial Unicode MS" w:hAnsi="Arial" w:cs="Arial"/>
      <w:b/>
      <w:kern w:val="28"/>
      <w:lang w:eastAsia="en-US"/>
    </w:rPr>
  </w:style>
  <w:style w:type="character" w:customStyle="1" w:styleId="Heading2Char">
    <w:name w:val="Heading 2 Char"/>
    <w:basedOn w:val="DefaultParagraphFont"/>
    <w:link w:val="Heading2"/>
    <w:rsid w:val="00E878F0"/>
    <w:rPr>
      <w:rFonts w:ascii="Arial" w:hAnsi="Arial"/>
      <w:b/>
      <w:lang w:eastAsia="en-US"/>
    </w:rPr>
  </w:style>
  <w:style w:type="character" w:customStyle="1" w:styleId="Heading3Char">
    <w:name w:val="Heading 3 Char"/>
    <w:basedOn w:val="DefaultParagraphFont"/>
    <w:link w:val="Heading3"/>
    <w:rsid w:val="00D25D2B"/>
    <w:rPr>
      <w:rFonts w:ascii="Arial" w:hAnsi="Arial"/>
      <w:b/>
      <w:iCs/>
      <w:lang w:eastAsia="en-US"/>
    </w:rPr>
  </w:style>
  <w:style w:type="character" w:customStyle="1" w:styleId="Heading4Char">
    <w:name w:val="Heading 4 Char"/>
    <w:basedOn w:val="DefaultParagraphFont"/>
    <w:link w:val="Heading4"/>
    <w:rsid w:val="00E878F0"/>
    <w:rPr>
      <w:rFonts w:ascii="Arial" w:hAnsi="Arial"/>
      <w:b/>
      <w:lang w:val="en-US" w:eastAsia="en-US"/>
    </w:rPr>
  </w:style>
  <w:style w:type="character" w:styleId="PageNumber">
    <w:name w:val="page number"/>
    <w:basedOn w:val="DefaultParagraphFont"/>
    <w:rsid w:val="00E878F0"/>
  </w:style>
  <w:style w:type="paragraph" w:styleId="BodyTextIndent">
    <w:name w:val="Body Text Indent"/>
    <w:basedOn w:val="Normal"/>
    <w:link w:val="BodyTextIndentChar"/>
    <w:rsid w:val="00E878F0"/>
    <w:pPr>
      <w:kinsoku/>
      <w:overflowPunct/>
      <w:autoSpaceDE/>
      <w:autoSpaceDN/>
      <w:ind w:left="357"/>
      <w:jc w:val="both"/>
    </w:pPr>
    <w:rPr>
      <w:rFonts w:eastAsia="Times New Roman"/>
      <w:szCs w:val="20"/>
      <w:lang w:val="el-GR"/>
    </w:rPr>
  </w:style>
  <w:style w:type="character" w:customStyle="1" w:styleId="BodyTextIndentChar">
    <w:name w:val="Body Text Indent Char"/>
    <w:basedOn w:val="DefaultParagraphFont"/>
    <w:link w:val="BodyTextIndent"/>
    <w:rsid w:val="00E878F0"/>
    <w:rPr>
      <w:rFonts w:ascii="Arial" w:hAnsi="Arial"/>
      <w:lang w:eastAsia="en-US"/>
    </w:rPr>
  </w:style>
  <w:style w:type="paragraph" w:customStyle="1" w:styleId="listtxt">
    <w:name w:val="list txt"/>
    <w:basedOn w:val="Normal"/>
    <w:autoRedefine/>
    <w:rsid w:val="00E878F0"/>
    <w:pPr>
      <w:numPr>
        <w:numId w:val="2"/>
      </w:numPr>
      <w:kinsoku/>
      <w:overflowPunct/>
      <w:autoSpaceDE/>
      <w:autoSpaceDN/>
      <w:spacing w:line="288" w:lineRule="auto"/>
      <w:jc w:val="both"/>
    </w:pPr>
    <w:rPr>
      <w:rFonts w:eastAsia="Times New Roman"/>
      <w:sz w:val="22"/>
      <w:szCs w:val="20"/>
      <w:lang w:val="el-GR"/>
    </w:rPr>
  </w:style>
  <w:style w:type="paragraph" w:styleId="List2">
    <w:name w:val="List 2"/>
    <w:basedOn w:val="Normal"/>
    <w:rsid w:val="00E878F0"/>
    <w:pPr>
      <w:kinsoku/>
      <w:overflowPunct/>
      <w:autoSpaceDE/>
      <w:autoSpaceDN/>
      <w:spacing w:line="288" w:lineRule="auto"/>
      <w:ind w:left="566" w:hanging="283"/>
      <w:jc w:val="both"/>
    </w:pPr>
    <w:rPr>
      <w:rFonts w:eastAsia="Times New Roman"/>
      <w:sz w:val="22"/>
      <w:szCs w:val="20"/>
      <w:lang w:val="el-GR"/>
    </w:rPr>
  </w:style>
  <w:style w:type="paragraph" w:styleId="List">
    <w:name w:val="List"/>
    <w:basedOn w:val="Normal"/>
    <w:rsid w:val="00E878F0"/>
    <w:pPr>
      <w:kinsoku/>
      <w:overflowPunct/>
      <w:autoSpaceDE/>
      <w:autoSpaceDN/>
      <w:spacing w:line="288" w:lineRule="auto"/>
      <w:ind w:left="283" w:hanging="283"/>
      <w:jc w:val="both"/>
    </w:pPr>
    <w:rPr>
      <w:rFonts w:eastAsia="Times New Roman"/>
      <w:sz w:val="22"/>
      <w:szCs w:val="20"/>
      <w:lang w:val="el-GR"/>
    </w:rPr>
  </w:style>
  <w:style w:type="paragraph" w:styleId="TOC1">
    <w:name w:val="toc 1"/>
    <w:basedOn w:val="Normal"/>
    <w:next w:val="Normal"/>
    <w:autoRedefine/>
    <w:uiPriority w:val="39"/>
    <w:rsid w:val="007E4ED5"/>
    <w:pPr>
      <w:spacing w:after="100"/>
    </w:pPr>
  </w:style>
  <w:style w:type="character" w:styleId="PlaceholderText">
    <w:name w:val="Placeholder Text"/>
    <w:basedOn w:val="DefaultParagraphFont"/>
    <w:uiPriority w:val="99"/>
    <w:semiHidden/>
    <w:rsid w:val="00DB69C4"/>
    <w:rPr>
      <w:color w:val="808080"/>
    </w:rPr>
  </w:style>
  <w:style w:type="paragraph" w:styleId="CommentText">
    <w:name w:val="annotation text"/>
    <w:basedOn w:val="Normal"/>
    <w:link w:val="CommentTextChar"/>
    <w:unhideWhenUsed/>
    <w:rsid w:val="001C4EF7"/>
    <w:pPr>
      <w:spacing w:line="240" w:lineRule="auto"/>
    </w:pPr>
    <w:rPr>
      <w:szCs w:val="20"/>
    </w:rPr>
  </w:style>
  <w:style w:type="character" w:customStyle="1" w:styleId="CommentTextChar">
    <w:name w:val="Comment Text Char"/>
    <w:basedOn w:val="DefaultParagraphFont"/>
    <w:link w:val="CommentText"/>
    <w:rsid w:val="001C4EF7"/>
    <w:rPr>
      <w:rFonts w:ascii="Arial" w:eastAsia="Arial Unicode MS" w:hAnsi="Arial"/>
      <w:lang w:val="en-US" w:eastAsia="en-US"/>
    </w:rPr>
  </w:style>
  <w:style w:type="character" w:customStyle="1" w:styleId="systrantokenword">
    <w:name w:val="systran_token_word"/>
    <w:basedOn w:val="DefaultParagraphFont"/>
    <w:rsid w:val="00265183"/>
  </w:style>
  <w:style w:type="character" w:customStyle="1" w:styleId="systranseg">
    <w:name w:val="systran_seg"/>
    <w:basedOn w:val="DefaultParagraphFont"/>
    <w:rsid w:val="00265183"/>
  </w:style>
  <w:style w:type="character" w:customStyle="1" w:styleId="systrantokenpunctuation">
    <w:name w:val="systran_token_punctuation"/>
    <w:basedOn w:val="DefaultParagraphFont"/>
    <w:rsid w:val="00265183"/>
  </w:style>
  <w:style w:type="character" w:styleId="CommentReference">
    <w:name w:val="annotation reference"/>
    <w:basedOn w:val="DefaultParagraphFont"/>
    <w:semiHidden/>
    <w:unhideWhenUsed/>
    <w:rsid w:val="00A306F9"/>
    <w:rPr>
      <w:sz w:val="16"/>
      <w:szCs w:val="16"/>
    </w:rPr>
  </w:style>
  <w:style w:type="paragraph" w:styleId="CommentSubject">
    <w:name w:val="annotation subject"/>
    <w:basedOn w:val="CommentText"/>
    <w:next w:val="CommentText"/>
    <w:link w:val="CommentSubjectChar"/>
    <w:semiHidden/>
    <w:unhideWhenUsed/>
    <w:rsid w:val="00A306F9"/>
    <w:rPr>
      <w:b/>
      <w:bCs/>
    </w:rPr>
  </w:style>
  <w:style w:type="character" w:customStyle="1" w:styleId="CommentSubjectChar">
    <w:name w:val="Comment Subject Char"/>
    <w:basedOn w:val="CommentTextChar"/>
    <w:link w:val="CommentSubject"/>
    <w:semiHidden/>
    <w:rsid w:val="00A306F9"/>
    <w:rPr>
      <w:rFonts w:ascii="Arial" w:eastAsia="Arial Unicode MS" w:hAnsi="Arial"/>
      <w:b/>
      <w:bCs/>
      <w:lang w:val="en-US" w:eastAsia="en-US"/>
    </w:rPr>
  </w:style>
  <w:style w:type="paragraph" w:styleId="Revision">
    <w:name w:val="Revision"/>
    <w:hidden/>
    <w:uiPriority w:val="99"/>
    <w:semiHidden/>
    <w:rsid w:val="006F2FE2"/>
    <w:rPr>
      <w:rFonts w:ascii="Arial" w:eastAsia="Arial Unicode MS" w:hAnsi="Arial"/>
      <w:szCs w:val="24"/>
      <w:lang w:val="en-US" w:eastAsia="en-US"/>
    </w:rPr>
  </w:style>
  <w:style w:type="paragraph" w:customStyle="1" w:styleId="TitlemasterABBspecs">
    <w:name w:val="Title master (ABB specs)"/>
    <w:basedOn w:val="Normal"/>
    <w:qFormat/>
    <w:rsid w:val="003C663F"/>
    <w:pPr>
      <w:numPr>
        <w:numId w:val="4"/>
      </w:numPr>
      <w:kinsoku/>
      <w:overflowPunct/>
      <w:autoSpaceDE/>
      <w:autoSpaceDN/>
      <w:spacing w:line="240" w:lineRule="auto"/>
      <w:jc w:val="both"/>
    </w:pPr>
    <w:rPr>
      <w:rFonts w:eastAsia="Times New Roman" w:cs="Arial"/>
      <w:sz w:val="24"/>
      <w:lang w:val="el-GR"/>
    </w:rPr>
  </w:style>
  <w:style w:type="paragraph" w:customStyle="1" w:styleId="31">
    <w:name w:val="Σώμα 31"/>
    <w:basedOn w:val="Normal"/>
    <w:rsid w:val="000C67EA"/>
    <w:pPr>
      <w:numPr>
        <w:numId w:val="5"/>
      </w:numPr>
      <w:tabs>
        <w:tab w:val="left" w:pos="1418"/>
        <w:tab w:val="left" w:pos="5387"/>
      </w:tabs>
      <w:kinsoku/>
      <w:overflowPunct/>
      <w:autoSpaceDE/>
      <w:autoSpaceDN/>
      <w:spacing w:before="60" w:after="60" w:line="300" w:lineRule="exact"/>
      <w:jc w:val="both"/>
    </w:pPr>
    <w:rPr>
      <w:rFonts w:eastAsia="Times New Roman"/>
      <w:spacing w:val="4"/>
      <w:sz w:val="22"/>
      <w:szCs w:val="2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62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CE454-B71D-4F03-A8D3-90BCE4C00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1109</Words>
  <Characters>6736</Characters>
  <Application>Microsoft Office Word</Application>
  <DocSecurity>4</DocSecurity>
  <Lines>182</Lines>
  <Paragraphs>101</Paragraphs>
  <ScaleCrop>false</ScaleCrop>
  <HeadingPairs>
    <vt:vector size="2" baseType="variant">
      <vt:variant>
        <vt:lpstr>Title</vt:lpstr>
      </vt:variant>
      <vt:variant>
        <vt:i4>1</vt:i4>
      </vt:variant>
    </vt:vector>
  </HeadingPairs>
  <TitlesOfParts>
    <vt:vector size="1" baseType="lpstr">
      <vt:lpstr>Τεχνική προδιαγραφή για αυτόματους διακόπτες χαμηλής τάσης ανοιχτού τύπου.</vt:lpstr>
    </vt:vector>
  </TitlesOfParts>
  <Company>ABB</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Τεχνική προδιαγραφή για αυτόματους διακόπτες χαμηλής τάσης ανοιχτού τύπου.</dc:title>
  <dc:creator>grmatik</dc:creator>
  <cp:lastModifiedBy>Pantelini Zerva</cp:lastModifiedBy>
  <cp:revision>2</cp:revision>
  <cp:lastPrinted>2017-08-03T06:17:00Z</cp:lastPrinted>
  <dcterms:created xsi:type="dcterms:W3CDTF">2019-09-25T07:07:00Z</dcterms:created>
  <dcterms:modified xsi:type="dcterms:W3CDTF">2019-09-25T07:07:00Z</dcterms:modified>
</cp:coreProperties>
</file>